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EA3E87" w:rsidRPr="00967BC0" w14:paraId="390F968F" w14:textId="77777777" w:rsidTr="00201ED6">
        <w:tc>
          <w:tcPr>
            <w:tcW w:w="3256" w:type="dxa"/>
          </w:tcPr>
          <w:p w14:paraId="16AFA009" w14:textId="77777777" w:rsidR="00EA3E87" w:rsidRPr="00967BC0" w:rsidRDefault="008D6EAA" w:rsidP="00201ED6">
            <w:pPr>
              <w:jc w:val="center"/>
              <w:rPr>
                <w:rFonts w:ascii="Arial" w:hAnsi="Arial" w:cs="Arial"/>
                <w:lang w:val="en-GB"/>
              </w:rPr>
            </w:pPr>
            <w:r w:rsidRPr="00967BC0">
              <w:rPr>
                <w:rFonts w:ascii="Arial" w:hAnsi="Arial" w:cs="Arial"/>
                <w:highlight w:val="yellow"/>
                <w:lang w:val="en-GB"/>
              </w:rPr>
              <w:t>Your Logo</w:t>
            </w:r>
          </w:p>
          <w:p w14:paraId="7E452973" w14:textId="7C5C86F1" w:rsidR="00201ED6" w:rsidRPr="00967BC0" w:rsidRDefault="00201ED6" w:rsidP="00201ED6">
            <w:pPr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5760" w:type="dxa"/>
          </w:tcPr>
          <w:p w14:paraId="3E5409FA" w14:textId="6BD08B33" w:rsidR="00EA3E87" w:rsidRPr="00967BC0" w:rsidRDefault="00201ED6" w:rsidP="00201ED6">
            <w:pPr>
              <w:jc w:val="center"/>
              <w:rPr>
                <w:rFonts w:ascii="Arial" w:hAnsi="Arial" w:cs="Arial"/>
                <w:lang w:val="en-GB"/>
              </w:rPr>
            </w:pPr>
            <w:r w:rsidRPr="00967BC0">
              <w:rPr>
                <w:rFonts w:ascii="Arial" w:hAnsi="Arial" w:cs="Arial"/>
                <w:highlight w:val="yellow"/>
                <w:lang w:val="en-GB"/>
              </w:rPr>
              <w:t xml:space="preserve">Identification of </w:t>
            </w:r>
            <w:r w:rsidR="001E2FC8" w:rsidRPr="00967BC0">
              <w:rPr>
                <w:rFonts w:ascii="Arial" w:hAnsi="Arial" w:cs="Arial"/>
                <w:highlight w:val="yellow"/>
                <w:lang w:val="en-GB"/>
              </w:rPr>
              <w:t>the tenderer</w:t>
            </w:r>
          </w:p>
        </w:tc>
      </w:tr>
    </w:tbl>
    <w:p w14:paraId="5C1A07E2" w14:textId="77777777" w:rsidR="00E548B1" w:rsidRPr="00967BC0" w:rsidRDefault="00E548B1">
      <w:pPr>
        <w:rPr>
          <w:rFonts w:ascii="Arial" w:hAnsi="Arial" w:cs="Arial"/>
          <w:lang w:val="en-GB"/>
        </w:rPr>
      </w:pPr>
    </w:p>
    <w:p w14:paraId="3E0B7AC5" w14:textId="77777777" w:rsidR="00B45592" w:rsidRDefault="03D00629" w:rsidP="1B872423">
      <w:pPr>
        <w:spacing w:before="100" w:after="100"/>
        <w:ind w:left="1" w:right="1"/>
        <w:jc w:val="center"/>
        <w:rPr>
          <w:rFonts w:ascii="Garamond" w:eastAsia="Garamond" w:hAnsi="Garamond" w:cs="Garamond"/>
          <w:b/>
          <w:bCs/>
          <w:color w:val="002060"/>
          <w:sz w:val="36"/>
          <w:szCs w:val="36"/>
          <w:lang w:val="en-GB"/>
        </w:rPr>
      </w:pPr>
      <w:r w:rsidRPr="00B45592">
        <w:rPr>
          <w:rFonts w:ascii="Garamond" w:eastAsia="Garamond" w:hAnsi="Garamond" w:cs="Garamond"/>
          <w:b/>
          <w:bCs/>
          <w:color w:val="002060"/>
          <w:sz w:val="36"/>
          <w:szCs w:val="36"/>
          <w:lang w:val="en-GB"/>
        </w:rPr>
        <w:t>TENDER 202</w:t>
      </w:r>
      <w:r w:rsidR="002C229E" w:rsidRPr="00B45592">
        <w:rPr>
          <w:rFonts w:ascii="Garamond" w:eastAsia="Garamond" w:hAnsi="Garamond" w:cs="Garamond"/>
          <w:b/>
          <w:bCs/>
          <w:color w:val="002060"/>
          <w:sz w:val="36"/>
          <w:szCs w:val="36"/>
          <w:lang w:val="en-GB"/>
        </w:rPr>
        <w:t>5</w:t>
      </w:r>
      <w:r w:rsidRPr="00B45592">
        <w:rPr>
          <w:rFonts w:ascii="Garamond" w:eastAsia="Garamond" w:hAnsi="Garamond" w:cs="Garamond"/>
          <w:b/>
          <w:bCs/>
          <w:color w:val="002060"/>
          <w:sz w:val="36"/>
          <w:szCs w:val="36"/>
          <w:lang w:val="en-GB"/>
        </w:rPr>
        <w:t>_0</w:t>
      </w:r>
      <w:r w:rsidR="002C229E" w:rsidRPr="00B45592">
        <w:rPr>
          <w:rFonts w:ascii="Garamond" w:eastAsia="Garamond" w:hAnsi="Garamond" w:cs="Garamond"/>
          <w:b/>
          <w:bCs/>
          <w:color w:val="002060"/>
          <w:sz w:val="36"/>
          <w:szCs w:val="36"/>
          <w:lang w:val="en-GB"/>
        </w:rPr>
        <w:t>8</w:t>
      </w:r>
      <w:r w:rsidRPr="00B45592">
        <w:rPr>
          <w:rFonts w:ascii="Garamond" w:eastAsia="Garamond" w:hAnsi="Garamond" w:cs="Garamond"/>
          <w:b/>
          <w:bCs/>
          <w:color w:val="002060"/>
          <w:sz w:val="36"/>
          <w:szCs w:val="36"/>
          <w:lang w:val="en-GB"/>
        </w:rPr>
        <w:t xml:space="preserve"> </w:t>
      </w:r>
    </w:p>
    <w:p w14:paraId="760AAE95" w14:textId="682A6903" w:rsidR="03D00629" w:rsidRPr="00B45592" w:rsidRDefault="0066097B" w:rsidP="1B872423">
      <w:pPr>
        <w:spacing w:before="100" w:after="100"/>
        <w:ind w:left="1" w:right="1"/>
        <w:jc w:val="center"/>
        <w:rPr>
          <w:sz w:val="36"/>
          <w:szCs w:val="36"/>
          <w:lang w:val="en-GB"/>
        </w:rPr>
      </w:pPr>
      <w:r w:rsidRPr="00B45592">
        <w:rPr>
          <w:rFonts w:ascii="Garamond" w:eastAsia="Garamond" w:hAnsi="Garamond" w:cs="Garamond"/>
          <w:b/>
          <w:bCs/>
          <w:color w:val="002060"/>
          <w:sz w:val="36"/>
          <w:szCs w:val="36"/>
          <w:lang w:val="en-GB"/>
        </w:rPr>
        <w:t>MAINTENANCES AND REPAIRS of HVAC (heating and air conditioning) and VENTILATIONS SYSTEMS</w:t>
      </w:r>
    </w:p>
    <w:p w14:paraId="4B3B154A" w14:textId="632FE662" w:rsidR="00201ED6" w:rsidRPr="00DE6172" w:rsidRDefault="0048351E" w:rsidP="00DE6172">
      <w:pPr>
        <w:shd w:val="clear" w:color="auto" w:fill="0070C0"/>
        <w:jc w:val="center"/>
        <w:rPr>
          <w:rFonts w:ascii="Arial" w:hAnsi="Arial" w:cs="Arial"/>
          <w:color w:val="FFFFFF" w:themeColor="background1"/>
          <w:lang w:val="en-GB"/>
        </w:rPr>
      </w:pPr>
      <w:r w:rsidRPr="00DE6172">
        <w:rPr>
          <w:rFonts w:ascii="Arial" w:eastAsia="Times New Roman" w:hAnsi="Arial" w:cs="Arial"/>
          <w:b/>
          <w:bCs/>
          <w:color w:val="FFFFFF" w:themeColor="background1"/>
          <w:sz w:val="40"/>
          <w:szCs w:val="40"/>
          <w:lang w:val="en-GB" w:eastAsia="fr-BE"/>
        </w:rPr>
        <w:t xml:space="preserve">C1. </w:t>
      </w:r>
      <w:r w:rsidR="006110CA" w:rsidRPr="00DE6172">
        <w:rPr>
          <w:rFonts w:ascii="Arial" w:eastAsia="Times New Roman" w:hAnsi="Arial" w:cs="Arial"/>
          <w:b/>
          <w:bCs/>
          <w:color w:val="FFFFFF" w:themeColor="background1"/>
          <w:sz w:val="40"/>
          <w:szCs w:val="40"/>
          <w:lang w:val="en-GB" w:eastAsia="fr-BE"/>
        </w:rPr>
        <w:t>TECHNICAL PROPOSITION.</w:t>
      </w:r>
    </w:p>
    <w:p w14:paraId="3A665823" w14:textId="72C49265" w:rsidR="0036337D" w:rsidRPr="00967BC0" w:rsidRDefault="00C62375" w:rsidP="1B872423">
      <w:pPr>
        <w:rPr>
          <w:rFonts w:ascii="Arial" w:hAnsi="Arial" w:cs="Arial"/>
          <w:i/>
          <w:iCs/>
          <w:color w:val="EE0000"/>
          <w:sz w:val="20"/>
          <w:szCs w:val="20"/>
          <w:highlight w:val="yellow"/>
          <w:lang w:val="en-GB"/>
        </w:rPr>
      </w:pPr>
      <w:r w:rsidRPr="00C62375">
        <w:rPr>
          <w:rFonts w:ascii="Arial" w:hAnsi="Arial" w:cs="Arial"/>
          <w:i/>
          <w:iCs/>
          <w:color w:val="EE0000"/>
          <w:sz w:val="20"/>
          <w:szCs w:val="20"/>
          <w:u w:val="single"/>
          <w:lang w:val="en-GB"/>
        </w:rPr>
        <w:t>Th</w:t>
      </w:r>
      <w:r>
        <w:rPr>
          <w:rFonts w:ascii="Arial" w:hAnsi="Arial" w:cs="Arial"/>
          <w:i/>
          <w:iCs/>
          <w:color w:val="EE0000"/>
          <w:sz w:val="20"/>
          <w:szCs w:val="20"/>
          <w:u w:val="single"/>
          <w:lang w:val="en-GB"/>
        </w:rPr>
        <w:t>is</w:t>
      </w:r>
      <w:r w:rsidRPr="00C62375">
        <w:rPr>
          <w:rFonts w:ascii="Arial" w:hAnsi="Arial" w:cs="Arial"/>
          <w:i/>
          <w:iCs/>
          <w:color w:val="EE0000"/>
          <w:sz w:val="20"/>
          <w:szCs w:val="20"/>
          <w:u w:val="single"/>
          <w:lang w:val="en-GB"/>
        </w:rPr>
        <w:t xml:space="preserve"> technical proposition may not exceed 25 pages: Arial font, size 11, single-spaced, </w:t>
      </w:r>
      <w:r w:rsidR="00CD5727">
        <w:rPr>
          <w:rFonts w:ascii="Arial" w:hAnsi="Arial" w:cs="Arial"/>
          <w:i/>
          <w:iCs/>
          <w:color w:val="EE0000"/>
          <w:sz w:val="20"/>
          <w:szCs w:val="20"/>
          <w:u w:val="single"/>
          <w:lang w:val="en-GB"/>
        </w:rPr>
        <w:t>excluding</w:t>
      </w:r>
      <w:r w:rsidRPr="00C62375">
        <w:rPr>
          <w:rFonts w:ascii="Arial" w:hAnsi="Arial" w:cs="Arial"/>
          <w:i/>
          <w:iCs/>
          <w:color w:val="EE0000"/>
          <w:sz w:val="20"/>
          <w:szCs w:val="20"/>
          <w:u w:val="single"/>
          <w:lang w:val="en-GB"/>
        </w:rPr>
        <w:t xml:space="preserve"> the index, cover and back cover.</w:t>
      </w:r>
    </w:p>
    <w:p w14:paraId="59970AB6" w14:textId="77777777" w:rsidR="0036337D" w:rsidRPr="00967BC0" w:rsidRDefault="0036337D" w:rsidP="00240527">
      <w:pPr>
        <w:spacing w:before="120" w:after="120" w:line="240" w:lineRule="auto"/>
        <w:ind w:right="136"/>
        <w:jc w:val="both"/>
        <w:textAlignment w:val="baseline"/>
        <w:rPr>
          <w:rFonts w:ascii="Arial" w:eastAsia="Times New Roman" w:hAnsi="Arial" w:cs="Arial"/>
          <w:b/>
          <w:bCs/>
          <w:sz w:val="20"/>
          <w:szCs w:val="20"/>
          <w:lang w:val="en-GB" w:eastAsia="fr-BE"/>
        </w:rPr>
      </w:pPr>
    </w:p>
    <w:p w14:paraId="19C1C523" w14:textId="6EB26D5D" w:rsidR="00FA265A" w:rsidRDefault="00FA265A" w:rsidP="00FA265A">
      <w:pPr>
        <w:pStyle w:val="ListParagraph"/>
        <w:numPr>
          <w:ilvl w:val="0"/>
          <w:numId w:val="4"/>
        </w:numPr>
        <w:spacing w:after="0" w:line="240" w:lineRule="auto"/>
        <w:ind w:right="255"/>
        <w:contextualSpacing w:val="0"/>
        <w:jc w:val="both"/>
        <w:textAlignment w:val="baseline"/>
        <w:rPr>
          <w:rFonts w:ascii="Garamond" w:hAnsi="Garamond"/>
          <w:lang w:eastAsia="fr-BE"/>
        </w:rPr>
      </w:pPr>
      <w:r w:rsidRPr="00FA265A">
        <w:rPr>
          <w:rFonts w:ascii="Garamond" w:hAnsi="Garamond"/>
          <w:b/>
          <w:bCs/>
          <w:color w:val="0070C0"/>
          <w:u w:val="single"/>
          <w:lang w:eastAsia="fr-BE"/>
        </w:rPr>
        <w:t xml:space="preserve">SERVICE ORGANIZATION AND PLANNING </w:t>
      </w:r>
      <w:r w:rsidRPr="00746CF7">
        <w:rPr>
          <w:rFonts w:ascii="Garamond" w:hAnsi="Garamond"/>
          <w:lang w:eastAsia="fr-BE"/>
        </w:rPr>
        <w:t>(</w:t>
      </w:r>
      <w:r>
        <w:rPr>
          <w:rFonts w:ascii="Garamond" w:hAnsi="Garamond"/>
          <w:lang w:eastAsia="fr-BE"/>
        </w:rPr>
        <w:t>10</w:t>
      </w:r>
      <w:r w:rsidRPr="00746CF7">
        <w:rPr>
          <w:rFonts w:ascii="Garamond" w:hAnsi="Garamond"/>
          <w:lang w:eastAsia="fr-BE"/>
        </w:rPr>
        <w:t>%)</w:t>
      </w:r>
    </w:p>
    <w:p w14:paraId="33B3C3D1" w14:textId="77777777" w:rsidR="00FA265A" w:rsidRPr="00B45592" w:rsidRDefault="00FA265A" w:rsidP="00B45592">
      <w:pPr>
        <w:pStyle w:val="ListParagraph"/>
        <w:numPr>
          <w:ilvl w:val="0"/>
          <w:numId w:val="3"/>
        </w:numPr>
        <w:spacing w:after="0" w:line="240" w:lineRule="auto"/>
        <w:ind w:left="714" w:right="255" w:hanging="357"/>
        <w:contextualSpacing w:val="0"/>
        <w:jc w:val="both"/>
        <w:textAlignment w:val="baseline"/>
        <w:rPr>
          <w:rFonts w:ascii="Garamond" w:hAnsi="Garamond"/>
          <w:sz w:val="22"/>
          <w:szCs w:val="22"/>
          <w:lang w:eastAsia="fr-BE"/>
        </w:rPr>
      </w:pPr>
      <w:r w:rsidRPr="00B45592">
        <w:rPr>
          <w:rFonts w:ascii="Garamond" w:hAnsi="Garamond"/>
          <w:sz w:val="22"/>
          <w:szCs w:val="22"/>
          <w:lang w:eastAsia="fr-BE"/>
        </w:rPr>
        <w:t xml:space="preserve">Clarity in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the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operational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structure</w:t>
      </w:r>
      <w:proofErr w:type="spellEnd"/>
    </w:p>
    <w:p w14:paraId="126BEBD7" w14:textId="77777777" w:rsidR="00FA265A" w:rsidRPr="00B45592" w:rsidRDefault="00FA265A" w:rsidP="00B45592">
      <w:pPr>
        <w:pStyle w:val="ListParagraph"/>
        <w:numPr>
          <w:ilvl w:val="0"/>
          <w:numId w:val="3"/>
        </w:numPr>
        <w:spacing w:after="0" w:line="240" w:lineRule="auto"/>
        <w:ind w:left="714" w:right="255" w:hanging="357"/>
        <w:contextualSpacing w:val="0"/>
        <w:jc w:val="both"/>
        <w:textAlignment w:val="baseline"/>
        <w:rPr>
          <w:rFonts w:ascii="Garamond" w:hAnsi="Garamond"/>
          <w:sz w:val="22"/>
          <w:szCs w:val="22"/>
          <w:lang w:val="en-GB" w:eastAsia="fr-BE"/>
        </w:rPr>
      </w:pPr>
      <w:r w:rsidRPr="00B45592">
        <w:rPr>
          <w:rFonts w:ascii="Garamond" w:hAnsi="Garamond"/>
          <w:sz w:val="22"/>
          <w:szCs w:val="22"/>
          <w:lang w:val="en-GB" w:eastAsia="fr-BE"/>
        </w:rPr>
        <w:t>Preventive maintenance planning (frequency, traceability)</w:t>
      </w:r>
    </w:p>
    <w:p w14:paraId="51435273" w14:textId="77777777" w:rsidR="00FA265A" w:rsidRPr="00B45592" w:rsidRDefault="00FA265A" w:rsidP="00B45592">
      <w:pPr>
        <w:pStyle w:val="ListParagraph"/>
        <w:numPr>
          <w:ilvl w:val="0"/>
          <w:numId w:val="3"/>
        </w:numPr>
        <w:spacing w:after="0" w:line="240" w:lineRule="auto"/>
        <w:ind w:left="714" w:right="255" w:hanging="357"/>
        <w:contextualSpacing w:val="0"/>
        <w:jc w:val="both"/>
        <w:textAlignment w:val="baseline"/>
        <w:rPr>
          <w:rFonts w:ascii="Garamond" w:hAnsi="Garamond"/>
          <w:sz w:val="22"/>
          <w:szCs w:val="22"/>
          <w:lang w:val="en-GB" w:eastAsia="fr-BE"/>
        </w:rPr>
      </w:pPr>
      <w:r w:rsidRPr="00B45592">
        <w:rPr>
          <w:rFonts w:ascii="Garamond" w:hAnsi="Garamond"/>
          <w:sz w:val="22"/>
          <w:szCs w:val="22"/>
          <w:lang w:val="en-GB" w:eastAsia="fr-BE"/>
        </w:rPr>
        <w:t>Adequacy of human and material resources</w:t>
      </w:r>
    </w:p>
    <w:p w14:paraId="1EBEDA39" w14:textId="77777777" w:rsidR="00FA265A" w:rsidRPr="00B45592" w:rsidRDefault="00FA265A" w:rsidP="00B45592">
      <w:pPr>
        <w:pStyle w:val="ListParagraph"/>
        <w:numPr>
          <w:ilvl w:val="0"/>
          <w:numId w:val="3"/>
        </w:numPr>
        <w:spacing w:after="0" w:line="240" w:lineRule="auto"/>
        <w:ind w:left="714" w:right="255" w:hanging="357"/>
        <w:contextualSpacing w:val="0"/>
        <w:jc w:val="both"/>
        <w:textAlignment w:val="baseline"/>
        <w:rPr>
          <w:rFonts w:ascii="Garamond" w:hAnsi="Garamond"/>
          <w:sz w:val="22"/>
          <w:szCs w:val="22"/>
          <w:lang w:eastAsia="fr-BE"/>
        </w:rPr>
      </w:pP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Consistency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with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the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Project Plan</w:t>
      </w:r>
    </w:p>
    <w:p w14:paraId="1AC68B62" w14:textId="77777777" w:rsidR="00FA265A" w:rsidRPr="00746CF7" w:rsidRDefault="00FA265A" w:rsidP="00FA265A">
      <w:pPr>
        <w:spacing w:after="0"/>
        <w:ind w:right="255"/>
        <w:textAlignment w:val="baseline"/>
        <w:rPr>
          <w:rFonts w:ascii="Garamond" w:hAnsi="Garamond"/>
          <w:lang w:eastAsia="fr-BE"/>
        </w:rPr>
      </w:pPr>
    </w:p>
    <w:p w14:paraId="4DDDFDCD" w14:textId="743C36CC" w:rsidR="00FA265A" w:rsidRPr="00FA265A" w:rsidRDefault="00FA265A" w:rsidP="00FA265A">
      <w:pPr>
        <w:pStyle w:val="ListParagraph"/>
        <w:numPr>
          <w:ilvl w:val="0"/>
          <w:numId w:val="4"/>
        </w:numPr>
        <w:spacing w:after="0" w:line="240" w:lineRule="auto"/>
        <w:ind w:right="255"/>
        <w:contextualSpacing w:val="0"/>
        <w:jc w:val="both"/>
        <w:textAlignment w:val="baseline"/>
        <w:rPr>
          <w:rFonts w:ascii="Garamond" w:hAnsi="Garamond"/>
          <w:lang w:val="en-GB" w:eastAsia="fr-BE"/>
        </w:rPr>
      </w:pPr>
      <w:r w:rsidRPr="00FA265A">
        <w:rPr>
          <w:rFonts w:ascii="Garamond" w:hAnsi="Garamond"/>
          <w:b/>
          <w:bCs/>
          <w:color w:val="0070C0"/>
          <w:u w:val="single"/>
          <w:lang w:val="en-GB" w:eastAsia="fr-BE"/>
        </w:rPr>
        <w:t>MAINTENANCE METHODOLOGY AND TECHNICAL APPROACH</w:t>
      </w:r>
      <w:r w:rsidRPr="00FA265A">
        <w:rPr>
          <w:rFonts w:ascii="Garamond" w:hAnsi="Garamond"/>
          <w:b/>
          <w:bCs/>
          <w:lang w:val="en-GB" w:eastAsia="fr-BE"/>
        </w:rPr>
        <w:t xml:space="preserve"> </w:t>
      </w:r>
      <w:r w:rsidRPr="00FA265A">
        <w:rPr>
          <w:rFonts w:ascii="Garamond" w:hAnsi="Garamond"/>
          <w:lang w:val="en-GB" w:eastAsia="fr-BE"/>
        </w:rPr>
        <w:t>(8%)</w:t>
      </w:r>
    </w:p>
    <w:p w14:paraId="585E7B16" w14:textId="77777777" w:rsidR="00FA265A" w:rsidRPr="00B45592" w:rsidRDefault="00FA265A" w:rsidP="00B45592">
      <w:pPr>
        <w:pStyle w:val="ListParagraph"/>
        <w:numPr>
          <w:ilvl w:val="0"/>
          <w:numId w:val="3"/>
        </w:numPr>
        <w:spacing w:after="0" w:line="240" w:lineRule="auto"/>
        <w:ind w:left="714" w:right="255" w:hanging="357"/>
        <w:contextualSpacing w:val="0"/>
        <w:jc w:val="both"/>
        <w:textAlignment w:val="baseline"/>
        <w:rPr>
          <w:rFonts w:ascii="Garamond" w:hAnsi="Garamond"/>
          <w:sz w:val="22"/>
          <w:szCs w:val="22"/>
          <w:lang w:val="en-GB" w:eastAsia="fr-BE"/>
        </w:rPr>
      </w:pPr>
      <w:r w:rsidRPr="00B45592">
        <w:rPr>
          <w:rFonts w:ascii="Garamond" w:hAnsi="Garamond"/>
          <w:sz w:val="22"/>
          <w:szCs w:val="22"/>
          <w:lang w:val="en-GB" w:eastAsia="fr-BE"/>
        </w:rPr>
        <w:t>Proposed procedures for preventive and corrective maintenance</w:t>
      </w:r>
    </w:p>
    <w:p w14:paraId="3BA4DE1F" w14:textId="77777777" w:rsidR="00FA265A" w:rsidRPr="00B45592" w:rsidRDefault="00FA265A" w:rsidP="00B45592">
      <w:pPr>
        <w:pStyle w:val="ListParagraph"/>
        <w:numPr>
          <w:ilvl w:val="0"/>
          <w:numId w:val="3"/>
        </w:numPr>
        <w:spacing w:after="0" w:line="240" w:lineRule="auto"/>
        <w:ind w:left="714" w:right="255" w:hanging="357"/>
        <w:contextualSpacing w:val="0"/>
        <w:jc w:val="both"/>
        <w:textAlignment w:val="baseline"/>
        <w:rPr>
          <w:rFonts w:ascii="Garamond" w:hAnsi="Garamond"/>
          <w:sz w:val="22"/>
          <w:szCs w:val="22"/>
          <w:lang w:eastAsia="fr-BE"/>
        </w:rPr>
      </w:pP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Incident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diagnosis and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resolution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protocols</w:t>
      </w:r>
      <w:proofErr w:type="spellEnd"/>
    </w:p>
    <w:p w14:paraId="3EEA3104" w14:textId="77777777" w:rsidR="00FA265A" w:rsidRPr="00B45592" w:rsidRDefault="00FA265A" w:rsidP="00B45592">
      <w:pPr>
        <w:pStyle w:val="ListParagraph"/>
        <w:numPr>
          <w:ilvl w:val="0"/>
          <w:numId w:val="3"/>
        </w:numPr>
        <w:spacing w:after="0" w:line="240" w:lineRule="auto"/>
        <w:ind w:left="714" w:right="255" w:hanging="357"/>
        <w:contextualSpacing w:val="0"/>
        <w:jc w:val="both"/>
        <w:textAlignment w:val="baseline"/>
        <w:rPr>
          <w:rFonts w:ascii="Garamond" w:hAnsi="Garamond"/>
          <w:sz w:val="22"/>
          <w:szCs w:val="22"/>
          <w:lang w:val="en-GB" w:eastAsia="fr-BE"/>
        </w:rPr>
      </w:pPr>
      <w:r w:rsidRPr="00B45592">
        <w:rPr>
          <w:rFonts w:ascii="Garamond" w:hAnsi="Garamond"/>
          <w:sz w:val="22"/>
          <w:szCs w:val="22"/>
          <w:lang w:val="en-GB" w:eastAsia="fr-BE"/>
        </w:rPr>
        <w:t>Use of digital tools (CMMS, reporting, etc.)</w:t>
      </w:r>
    </w:p>
    <w:p w14:paraId="3967338E" w14:textId="77777777" w:rsidR="00FA265A" w:rsidRPr="00B45592" w:rsidRDefault="00FA265A" w:rsidP="00B45592">
      <w:pPr>
        <w:pStyle w:val="ListParagraph"/>
        <w:numPr>
          <w:ilvl w:val="0"/>
          <w:numId w:val="3"/>
        </w:numPr>
        <w:spacing w:after="0" w:line="240" w:lineRule="auto"/>
        <w:ind w:left="714" w:right="255" w:hanging="357"/>
        <w:contextualSpacing w:val="0"/>
        <w:jc w:val="both"/>
        <w:textAlignment w:val="baseline"/>
        <w:rPr>
          <w:rFonts w:ascii="Garamond" w:hAnsi="Garamond"/>
          <w:sz w:val="22"/>
          <w:szCs w:val="22"/>
          <w:lang w:eastAsia="fr-BE"/>
        </w:rPr>
      </w:pP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Continuous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improvement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approach</w:t>
      </w:r>
      <w:proofErr w:type="spellEnd"/>
    </w:p>
    <w:p w14:paraId="4731A4E7" w14:textId="77777777" w:rsidR="00FA265A" w:rsidRPr="00B45592" w:rsidRDefault="00FA265A" w:rsidP="00FA265A">
      <w:pPr>
        <w:spacing w:after="0"/>
        <w:ind w:right="255"/>
        <w:textAlignment w:val="baseline"/>
        <w:rPr>
          <w:rFonts w:ascii="Garamond" w:hAnsi="Garamond"/>
          <w:sz w:val="22"/>
          <w:szCs w:val="22"/>
          <w:lang w:eastAsia="fr-BE"/>
        </w:rPr>
      </w:pPr>
    </w:p>
    <w:p w14:paraId="56901559" w14:textId="34386A6A" w:rsidR="00FA265A" w:rsidRPr="00FA265A" w:rsidRDefault="00FA265A" w:rsidP="00FA265A">
      <w:pPr>
        <w:pStyle w:val="ListParagraph"/>
        <w:numPr>
          <w:ilvl w:val="0"/>
          <w:numId w:val="4"/>
        </w:numPr>
        <w:spacing w:after="0" w:line="240" w:lineRule="auto"/>
        <w:ind w:right="255"/>
        <w:contextualSpacing w:val="0"/>
        <w:jc w:val="both"/>
        <w:textAlignment w:val="baseline"/>
        <w:rPr>
          <w:rFonts w:ascii="Garamond" w:hAnsi="Garamond"/>
          <w:lang w:val="en-GB" w:eastAsia="fr-BE"/>
        </w:rPr>
      </w:pPr>
      <w:r w:rsidRPr="00FA265A">
        <w:rPr>
          <w:rFonts w:ascii="Garamond" w:hAnsi="Garamond"/>
          <w:b/>
          <w:bCs/>
          <w:color w:val="0070C0"/>
          <w:u w:val="single"/>
          <w:lang w:val="en-GB" w:eastAsia="fr-BE"/>
        </w:rPr>
        <w:t>SUSTAINABILITY AND ENERGY EFFICIENCY MEASURES</w:t>
      </w:r>
      <w:r w:rsidRPr="00FA265A">
        <w:rPr>
          <w:rFonts w:ascii="Garamond" w:hAnsi="Garamond"/>
          <w:lang w:val="en-GB" w:eastAsia="fr-BE"/>
        </w:rPr>
        <w:t xml:space="preserve"> (3%)</w:t>
      </w:r>
    </w:p>
    <w:p w14:paraId="708FD298" w14:textId="77777777" w:rsidR="00FA265A" w:rsidRPr="00B45592" w:rsidRDefault="00FA265A" w:rsidP="00B45592">
      <w:pPr>
        <w:pStyle w:val="ListParagraph"/>
        <w:numPr>
          <w:ilvl w:val="0"/>
          <w:numId w:val="3"/>
        </w:numPr>
        <w:spacing w:after="0" w:line="240" w:lineRule="auto"/>
        <w:ind w:left="714" w:right="255" w:hanging="357"/>
        <w:contextualSpacing w:val="0"/>
        <w:jc w:val="both"/>
        <w:textAlignment w:val="baseline"/>
        <w:rPr>
          <w:rFonts w:ascii="Garamond" w:hAnsi="Garamond"/>
          <w:sz w:val="22"/>
          <w:szCs w:val="22"/>
          <w:lang w:eastAsia="fr-BE"/>
        </w:rPr>
      </w:pP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Reduction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of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energy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consumption</w:t>
      </w:r>
      <w:proofErr w:type="spellEnd"/>
    </w:p>
    <w:p w14:paraId="588EF433" w14:textId="77777777" w:rsidR="00FA265A" w:rsidRPr="00B45592" w:rsidRDefault="00FA265A" w:rsidP="00B45592">
      <w:pPr>
        <w:pStyle w:val="ListParagraph"/>
        <w:numPr>
          <w:ilvl w:val="0"/>
          <w:numId w:val="3"/>
        </w:numPr>
        <w:spacing w:after="0" w:line="240" w:lineRule="auto"/>
        <w:ind w:left="714" w:right="255" w:hanging="357"/>
        <w:contextualSpacing w:val="0"/>
        <w:jc w:val="both"/>
        <w:textAlignment w:val="baseline"/>
        <w:rPr>
          <w:rFonts w:ascii="Garamond" w:hAnsi="Garamond"/>
          <w:sz w:val="22"/>
          <w:szCs w:val="22"/>
          <w:lang w:eastAsia="fr-BE"/>
        </w:rPr>
      </w:pPr>
      <w:r w:rsidRPr="00B45592">
        <w:rPr>
          <w:rFonts w:ascii="Garamond" w:hAnsi="Garamond"/>
          <w:sz w:val="22"/>
          <w:szCs w:val="22"/>
          <w:lang w:eastAsia="fr-BE"/>
        </w:rPr>
        <w:t xml:space="preserve">Use of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sustainable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materials</w:t>
      </w:r>
      <w:proofErr w:type="spellEnd"/>
    </w:p>
    <w:p w14:paraId="7F3B206A" w14:textId="77777777" w:rsidR="00FA265A" w:rsidRPr="00B45592" w:rsidRDefault="00FA265A" w:rsidP="00B45592">
      <w:pPr>
        <w:pStyle w:val="ListParagraph"/>
        <w:numPr>
          <w:ilvl w:val="0"/>
          <w:numId w:val="3"/>
        </w:numPr>
        <w:spacing w:after="0" w:line="240" w:lineRule="auto"/>
        <w:ind w:left="714" w:right="255" w:hanging="357"/>
        <w:contextualSpacing w:val="0"/>
        <w:jc w:val="both"/>
        <w:textAlignment w:val="baseline"/>
        <w:rPr>
          <w:rFonts w:ascii="Garamond" w:hAnsi="Garamond"/>
          <w:sz w:val="22"/>
          <w:szCs w:val="22"/>
          <w:lang w:eastAsia="fr-BE"/>
        </w:rPr>
      </w:pP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Proposals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for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facility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optimization</w:t>
      </w:r>
      <w:proofErr w:type="spellEnd"/>
    </w:p>
    <w:p w14:paraId="1A57852F" w14:textId="77777777" w:rsidR="00FA265A" w:rsidRPr="00746CF7" w:rsidRDefault="00FA265A" w:rsidP="00FA265A">
      <w:pPr>
        <w:pStyle w:val="ListParagraph"/>
        <w:spacing w:after="0"/>
        <w:ind w:right="255"/>
        <w:textAlignment w:val="baseline"/>
        <w:rPr>
          <w:rFonts w:ascii="Garamond" w:hAnsi="Garamond"/>
          <w:lang w:eastAsia="fr-BE"/>
        </w:rPr>
      </w:pPr>
    </w:p>
    <w:p w14:paraId="2A9D2D86" w14:textId="3D480168" w:rsidR="00FA265A" w:rsidRPr="00FA265A" w:rsidRDefault="00FA265A" w:rsidP="00FA265A">
      <w:pPr>
        <w:pStyle w:val="ListParagraph"/>
        <w:numPr>
          <w:ilvl w:val="0"/>
          <w:numId w:val="4"/>
        </w:numPr>
        <w:spacing w:after="0" w:line="240" w:lineRule="auto"/>
        <w:ind w:right="255"/>
        <w:contextualSpacing w:val="0"/>
        <w:jc w:val="both"/>
        <w:textAlignment w:val="baseline"/>
        <w:rPr>
          <w:rFonts w:ascii="Garamond" w:hAnsi="Garamond"/>
          <w:lang w:val="en-GB" w:eastAsia="fr-BE"/>
        </w:rPr>
      </w:pPr>
      <w:r w:rsidRPr="00FA265A">
        <w:rPr>
          <w:rFonts w:ascii="Garamond" w:hAnsi="Garamond"/>
          <w:b/>
          <w:bCs/>
          <w:color w:val="0070C0"/>
          <w:u w:val="single"/>
          <w:lang w:val="en-GB" w:eastAsia="fr-BE"/>
        </w:rPr>
        <w:t>QUALITY MANAGEMENT, CONTROL, AND REPORTING</w:t>
      </w:r>
      <w:r w:rsidRPr="00FA265A">
        <w:rPr>
          <w:rFonts w:ascii="Garamond" w:hAnsi="Garamond"/>
          <w:lang w:val="en-GB" w:eastAsia="fr-BE"/>
        </w:rPr>
        <w:t xml:space="preserve"> (2%)</w:t>
      </w:r>
    </w:p>
    <w:p w14:paraId="6AE83229" w14:textId="77777777" w:rsidR="00FA265A" w:rsidRPr="00B45592" w:rsidRDefault="00FA265A" w:rsidP="00B45592">
      <w:pPr>
        <w:pStyle w:val="ListParagraph"/>
        <w:numPr>
          <w:ilvl w:val="0"/>
          <w:numId w:val="3"/>
        </w:numPr>
        <w:spacing w:after="0" w:line="240" w:lineRule="auto"/>
        <w:ind w:left="714" w:right="255" w:hanging="357"/>
        <w:contextualSpacing w:val="0"/>
        <w:jc w:val="both"/>
        <w:textAlignment w:val="baseline"/>
        <w:rPr>
          <w:rFonts w:ascii="Garamond" w:hAnsi="Garamond"/>
          <w:sz w:val="22"/>
          <w:szCs w:val="22"/>
          <w:lang w:eastAsia="fr-BE"/>
        </w:rPr>
      </w:pP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Quality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control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system</w:t>
      </w:r>
      <w:proofErr w:type="spellEnd"/>
    </w:p>
    <w:p w14:paraId="68D94FD8" w14:textId="77777777" w:rsidR="00FA265A" w:rsidRPr="00B45592" w:rsidRDefault="00FA265A" w:rsidP="00B45592">
      <w:pPr>
        <w:pStyle w:val="ListParagraph"/>
        <w:numPr>
          <w:ilvl w:val="0"/>
          <w:numId w:val="3"/>
        </w:numPr>
        <w:spacing w:after="0" w:line="240" w:lineRule="auto"/>
        <w:ind w:left="714" w:right="255" w:hanging="357"/>
        <w:contextualSpacing w:val="0"/>
        <w:jc w:val="both"/>
        <w:textAlignment w:val="baseline"/>
        <w:rPr>
          <w:rFonts w:ascii="Garamond" w:hAnsi="Garamond"/>
          <w:sz w:val="22"/>
          <w:szCs w:val="22"/>
          <w:lang w:eastAsia="fr-BE"/>
        </w:rPr>
      </w:pPr>
      <w:r w:rsidRPr="00B45592">
        <w:rPr>
          <w:rFonts w:ascii="Garamond" w:hAnsi="Garamond"/>
          <w:sz w:val="22"/>
          <w:szCs w:val="22"/>
          <w:lang w:eastAsia="fr-BE"/>
        </w:rPr>
        <w:t xml:space="preserve">Key performance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indicators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(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KPIs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>)</w:t>
      </w:r>
    </w:p>
    <w:p w14:paraId="73D90288" w14:textId="77777777" w:rsidR="00FA265A" w:rsidRPr="00B45592" w:rsidRDefault="00FA265A" w:rsidP="00B45592">
      <w:pPr>
        <w:pStyle w:val="ListParagraph"/>
        <w:numPr>
          <w:ilvl w:val="0"/>
          <w:numId w:val="3"/>
        </w:numPr>
        <w:spacing w:after="0" w:line="240" w:lineRule="auto"/>
        <w:ind w:left="714" w:right="255" w:hanging="357"/>
        <w:contextualSpacing w:val="0"/>
        <w:jc w:val="both"/>
        <w:textAlignment w:val="baseline"/>
        <w:rPr>
          <w:rFonts w:ascii="Garamond" w:hAnsi="Garamond"/>
          <w:sz w:val="22"/>
          <w:szCs w:val="22"/>
          <w:lang w:eastAsia="fr-BE"/>
        </w:rPr>
      </w:pP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Reporting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and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monitoring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system</w:t>
      </w:r>
      <w:proofErr w:type="spellEnd"/>
    </w:p>
    <w:p w14:paraId="67431F47" w14:textId="77777777" w:rsidR="00FA265A" w:rsidRPr="00B45592" w:rsidRDefault="00FA265A" w:rsidP="00B45592">
      <w:pPr>
        <w:pStyle w:val="ListParagraph"/>
        <w:numPr>
          <w:ilvl w:val="0"/>
          <w:numId w:val="3"/>
        </w:numPr>
        <w:spacing w:after="0" w:line="240" w:lineRule="auto"/>
        <w:ind w:left="714" w:right="255" w:hanging="357"/>
        <w:contextualSpacing w:val="0"/>
        <w:jc w:val="both"/>
        <w:textAlignment w:val="baseline"/>
        <w:rPr>
          <w:rFonts w:ascii="Garamond" w:hAnsi="Garamond"/>
          <w:sz w:val="22"/>
          <w:szCs w:val="22"/>
          <w:lang w:eastAsia="fr-BE"/>
        </w:rPr>
      </w:pP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Traceability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of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interventions</w:t>
      </w:r>
      <w:proofErr w:type="spellEnd"/>
    </w:p>
    <w:p w14:paraId="1513DB02" w14:textId="77777777" w:rsidR="00FA265A" w:rsidRPr="00746CF7" w:rsidRDefault="00FA265A" w:rsidP="00FA265A">
      <w:pPr>
        <w:spacing w:after="0"/>
        <w:ind w:right="255"/>
        <w:textAlignment w:val="baseline"/>
        <w:rPr>
          <w:rFonts w:ascii="Garamond" w:hAnsi="Garamond"/>
          <w:lang w:eastAsia="fr-BE"/>
        </w:rPr>
      </w:pPr>
    </w:p>
    <w:p w14:paraId="35C5AB00" w14:textId="1C4E7715" w:rsidR="00FA265A" w:rsidRPr="00FA265A" w:rsidRDefault="00FA265A" w:rsidP="00FA265A">
      <w:pPr>
        <w:pStyle w:val="ListParagraph"/>
        <w:numPr>
          <w:ilvl w:val="0"/>
          <w:numId w:val="4"/>
        </w:numPr>
        <w:spacing w:after="0" w:line="240" w:lineRule="auto"/>
        <w:ind w:right="255"/>
        <w:contextualSpacing w:val="0"/>
        <w:jc w:val="both"/>
        <w:textAlignment w:val="baseline"/>
        <w:rPr>
          <w:rFonts w:ascii="Garamond" w:hAnsi="Garamond"/>
          <w:lang w:val="en-GB" w:eastAsia="fr-BE"/>
        </w:rPr>
      </w:pPr>
      <w:r w:rsidRPr="00FA265A">
        <w:rPr>
          <w:rFonts w:ascii="Garamond" w:hAnsi="Garamond"/>
          <w:b/>
          <w:bCs/>
          <w:color w:val="0070C0"/>
          <w:u w:val="single"/>
          <w:lang w:val="en-GB" w:eastAsia="fr-BE"/>
        </w:rPr>
        <w:t>EXPERIENCE AND QUALIFICATIONS OF THE ASSIGNED TEAM</w:t>
      </w:r>
      <w:r w:rsidRPr="00FA265A">
        <w:rPr>
          <w:rFonts w:ascii="Garamond" w:hAnsi="Garamond"/>
          <w:lang w:val="en-GB" w:eastAsia="fr-BE"/>
        </w:rPr>
        <w:t xml:space="preserve"> (2%)</w:t>
      </w:r>
    </w:p>
    <w:p w14:paraId="7B3DFF94" w14:textId="77777777" w:rsidR="00FA265A" w:rsidRPr="00B45592" w:rsidRDefault="00FA265A" w:rsidP="00B45592">
      <w:pPr>
        <w:pStyle w:val="ListParagraph"/>
        <w:numPr>
          <w:ilvl w:val="0"/>
          <w:numId w:val="3"/>
        </w:numPr>
        <w:spacing w:after="0" w:line="240" w:lineRule="auto"/>
        <w:ind w:left="714" w:right="255" w:hanging="357"/>
        <w:contextualSpacing w:val="0"/>
        <w:jc w:val="both"/>
        <w:textAlignment w:val="baseline"/>
        <w:rPr>
          <w:rFonts w:ascii="Garamond" w:hAnsi="Garamond"/>
          <w:sz w:val="22"/>
          <w:szCs w:val="22"/>
          <w:lang w:eastAsia="fr-BE"/>
        </w:rPr>
      </w:pP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Relevant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experience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in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contracts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Similar</w:t>
      </w:r>
    </w:p>
    <w:p w14:paraId="1482D624" w14:textId="77777777" w:rsidR="00FA265A" w:rsidRPr="00B45592" w:rsidRDefault="00FA265A" w:rsidP="00B45592">
      <w:pPr>
        <w:pStyle w:val="ListParagraph"/>
        <w:numPr>
          <w:ilvl w:val="0"/>
          <w:numId w:val="3"/>
        </w:numPr>
        <w:spacing w:after="0" w:line="240" w:lineRule="auto"/>
        <w:ind w:left="714" w:right="255" w:hanging="357"/>
        <w:contextualSpacing w:val="0"/>
        <w:jc w:val="both"/>
        <w:textAlignment w:val="baseline"/>
        <w:rPr>
          <w:rFonts w:ascii="Garamond" w:hAnsi="Garamond"/>
          <w:sz w:val="22"/>
          <w:szCs w:val="22"/>
          <w:lang w:eastAsia="fr-BE"/>
        </w:rPr>
      </w:pP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Technical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certifications</w:t>
      </w:r>
      <w:proofErr w:type="spellEnd"/>
    </w:p>
    <w:p w14:paraId="7A5DE2D7" w14:textId="77777777" w:rsidR="00FA265A" w:rsidRPr="00B45592" w:rsidRDefault="00FA265A" w:rsidP="00B45592">
      <w:pPr>
        <w:pStyle w:val="ListParagraph"/>
        <w:numPr>
          <w:ilvl w:val="0"/>
          <w:numId w:val="3"/>
        </w:numPr>
        <w:spacing w:after="0" w:line="240" w:lineRule="auto"/>
        <w:ind w:left="714" w:right="255" w:hanging="357"/>
        <w:contextualSpacing w:val="0"/>
        <w:jc w:val="both"/>
        <w:textAlignment w:val="baseline"/>
        <w:rPr>
          <w:rFonts w:ascii="Garamond" w:hAnsi="Garamond"/>
          <w:sz w:val="22"/>
          <w:szCs w:val="22"/>
          <w:lang w:eastAsia="fr-BE"/>
        </w:rPr>
      </w:pP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Stability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of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the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proposed</w:t>
      </w:r>
      <w:proofErr w:type="spellEnd"/>
      <w:r w:rsidRPr="00B45592">
        <w:rPr>
          <w:rFonts w:ascii="Garamond" w:hAnsi="Garamond"/>
          <w:sz w:val="22"/>
          <w:szCs w:val="22"/>
          <w:lang w:eastAsia="fr-BE"/>
        </w:rPr>
        <w:t xml:space="preserve"> </w:t>
      </w:r>
      <w:proofErr w:type="spellStart"/>
      <w:r w:rsidRPr="00B45592">
        <w:rPr>
          <w:rFonts w:ascii="Garamond" w:hAnsi="Garamond"/>
          <w:sz w:val="22"/>
          <w:szCs w:val="22"/>
          <w:lang w:eastAsia="fr-BE"/>
        </w:rPr>
        <w:t>equipment</w:t>
      </w:r>
      <w:proofErr w:type="spellEnd"/>
    </w:p>
    <w:p w14:paraId="33AF306D" w14:textId="77777777" w:rsidR="00B45592" w:rsidRPr="00DE6172" w:rsidRDefault="00B45592" w:rsidP="00DE6172">
      <w:pPr>
        <w:spacing w:before="120" w:after="120" w:line="240" w:lineRule="auto"/>
        <w:ind w:right="136"/>
        <w:jc w:val="both"/>
        <w:textAlignment w:val="baseline"/>
        <w:outlineLvl w:val="0"/>
        <w:rPr>
          <w:rFonts w:ascii="Arial" w:eastAsia="Times New Roman" w:hAnsi="Arial" w:cs="Arial"/>
          <w:lang w:val="en-GB" w:eastAsia="fr-BE"/>
        </w:rPr>
      </w:pPr>
    </w:p>
    <w:tbl>
      <w:tblPr>
        <w:tblW w:w="0" w:type="auto"/>
        <w:tblLook w:val="06A0" w:firstRow="1" w:lastRow="0" w:firstColumn="1" w:lastColumn="0" w:noHBand="1" w:noVBand="1"/>
      </w:tblPr>
      <w:tblGrid>
        <w:gridCol w:w="4491"/>
        <w:gridCol w:w="970"/>
        <w:gridCol w:w="1048"/>
        <w:gridCol w:w="2280"/>
      </w:tblGrid>
      <w:tr w:rsidR="15DB790C" w:rsidRPr="00D73B95" w14:paraId="105010DD" w14:textId="77777777" w:rsidTr="00D75BBC">
        <w:trPr>
          <w:trHeight w:val="300"/>
        </w:trPr>
        <w:tc>
          <w:tcPr>
            <w:tcW w:w="8789" w:type="dxa"/>
            <w:gridSpan w:val="4"/>
            <w:tcBorders>
              <w:top w:val="nil"/>
              <w:left w:val="nil"/>
              <w:bottom w:val="single" w:sz="18" w:space="0" w:color="4F81BB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0257B66" w14:textId="3D80FCFE" w:rsidR="15DB790C" w:rsidRPr="00D75BBC" w:rsidRDefault="15DB790C" w:rsidP="15DB790C">
            <w:pPr>
              <w:spacing w:after="0"/>
              <w:rPr>
                <w:lang w:val="en-GB"/>
              </w:rPr>
            </w:pPr>
            <w:r w:rsidRPr="00D75BBC">
              <w:rPr>
                <w:rFonts w:ascii="Aptos" w:eastAsia="Aptos" w:hAnsi="Aptos" w:cs="Aptos"/>
                <w:color w:val="000000" w:themeColor="text1"/>
                <w:sz w:val="22"/>
                <w:szCs w:val="22"/>
                <w:lang w:val="en-GB"/>
              </w:rPr>
              <w:t>Name, Surname, Function of the duly authorized representative of the tenderer:</w:t>
            </w:r>
          </w:p>
        </w:tc>
      </w:tr>
      <w:tr w:rsidR="15DB790C" w:rsidRPr="00D73B95" w14:paraId="092E7B25" w14:textId="77777777" w:rsidTr="00D75BBC">
        <w:trPr>
          <w:trHeight w:val="720"/>
        </w:trPr>
        <w:tc>
          <w:tcPr>
            <w:tcW w:w="8789" w:type="dxa"/>
            <w:gridSpan w:val="4"/>
            <w:vMerge w:val="restart"/>
            <w:tcBorders>
              <w:top w:val="single" w:sz="18" w:space="0" w:color="4F81BB"/>
              <w:left w:val="single" w:sz="18" w:space="0" w:color="4F81BB"/>
              <w:bottom w:val="single" w:sz="18" w:space="0" w:color="4F81BB"/>
              <w:right w:val="single" w:sz="18" w:space="0" w:color="4F81BB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4E3BF67E" w14:textId="35777B9D" w:rsidR="15DB790C" w:rsidRPr="00D75BBC" w:rsidRDefault="15DB790C">
            <w:pPr>
              <w:rPr>
                <w:lang w:val="en-GB"/>
              </w:rPr>
            </w:pPr>
          </w:p>
        </w:tc>
      </w:tr>
      <w:tr w:rsidR="15DB790C" w:rsidRPr="00D73B95" w14:paraId="6D901AEA" w14:textId="77777777" w:rsidTr="00B45592">
        <w:trPr>
          <w:trHeight w:val="501"/>
        </w:trPr>
        <w:tc>
          <w:tcPr>
            <w:tcW w:w="8789" w:type="dxa"/>
            <w:gridSpan w:val="4"/>
            <w:vMerge/>
            <w:tcBorders>
              <w:left w:val="single" w:sz="18" w:space="0" w:color="4F81BB"/>
              <w:bottom w:val="single" w:sz="18" w:space="0" w:color="4F81BB"/>
              <w:right w:val="single" w:sz="18" w:space="0" w:color="4F81BB"/>
            </w:tcBorders>
            <w:vAlign w:val="center"/>
          </w:tcPr>
          <w:p w14:paraId="05076046" w14:textId="77777777" w:rsidR="00514592" w:rsidRPr="00D75BBC" w:rsidRDefault="00514592">
            <w:pPr>
              <w:rPr>
                <w:lang w:val="en-GB"/>
              </w:rPr>
            </w:pPr>
          </w:p>
        </w:tc>
      </w:tr>
      <w:tr w:rsidR="15DB790C" w:rsidRPr="00D73B95" w14:paraId="56004265" w14:textId="77777777" w:rsidTr="00D75BBC">
        <w:trPr>
          <w:trHeight w:val="105"/>
        </w:trPr>
        <w:tc>
          <w:tcPr>
            <w:tcW w:w="4491" w:type="dxa"/>
            <w:tcBorders>
              <w:top w:val="single" w:sz="18" w:space="0" w:color="4F81BB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70739C" w14:textId="124B0411" w:rsidR="15DB790C" w:rsidRPr="00D75BBC" w:rsidRDefault="15DB790C">
            <w:pPr>
              <w:rPr>
                <w:lang w:val="en-GB"/>
              </w:rPr>
            </w:pPr>
          </w:p>
        </w:tc>
        <w:tc>
          <w:tcPr>
            <w:tcW w:w="970" w:type="dxa"/>
            <w:tcBorders>
              <w:top w:val="single" w:sz="18" w:space="0" w:color="4F81BB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CD6B98" w14:textId="5078351C" w:rsidR="15DB790C" w:rsidRPr="00D75BBC" w:rsidRDefault="15DB790C">
            <w:pPr>
              <w:rPr>
                <w:lang w:val="en-GB"/>
              </w:rPr>
            </w:pPr>
          </w:p>
        </w:tc>
        <w:tc>
          <w:tcPr>
            <w:tcW w:w="1048" w:type="dxa"/>
            <w:tcBorders>
              <w:top w:val="single" w:sz="18" w:space="0" w:color="4F81BB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0C62851" w14:textId="3981AA83" w:rsidR="15DB790C" w:rsidRPr="00D75BBC" w:rsidRDefault="15DB790C">
            <w:pPr>
              <w:rPr>
                <w:lang w:val="en-GB"/>
              </w:rPr>
            </w:pPr>
          </w:p>
        </w:tc>
        <w:tc>
          <w:tcPr>
            <w:tcW w:w="2280" w:type="dxa"/>
            <w:tcBorders>
              <w:top w:val="single" w:sz="18" w:space="0" w:color="4F81BB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0A917A3" w14:textId="2E0EBD8E" w:rsidR="15DB790C" w:rsidRPr="00D75BBC" w:rsidRDefault="15DB790C">
            <w:pPr>
              <w:rPr>
                <w:lang w:val="en-GB"/>
              </w:rPr>
            </w:pPr>
          </w:p>
        </w:tc>
      </w:tr>
      <w:tr w:rsidR="15DB790C" w14:paraId="3576D51E" w14:textId="77777777" w:rsidTr="00D75BBC">
        <w:trPr>
          <w:trHeight w:val="300"/>
        </w:trPr>
        <w:tc>
          <w:tcPr>
            <w:tcW w:w="8789" w:type="dxa"/>
            <w:gridSpan w:val="4"/>
            <w:tcBorders>
              <w:top w:val="nil"/>
              <w:left w:val="nil"/>
              <w:bottom w:val="single" w:sz="18" w:space="0" w:color="4F81BB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0CD3D38" w14:textId="2035FBF2" w:rsidR="15DB790C" w:rsidRDefault="15DB790C" w:rsidP="15DB790C">
            <w:pPr>
              <w:spacing w:after="0"/>
            </w:pPr>
            <w:r w:rsidRPr="15DB790C">
              <w:rPr>
                <w:rFonts w:ascii="Aptos" w:eastAsia="Aptos" w:hAnsi="Aptos" w:cs="Aptos"/>
                <w:color w:val="000000" w:themeColor="text1"/>
                <w:sz w:val="22"/>
                <w:szCs w:val="22"/>
              </w:rPr>
              <w:t>Date:</w:t>
            </w:r>
          </w:p>
        </w:tc>
      </w:tr>
      <w:tr w:rsidR="15DB790C" w14:paraId="526DEE62" w14:textId="77777777" w:rsidTr="00D75BBC">
        <w:trPr>
          <w:trHeight w:val="300"/>
        </w:trPr>
        <w:tc>
          <w:tcPr>
            <w:tcW w:w="8789" w:type="dxa"/>
            <w:gridSpan w:val="4"/>
            <w:tcBorders>
              <w:top w:val="single" w:sz="18" w:space="0" w:color="4F81BB"/>
              <w:left w:val="single" w:sz="18" w:space="0" w:color="4F81BB"/>
              <w:bottom w:val="single" w:sz="18" w:space="0" w:color="4F81BB"/>
              <w:right w:val="single" w:sz="18" w:space="0" w:color="4F81BB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6509EB34" w14:textId="614204AB" w:rsidR="15DB790C" w:rsidRDefault="15DB790C"/>
        </w:tc>
      </w:tr>
      <w:tr w:rsidR="15DB790C" w14:paraId="5EFE1474" w14:textId="77777777" w:rsidTr="00D75BBC">
        <w:trPr>
          <w:trHeight w:val="105"/>
        </w:trPr>
        <w:tc>
          <w:tcPr>
            <w:tcW w:w="4491" w:type="dxa"/>
            <w:tcBorders>
              <w:top w:val="single" w:sz="18" w:space="0" w:color="4F81BB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646E230" w14:textId="5D455C70" w:rsidR="15DB790C" w:rsidRDefault="15DB790C"/>
        </w:tc>
        <w:tc>
          <w:tcPr>
            <w:tcW w:w="970" w:type="dxa"/>
            <w:tcBorders>
              <w:top w:val="single" w:sz="18" w:space="0" w:color="4F81BB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A4D8297" w14:textId="2FC2F574" w:rsidR="15DB790C" w:rsidRDefault="15DB790C"/>
        </w:tc>
        <w:tc>
          <w:tcPr>
            <w:tcW w:w="1048" w:type="dxa"/>
            <w:tcBorders>
              <w:top w:val="single" w:sz="18" w:space="0" w:color="4F81BB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768CDE" w14:textId="62E15944" w:rsidR="15DB790C" w:rsidRDefault="15DB790C"/>
        </w:tc>
        <w:tc>
          <w:tcPr>
            <w:tcW w:w="2280" w:type="dxa"/>
            <w:tcBorders>
              <w:top w:val="single" w:sz="18" w:space="0" w:color="4F81BB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0EE9067" w14:textId="39C54AD1" w:rsidR="15DB790C" w:rsidRDefault="15DB790C"/>
        </w:tc>
      </w:tr>
      <w:tr w:rsidR="15DB790C" w14:paraId="07037918" w14:textId="77777777" w:rsidTr="00D75BBC">
        <w:trPr>
          <w:trHeight w:val="300"/>
        </w:trPr>
        <w:tc>
          <w:tcPr>
            <w:tcW w:w="8789" w:type="dxa"/>
            <w:gridSpan w:val="4"/>
            <w:tcBorders>
              <w:top w:val="nil"/>
              <w:left w:val="nil"/>
              <w:bottom w:val="single" w:sz="18" w:space="0" w:color="4F81BB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AB55A63" w14:textId="66821BDA" w:rsidR="15DB790C" w:rsidRDefault="15DB790C" w:rsidP="15DB790C">
            <w:pPr>
              <w:spacing w:after="0"/>
            </w:pPr>
            <w:r w:rsidRPr="15DB790C">
              <w:rPr>
                <w:rFonts w:ascii="Aptos" w:eastAsia="Aptos" w:hAnsi="Aptos" w:cs="Aptos"/>
                <w:color w:val="000000" w:themeColor="text1"/>
                <w:sz w:val="22"/>
                <w:szCs w:val="22"/>
              </w:rPr>
              <w:t>Signature</w:t>
            </w:r>
          </w:p>
        </w:tc>
      </w:tr>
      <w:tr w:rsidR="15DB790C" w14:paraId="12F79196" w14:textId="77777777" w:rsidTr="00D75BBC">
        <w:trPr>
          <w:trHeight w:val="1080"/>
        </w:trPr>
        <w:tc>
          <w:tcPr>
            <w:tcW w:w="8789" w:type="dxa"/>
            <w:gridSpan w:val="4"/>
            <w:vMerge w:val="restart"/>
            <w:tcBorders>
              <w:top w:val="single" w:sz="18" w:space="0" w:color="4F81BB"/>
              <w:left w:val="single" w:sz="18" w:space="0" w:color="4F81BB"/>
              <w:bottom w:val="single" w:sz="18" w:space="0" w:color="4F81BB"/>
              <w:right w:val="single" w:sz="18" w:space="0" w:color="4F81BB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5B62DFB3" w14:textId="4BF7D47C" w:rsidR="15DB790C" w:rsidRDefault="15DB790C"/>
        </w:tc>
      </w:tr>
      <w:tr w:rsidR="15DB790C" w14:paraId="66E6FAE6" w14:textId="77777777" w:rsidTr="00D75BBC">
        <w:trPr>
          <w:trHeight w:val="501"/>
        </w:trPr>
        <w:tc>
          <w:tcPr>
            <w:tcW w:w="8789" w:type="dxa"/>
            <w:gridSpan w:val="4"/>
            <w:vMerge/>
            <w:tcBorders>
              <w:left w:val="single" w:sz="18" w:space="0" w:color="4F81BB"/>
              <w:bottom w:val="single" w:sz="18" w:space="0" w:color="4F81BB"/>
              <w:right w:val="single" w:sz="18" w:space="0" w:color="4F81BB"/>
            </w:tcBorders>
            <w:vAlign w:val="center"/>
          </w:tcPr>
          <w:p w14:paraId="66EF348C" w14:textId="77777777" w:rsidR="00514592" w:rsidRDefault="00514592"/>
        </w:tc>
      </w:tr>
      <w:tr w:rsidR="15DB790C" w14:paraId="04D1DEE2" w14:textId="77777777" w:rsidTr="00D75BBC">
        <w:trPr>
          <w:trHeight w:val="501"/>
        </w:trPr>
        <w:tc>
          <w:tcPr>
            <w:tcW w:w="8789" w:type="dxa"/>
            <w:gridSpan w:val="4"/>
            <w:vMerge/>
            <w:tcBorders>
              <w:top w:val="single" w:sz="0" w:space="0" w:color="auto"/>
              <w:left w:val="single" w:sz="18" w:space="0" w:color="4F81BB"/>
              <w:bottom w:val="single" w:sz="18" w:space="0" w:color="4F81BB"/>
              <w:right w:val="single" w:sz="18" w:space="0" w:color="4F81BB"/>
            </w:tcBorders>
            <w:vAlign w:val="center"/>
          </w:tcPr>
          <w:p w14:paraId="4C631E61" w14:textId="77777777" w:rsidR="00514592" w:rsidRDefault="00514592"/>
        </w:tc>
      </w:tr>
    </w:tbl>
    <w:p w14:paraId="03F665A4" w14:textId="77711891" w:rsidR="00F31D63" w:rsidRPr="00F31D63" w:rsidRDefault="00F31D63" w:rsidP="00F31D63">
      <w:pPr>
        <w:spacing w:after="0" w:line="240" w:lineRule="auto"/>
        <w:ind w:right="136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</w:p>
    <w:sectPr w:rsidR="00F31D63" w:rsidRPr="00F31D63" w:rsidSect="00F31D63">
      <w:footerReference w:type="default" r:id="rId11"/>
      <w:pgSz w:w="11906" w:h="16838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903D6" w14:textId="77777777" w:rsidR="00FE6913" w:rsidRDefault="00FE6913" w:rsidP="00201ED6">
      <w:pPr>
        <w:spacing w:after="0" w:line="240" w:lineRule="auto"/>
      </w:pPr>
      <w:r>
        <w:separator/>
      </w:r>
    </w:p>
  </w:endnote>
  <w:endnote w:type="continuationSeparator" w:id="0">
    <w:p w14:paraId="4A218DD7" w14:textId="77777777" w:rsidR="00FE6913" w:rsidRDefault="00FE6913" w:rsidP="00201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altName w:val="Cambria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89243408"/>
      <w:docPartObj>
        <w:docPartGallery w:val="Page Numbers (Bottom of Page)"/>
        <w:docPartUnique/>
      </w:docPartObj>
    </w:sdtPr>
    <w:sdtEndPr>
      <w:rPr>
        <w:rFonts w:ascii="Arial" w:hAnsi="Arial" w:cs="Arial"/>
        <w:i/>
        <w:iCs/>
        <w:sz w:val="20"/>
        <w:szCs w:val="20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i/>
            <w:iCs/>
            <w:sz w:val="20"/>
            <w:szCs w:val="20"/>
          </w:rPr>
        </w:sdtEndPr>
        <w:sdtContent>
          <w:p w14:paraId="4DAB5D0C" w14:textId="394628F6" w:rsidR="004C54B4" w:rsidRPr="004C54B4" w:rsidRDefault="004C54B4">
            <w:pPr>
              <w:pStyle w:val="Footer"/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C54B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Page </w: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begin"/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instrText xml:space="preserve"> PAGE </w:instrTex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Pr="004C54B4">
              <w:rPr>
                <w:rFonts w:ascii="Arial" w:hAnsi="Arial" w:cs="Arial"/>
                <w:b/>
                <w:bCs/>
                <w:i/>
                <w:iCs/>
                <w:noProof/>
                <w:sz w:val="20"/>
                <w:szCs w:val="20"/>
              </w:rPr>
              <w:t>2</w: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  <w:r w:rsidRPr="004C54B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of </w: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begin"/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instrText xml:space="preserve"> NUMPAGES  </w:instrTex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Pr="004C54B4">
              <w:rPr>
                <w:rFonts w:ascii="Arial" w:hAnsi="Arial" w:cs="Arial"/>
                <w:b/>
                <w:bCs/>
                <w:i/>
                <w:iCs/>
                <w:noProof/>
                <w:sz w:val="20"/>
                <w:szCs w:val="20"/>
              </w:rPr>
              <w:t>2</w: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sdtContent>
      </w:sdt>
    </w:sdtContent>
  </w:sdt>
  <w:p w14:paraId="41B52241" w14:textId="77777777" w:rsidR="00201ED6" w:rsidRDefault="00201E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81FC4" w14:textId="77777777" w:rsidR="00FE6913" w:rsidRDefault="00FE6913" w:rsidP="00201ED6">
      <w:pPr>
        <w:spacing w:after="0" w:line="240" w:lineRule="auto"/>
      </w:pPr>
      <w:r>
        <w:separator/>
      </w:r>
    </w:p>
  </w:footnote>
  <w:footnote w:type="continuationSeparator" w:id="0">
    <w:p w14:paraId="0E01D585" w14:textId="77777777" w:rsidR="00FE6913" w:rsidRDefault="00FE6913" w:rsidP="00201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807F1"/>
    <w:multiLevelType w:val="hybridMultilevel"/>
    <w:tmpl w:val="CABE4ED4"/>
    <w:lvl w:ilvl="0" w:tplc="B0BCBFC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F716D"/>
    <w:multiLevelType w:val="hybridMultilevel"/>
    <w:tmpl w:val="46742B86"/>
    <w:lvl w:ilvl="0" w:tplc="08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801276"/>
    <w:multiLevelType w:val="multilevel"/>
    <w:tmpl w:val="B5C6F34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0070C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70C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70C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70C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70C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70C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70C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70C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70C0"/>
      </w:rPr>
    </w:lvl>
  </w:abstractNum>
  <w:abstractNum w:abstractNumId="3" w15:restartNumberingAfterBreak="0">
    <w:nsid w:val="74D55904"/>
    <w:multiLevelType w:val="hybridMultilevel"/>
    <w:tmpl w:val="DC8A3A92"/>
    <w:lvl w:ilvl="0" w:tplc="08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992137">
    <w:abstractNumId w:val="1"/>
  </w:num>
  <w:num w:numId="2" w16cid:durableId="546180826">
    <w:abstractNumId w:val="2"/>
  </w:num>
  <w:num w:numId="3" w16cid:durableId="936518045">
    <w:abstractNumId w:val="0"/>
  </w:num>
  <w:num w:numId="4" w16cid:durableId="11142080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80B370"/>
    <w:rsid w:val="0000311F"/>
    <w:rsid w:val="00081120"/>
    <w:rsid w:val="000E6F1B"/>
    <w:rsid w:val="001324ED"/>
    <w:rsid w:val="00132703"/>
    <w:rsid w:val="001B2B2B"/>
    <w:rsid w:val="001C1056"/>
    <w:rsid w:val="001D241C"/>
    <w:rsid w:val="001E2FC8"/>
    <w:rsid w:val="00201ED6"/>
    <w:rsid w:val="00240527"/>
    <w:rsid w:val="0025732E"/>
    <w:rsid w:val="002667A4"/>
    <w:rsid w:val="002C0A54"/>
    <w:rsid w:val="002C229E"/>
    <w:rsid w:val="00302A8F"/>
    <w:rsid w:val="0030797A"/>
    <w:rsid w:val="00323BEB"/>
    <w:rsid w:val="0036337D"/>
    <w:rsid w:val="003E4131"/>
    <w:rsid w:val="0040236C"/>
    <w:rsid w:val="00411C65"/>
    <w:rsid w:val="00412476"/>
    <w:rsid w:val="004215BE"/>
    <w:rsid w:val="0048351E"/>
    <w:rsid w:val="004C54B4"/>
    <w:rsid w:val="004E514E"/>
    <w:rsid w:val="004F10C9"/>
    <w:rsid w:val="00507BA5"/>
    <w:rsid w:val="00514592"/>
    <w:rsid w:val="00520062"/>
    <w:rsid w:val="00525668"/>
    <w:rsid w:val="00560EE1"/>
    <w:rsid w:val="00570524"/>
    <w:rsid w:val="005A273E"/>
    <w:rsid w:val="005B3171"/>
    <w:rsid w:val="005E52E7"/>
    <w:rsid w:val="006006D1"/>
    <w:rsid w:val="006110CA"/>
    <w:rsid w:val="006408C7"/>
    <w:rsid w:val="00652618"/>
    <w:rsid w:val="0066097B"/>
    <w:rsid w:val="00676F75"/>
    <w:rsid w:val="007323C0"/>
    <w:rsid w:val="007A2CD2"/>
    <w:rsid w:val="008025C3"/>
    <w:rsid w:val="008152D9"/>
    <w:rsid w:val="00821F15"/>
    <w:rsid w:val="00836379"/>
    <w:rsid w:val="0088495F"/>
    <w:rsid w:val="008B7612"/>
    <w:rsid w:val="008D0629"/>
    <w:rsid w:val="008D6EAA"/>
    <w:rsid w:val="008E3BC8"/>
    <w:rsid w:val="008F423E"/>
    <w:rsid w:val="00906D65"/>
    <w:rsid w:val="00957762"/>
    <w:rsid w:val="00967BC0"/>
    <w:rsid w:val="00A3336F"/>
    <w:rsid w:val="00AB4372"/>
    <w:rsid w:val="00AB6E2A"/>
    <w:rsid w:val="00AE6093"/>
    <w:rsid w:val="00B45592"/>
    <w:rsid w:val="00B7463A"/>
    <w:rsid w:val="00C6142A"/>
    <w:rsid w:val="00C62375"/>
    <w:rsid w:val="00C66EEA"/>
    <w:rsid w:val="00C76DF2"/>
    <w:rsid w:val="00C85535"/>
    <w:rsid w:val="00CB33C0"/>
    <w:rsid w:val="00CD21AA"/>
    <w:rsid w:val="00CD5727"/>
    <w:rsid w:val="00CD6093"/>
    <w:rsid w:val="00CE37B4"/>
    <w:rsid w:val="00D37FDA"/>
    <w:rsid w:val="00D43A12"/>
    <w:rsid w:val="00D50742"/>
    <w:rsid w:val="00D73B95"/>
    <w:rsid w:val="00D75BBC"/>
    <w:rsid w:val="00DB0CB8"/>
    <w:rsid w:val="00DE6172"/>
    <w:rsid w:val="00E04124"/>
    <w:rsid w:val="00E13B1E"/>
    <w:rsid w:val="00E548B1"/>
    <w:rsid w:val="00E5732D"/>
    <w:rsid w:val="00EA3E87"/>
    <w:rsid w:val="00EE2954"/>
    <w:rsid w:val="00F31D63"/>
    <w:rsid w:val="00F457E5"/>
    <w:rsid w:val="00F964D5"/>
    <w:rsid w:val="00FA265A"/>
    <w:rsid w:val="00FA6318"/>
    <w:rsid w:val="00FD36A1"/>
    <w:rsid w:val="00FE6913"/>
    <w:rsid w:val="03D00629"/>
    <w:rsid w:val="15DB790C"/>
    <w:rsid w:val="1B872423"/>
    <w:rsid w:val="30226E79"/>
    <w:rsid w:val="4680B370"/>
    <w:rsid w:val="5165E0FF"/>
    <w:rsid w:val="5AD2F9B1"/>
    <w:rsid w:val="5CD95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B3455"/>
  <w15:chartTrackingRefBased/>
  <w15:docId w15:val="{68B779AE-36B7-4ED7-AC9A-A826D3ABA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33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3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337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333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201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ED6"/>
  </w:style>
  <w:style w:type="paragraph" w:styleId="Footer">
    <w:name w:val="footer"/>
    <w:basedOn w:val="Normal"/>
    <w:link w:val="FooterChar"/>
    <w:uiPriority w:val="99"/>
    <w:unhideWhenUsed/>
    <w:rsid w:val="00201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ED6"/>
  </w:style>
  <w:style w:type="table" w:styleId="GridTable4-Accent3">
    <w:name w:val="Grid Table 4 Accent 3"/>
    <w:basedOn w:val="TableNormal"/>
    <w:uiPriority w:val="49"/>
    <w:rsid w:val="00FA6318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525668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paragraph" w:styleId="FootnoteText">
    <w:name w:val="footnote text"/>
    <w:basedOn w:val="Normal"/>
    <w:link w:val="FootnoteTextChar"/>
    <w:uiPriority w:val="99"/>
    <w:rsid w:val="008025C3"/>
    <w:pPr>
      <w:spacing w:before="100" w:beforeAutospacing="1" w:after="100" w:afterAutospacing="1" w:line="240" w:lineRule="auto"/>
      <w:ind w:left="357" w:hanging="357"/>
      <w:jc w:val="both"/>
    </w:pPr>
    <w:rPr>
      <w:rFonts w:ascii="Times New Roman" w:eastAsia="Times New Roman" w:hAnsi="Times New Roman" w:cs="Times New Roman"/>
      <w:sz w:val="20"/>
      <w:lang w:val="en-GB"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025C3"/>
    <w:rPr>
      <w:rFonts w:ascii="Times New Roman" w:eastAsia="Times New Roman" w:hAnsi="Times New Roman" w:cs="Times New Roman"/>
      <w:sz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9" ma:contentTypeDescription="Create a new document." ma:contentTypeScope="" ma:versionID="79c5c01e5235b80e76c34fbf80b67f4e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4179ce76ba4a8a9f326a1204d35dbe5f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ime" ma:index="26" nillable="true" ma:displayName="Time" ma:format="DateTime" ma:internalName="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Time xmlns="3095601c-4b09-43b5-ad89-2d4e5ddee247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5F22A44-447F-4C99-AEE9-F1350A8F8D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5601c-4b09-43b5-ad89-2d4e5ddee247"/>
    <ds:schemaRef ds:uri="f4d622a6-c18d-4901-849d-63ef8e0e2b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55EA67-41C3-4D22-94D6-A873E3F159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67D489-B245-4BF4-8747-FD3B1E11E0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2F71B9-35A6-4B09-AAB5-20FB812F7F80}">
  <ds:schemaRefs>
    <ds:schemaRef ds:uri="http://schemas.microsoft.com/office/2006/metadata/properties"/>
    <ds:schemaRef ds:uri="http://schemas.microsoft.com/office/infopath/2007/PartnerControls"/>
    <ds:schemaRef ds:uri="f4d622a6-c18d-4901-849d-63ef8e0e2bd0"/>
    <ds:schemaRef ds:uri="3095601c-4b09-43b5-ad89-2d4e5ddee24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201</Words>
  <Characters>1151</Characters>
  <Application>Microsoft Office Word</Application>
  <DocSecurity>4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TERUEL MARTINEZ Roberto (MOL)</dc:creator>
  <cp:keywords/>
  <dc:description/>
  <cp:lastModifiedBy>TERUEL MARTINEZ Roberto (MOL)</cp:lastModifiedBy>
  <cp:revision>56</cp:revision>
  <dcterms:created xsi:type="dcterms:W3CDTF">2026-05-26T12:06:00Z</dcterms:created>
  <dcterms:modified xsi:type="dcterms:W3CDTF">2026-06-05T10:17:00Z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