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469" w:type="dxa"/>
        <w:tblLayout w:type="fixed"/>
        <w:tblCellMar>
          <w:left w:w="0" w:type="dxa"/>
          <w:right w:w="0" w:type="dxa"/>
        </w:tblCellMar>
        <w:tblLook w:val="0000" w:firstRow="0" w:lastRow="0" w:firstColumn="0" w:lastColumn="0" w:noHBand="0" w:noVBand="0"/>
      </w:tblPr>
      <w:tblGrid>
        <w:gridCol w:w="5103"/>
        <w:gridCol w:w="4366"/>
      </w:tblGrid>
      <w:tr w:rsidR="00BC7775" w:rsidRPr="00CE2F66" w14:paraId="169AF9C3" w14:textId="77777777" w:rsidTr="00BC7775">
        <w:trPr>
          <w:trHeight w:val="851"/>
        </w:trPr>
        <w:tc>
          <w:tcPr>
            <w:tcW w:w="5103" w:type="dxa"/>
          </w:tcPr>
          <w:p w14:paraId="692412B1" w14:textId="77777777" w:rsidR="00BC7775" w:rsidRPr="00D95422" w:rsidRDefault="00BC7775" w:rsidP="00BC7775">
            <w:pPr>
              <w:rPr>
                <w:rFonts w:ascii="Garamond" w:hAnsi="Garamond"/>
              </w:rPr>
            </w:pPr>
            <w:r w:rsidRPr="00D95422">
              <w:rPr>
                <w:rFonts w:ascii="Garamond" w:hAnsi="Garamond"/>
                <w:noProof/>
                <w:lang w:val="fr-BE" w:eastAsia="fr-BE"/>
              </w:rPr>
              <w:drawing>
                <wp:inline distT="0" distB="0" distL="0" distR="0" wp14:anchorId="526C764B" wp14:editId="26030DE3">
                  <wp:extent cx="2072244" cy="705111"/>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Schola Europaea - pour documents"/>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074855" cy="705999"/>
                          </a:xfrm>
                          <a:prstGeom prst="rect">
                            <a:avLst/>
                          </a:prstGeom>
                          <a:noFill/>
                          <a:ln>
                            <a:noFill/>
                          </a:ln>
                        </pic:spPr>
                      </pic:pic>
                    </a:graphicData>
                  </a:graphic>
                </wp:inline>
              </w:drawing>
            </w:r>
          </w:p>
        </w:tc>
        <w:tc>
          <w:tcPr>
            <w:tcW w:w="4366" w:type="dxa"/>
          </w:tcPr>
          <w:p w14:paraId="27EDFE99" w14:textId="77777777" w:rsidR="00BC7775" w:rsidRPr="00D95422" w:rsidRDefault="00BC7775" w:rsidP="00BC7775">
            <w:pPr>
              <w:pStyle w:val="ZCom"/>
              <w:rPr>
                <w:rFonts w:ascii="Garamond" w:hAnsi="Garamond"/>
                <w:b/>
                <w:color w:val="233E90"/>
              </w:rPr>
            </w:pPr>
          </w:p>
          <w:p w14:paraId="704CF571" w14:textId="77777777" w:rsidR="00BC7775" w:rsidRPr="000E3853" w:rsidRDefault="00BC7775" w:rsidP="00BC7775">
            <w:pPr>
              <w:pStyle w:val="ZCom"/>
              <w:spacing w:before="0" w:beforeAutospacing="0" w:after="0" w:afterAutospacing="0"/>
              <w:jc w:val="right"/>
              <w:rPr>
                <w:rFonts w:ascii="Garamond" w:hAnsi="Garamond"/>
                <w:b/>
                <w:color w:val="233E90"/>
                <w:lang w:val="nl-BE"/>
              </w:rPr>
            </w:pPr>
            <w:r w:rsidRPr="000E3853">
              <w:rPr>
                <w:rFonts w:ascii="Garamond" w:hAnsi="Garamond"/>
                <w:b/>
                <w:color w:val="233E90"/>
                <w:lang w:val="nl-BE"/>
              </w:rPr>
              <w:t>Schola Europaea</w:t>
            </w:r>
          </w:p>
          <w:p w14:paraId="5370E34A" w14:textId="77777777" w:rsidR="00BC7775" w:rsidRPr="00D95422" w:rsidRDefault="00BC7775" w:rsidP="00BC7775">
            <w:pPr>
              <w:pStyle w:val="ZDGName"/>
              <w:spacing w:before="0" w:beforeAutospacing="0" w:after="0" w:afterAutospacing="0"/>
              <w:jc w:val="right"/>
              <w:rPr>
                <w:b/>
                <w:color w:val="233E90"/>
                <w:sz w:val="24"/>
                <w:lang w:val="nl-BE"/>
              </w:rPr>
            </w:pPr>
            <w:r w:rsidRPr="00D95422">
              <w:rPr>
                <w:b/>
                <w:color w:val="233E90"/>
                <w:sz w:val="24"/>
                <w:lang w:val="nl-BE"/>
              </w:rPr>
              <w:t>European School Mol</w:t>
            </w:r>
          </w:p>
          <w:p w14:paraId="2CCC75CF" w14:textId="77777777" w:rsidR="00BC7775" w:rsidRPr="00D95422" w:rsidRDefault="00BC7775" w:rsidP="00BC7775">
            <w:pPr>
              <w:pStyle w:val="ZDGName"/>
              <w:spacing w:before="0" w:beforeAutospacing="0" w:after="0" w:afterAutospacing="0"/>
              <w:jc w:val="right"/>
              <w:rPr>
                <w:color w:val="233E90"/>
                <w:sz w:val="20"/>
                <w:lang w:val="nl-BE"/>
              </w:rPr>
            </w:pPr>
            <w:r w:rsidRPr="00D95422">
              <w:rPr>
                <w:color w:val="233E90"/>
                <w:sz w:val="20"/>
                <w:lang w:val="nl-BE"/>
              </w:rPr>
              <w:t>Europawijk, 100</w:t>
            </w:r>
          </w:p>
          <w:p w14:paraId="7AAE951A" w14:textId="1CFD3B31" w:rsidR="00BC7775" w:rsidRPr="00BC7775" w:rsidRDefault="00BC7775" w:rsidP="00BC7775">
            <w:pPr>
              <w:pStyle w:val="ZDGName"/>
              <w:spacing w:before="0" w:beforeAutospacing="0" w:after="0" w:afterAutospacing="0"/>
              <w:jc w:val="right"/>
              <w:rPr>
                <w:color w:val="233E90"/>
                <w:sz w:val="20"/>
                <w:lang w:val="nl-BE"/>
              </w:rPr>
            </w:pPr>
            <w:r w:rsidRPr="00D95422">
              <w:rPr>
                <w:color w:val="233E90"/>
                <w:sz w:val="20"/>
                <w:lang w:val="nl-BE"/>
              </w:rPr>
              <w:t>2400 Mol- Belgïe</w:t>
            </w:r>
          </w:p>
        </w:tc>
      </w:tr>
    </w:tbl>
    <w:p w14:paraId="060AC0D6" w14:textId="77777777" w:rsidR="00A76CCB" w:rsidRPr="00BC7775" w:rsidRDefault="00A76CCB" w:rsidP="00CA713E">
      <w:pPr>
        <w:rPr>
          <w:rFonts w:ascii="Garamond" w:hAnsi="Garamond"/>
          <w:snapToGrid w:val="0"/>
          <w:color w:val="0070C0"/>
          <w:lang w:val="nl-BE" w:eastAsia="en-US"/>
        </w:rPr>
      </w:pPr>
    </w:p>
    <w:p w14:paraId="2F34C3A6" w14:textId="77777777" w:rsidR="00BC7D5E" w:rsidRPr="00A76CCB" w:rsidRDefault="00BC7D5E" w:rsidP="00BC7775">
      <w:pPr>
        <w:pStyle w:val="Title"/>
        <w:rPr>
          <w:rFonts w:ascii="Garamond" w:hAnsi="Garamond"/>
        </w:rPr>
      </w:pPr>
      <w:bookmarkStart w:id="0" w:name="_Toc128120395"/>
      <w:r w:rsidRPr="00A76CCB">
        <w:rPr>
          <w:rFonts w:ascii="Garamond" w:hAnsi="Garamond"/>
        </w:rPr>
        <w:t>SERVICE CONTRACT</w:t>
      </w:r>
      <w:bookmarkEnd w:id="0"/>
    </w:p>
    <w:p w14:paraId="3EDA17E5" w14:textId="77777777" w:rsidR="00BC7775" w:rsidRPr="00BC7775" w:rsidRDefault="00BC7775" w:rsidP="00BC7775">
      <w:pPr>
        <w:tabs>
          <w:tab w:val="left" w:pos="567"/>
          <w:tab w:val="left" w:pos="1020"/>
          <w:tab w:val="left" w:pos="10977"/>
        </w:tabs>
        <w:spacing w:before="0" w:beforeAutospacing="0"/>
        <w:jc w:val="center"/>
        <w:rPr>
          <w:rFonts w:ascii="Garamond" w:hAnsi="Garamond"/>
          <w:b/>
        </w:rPr>
      </w:pPr>
      <w:r w:rsidRPr="00BC7775">
        <w:rPr>
          <w:rFonts w:ascii="Garamond" w:hAnsi="Garamond"/>
        </w:rPr>
        <w:t xml:space="preserve">REFERENCE: </w:t>
      </w:r>
      <w:r w:rsidRPr="00BC7775">
        <w:rPr>
          <w:rFonts w:ascii="Garamond" w:hAnsi="Garamond"/>
          <w:b/>
        </w:rPr>
        <w:t>2023_01</w:t>
      </w:r>
    </w:p>
    <w:p w14:paraId="4FD37732" w14:textId="77777777" w:rsidR="00BC7775" w:rsidRPr="00BC7775" w:rsidRDefault="00BC7775" w:rsidP="00BC7775">
      <w:pPr>
        <w:tabs>
          <w:tab w:val="left" w:pos="567"/>
          <w:tab w:val="left" w:pos="1020"/>
          <w:tab w:val="left" w:pos="10977"/>
        </w:tabs>
        <w:spacing w:before="0" w:beforeAutospacing="0"/>
        <w:jc w:val="both"/>
        <w:rPr>
          <w:rFonts w:ascii="Garamond" w:hAnsi="Garamond"/>
        </w:rPr>
      </w:pPr>
      <w:r w:rsidRPr="00BC7775">
        <w:rPr>
          <w:rFonts w:ascii="Garamond" w:hAnsi="Garamond"/>
        </w:rPr>
        <w:t xml:space="preserve">1. </w:t>
      </w:r>
      <w:r w:rsidRPr="00BC7775">
        <w:rPr>
          <w:rFonts w:ascii="Garamond" w:hAnsi="Garamond"/>
          <w:b/>
          <w:bCs/>
        </w:rPr>
        <w:t>European School of Mol</w:t>
      </w:r>
      <w:r w:rsidRPr="00BC7775">
        <w:rPr>
          <w:rFonts w:ascii="Garamond" w:hAnsi="Garamond"/>
        </w:rPr>
        <w:t xml:space="preserve"> (“ESMOL</w:t>
      </w:r>
      <w:r w:rsidRPr="00BC7775">
        <w:rPr>
          <w:rFonts w:ascii="Garamond" w:hAnsi="Garamond"/>
          <w:i/>
          <w:iCs/>
        </w:rPr>
        <w:t>”</w:t>
      </w:r>
      <w:r w:rsidRPr="00BC7775">
        <w:rPr>
          <w:rFonts w:ascii="Garamond" w:hAnsi="Garamond"/>
        </w:rPr>
        <w:t xml:space="preserve">) as “the contracting authority”, with its principal address at Europawijk, 100- 2400 Mol (Belgium), legally represented by its Authorizing Officer </w:t>
      </w:r>
      <w:r w:rsidRPr="00BC7775">
        <w:rPr>
          <w:rFonts w:ascii="Garamond" w:hAnsi="Garamond"/>
          <w:highlight w:val="lightGray"/>
        </w:rPr>
        <w:t>[</w:t>
      </w:r>
      <w:r w:rsidRPr="00BC7775">
        <w:rPr>
          <w:rFonts w:ascii="Garamond" w:hAnsi="Garamond"/>
          <w:i/>
          <w:iCs/>
          <w:highlight w:val="lightGray"/>
        </w:rPr>
        <w:t>forename, surname, function, department of authorising officer</w:t>
      </w:r>
      <w:r w:rsidRPr="00BC7775">
        <w:rPr>
          <w:rFonts w:ascii="Garamond" w:hAnsi="Garamond"/>
          <w:highlight w:val="lightGray"/>
        </w:rPr>
        <w:t>],</w:t>
      </w:r>
    </w:p>
    <w:p w14:paraId="7E908C2E" w14:textId="77777777" w:rsidR="00BC7775" w:rsidRPr="00BC7775" w:rsidRDefault="00BC7775" w:rsidP="00BC7775">
      <w:pPr>
        <w:tabs>
          <w:tab w:val="left" w:pos="567"/>
          <w:tab w:val="left" w:pos="1020"/>
          <w:tab w:val="left" w:pos="10977"/>
        </w:tabs>
        <w:spacing w:before="0" w:beforeAutospacing="0"/>
        <w:rPr>
          <w:rFonts w:ascii="Garamond" w:hAnsi="Garamond"/>
        </w:rPr>
      </w:pPr>
      <w:r w:rsidRPr="00BC7775">
        <w:rPr>
          <w:rFonts w:ascii="Garamond" w:hAnsi="Garamond"/>
        </w:rPr>
        <w:t>of the one part and</w:t>
      </w:r>
    </w:p>
    <w:p w14:paraId="64F97B6C" w14:textId="77777777" w:rsidR="004300CE" w:rsidRPr="00A76CCB" w:rsidRDefault="004300CE" w:rsidP="00B628E7">
      <w:pPr>
        <w:tabs>
          <w:tab w:val="left" w:pos="567"/>
          <w:tab w:val="left" w:pos="1020"/>
          <w:tab w:val="left" w:pos="10977"/>
        </w:tabs>
        <w:spacing w:before="0" w:beforeAutospacing="0"/>
        <w:rPr>
          <w:rFonts w:ascii="Garamond" w:hAnsi="Garamond"/>
        </w:rPr>
      </w:pPr>
    </w:p>
    <w:p w14:paraId="35D23392" w14:textId="77777777" w:rsidR="00BC7D5E" w:rsidRPr="00A76CCB" w:rsidRDefault="00385CBD" w:rsidP="00B628E7">
      <w:pPr>
        <w:tabs>
          <w:tab w:val="left" w:pos="567"/>
          <w:tab w:val="left" w:pos="1020"/>
          <w:tab w:val="left" w:pos="10977"/>
        </w:tabs>
        <w:spacing w:before="0" w:beforeAutospacing="0"/>
        <w:rPr>
          <w:rFonts w:ascii="Garamond" w:hAnsi="Garamond"/>
          <w:b/>
        </w:rPr>
      </w:pPr>
      <w:r w:rsidRPr="00A76CCB">
        <w:rPr>
          <w:rFonts w:ascii="Garamond" w:hAnsi="Garamond"/>
        </w:rPr>
        <w:t xml:space="preserve">2. </w:t>
      </w:r>
      <w:r w:rsidR="00BC7D5E" w:rsidRPr="00A76CCB">
        <w:rPr>
          <w:rFonts w:ascii="Garamond" w:hAnsi="Garamond"/>
        </w:rPr>
        <w:t>[</w:t>
      </w:r>
      <w:r w:rsidRPr="00A76CCB">
        <w:rPr>
          <w:rFonts w:ascii="Garamond" w:hAnsi="Garamond"/>
          <w:i/>
          <w:highlight w:val="lightGray"/>
        </w:rPr>
        <w:t>F</w:t>
      </w:r>
      <w:r w:rsidR="00F64000" w:rsidRPr="00A76CCB">
        <w:rPr>
          <w:rFonts w:ascii="Garamond" w:hAnsi="Garamond"/>
          <w:i/>
          <w:highlight w:val="lightGray"/>
        </w:rPr>
        <w:t>ull</w:t>
      </w:r>
      <w:r w:rsidR="00F64000" w:rsidRPr="00A76CCB">
        <w:rPr>
          <w:rFonts w:ascii="Garamond" w:hAnsi="Garamond"/>
          <w:highlight w:val="lightGray"/>
        </w:rPr>
        <w:t xml:space="preserve"> </w:t>
      </w:r>
      <w:r w:rsidR="00BC7D5E" w:rsidRPr="00A76CCB">
        <w:rPr>
          <w:rFonts w:ascii="Garamond" w:hAnsi="Garamond"/>
          <w:i/>
          <w:highlight w:val="lightGray"/>
        </w:rPr>
        <w:t>official name</w:t>
      </w:r>
      <w:r w:rsidR="00BC7D5E" w:rsidRPr="00A76CCB">
        <w:rPr>
          <w:rFonts w:ascii="Garamond" w:hAnsi="Garamond"/>
        </w:rPr>
        <w:t>]</w:t>
      </w:r>
    </w:p>
    <w:p w14:paraId="5C1149F8" w14:textId="77777777" w:rsidR="00BC7D5E" w:rsidRPr="00A76CCB" w:rsidRDefault="00BC7D5E" w:rsidP="00B628E7">
      <w:pPr>
        <w:tabs>
          <w:tab w:val="left" w:pos="567"/>
          <w:tab w:val="left" w:pos="1020"/>
          <w:tab w:val="left" w:pos="10977"/>
        </w:tabs>
        <w:spacing w:before="0" w:beforeAutospacing="0"/>
        <w:rPr>
          <w:rFonts w:ascii="Garamond" w:hAnsi="Garamond"/>
          <w:i/>
        </w:rPr>
      </w:pPr>
      <w:r w:rsidRPr="00A76CCB">
        <w:rPr>
          <w:rFonts w:ascii="Garamond" w:hAnsi="Garamond"/>
        </w:rPr>
        <w:t>[</w:t>
      </w:r>
      <w:r w:rsidR="00385CBD" w:rsidRPr="00A76CCB">
        <w:rPr>
          <w:rFonts w:ascii="Garamond" w:hAnsi="Garamond"/>
          <w:i/>
          <w:highlight w:val="lightGray"/>
        </w:rPr>
        <w:t>O</w:t>
      </w:r>
      <w:r w:rsidRPr="00A76CCB">
        <w:rPr>
          <w:rFonts w:ascii="Garamond" w:hAnsi="Garamond"/>
          <w:i/>
          <w:highlight w:val="lightGray"/>
        </w:rPr>
        <w:t>fficial legal form</w:t>
      </w:r>
      <w:r w:rsidRPr="00A76CCB">
        <w:rPr>
          <w:rFonts w:ascii="Garamond" w:hAnsi="Garamond"/>
        </w:rPr>
        <w:t>]</w:t>
      </w:r>
    </w:p>
    <w:p w14:paraId="1E4F9872" w14:textId="77777777" w:rsidR="00BC7D5E" w:rsidRPr="00A76CCB" w:rsidRDefault="00BC7D5E" w:rsidP="00B628E7">
      <w:pPr>
        <w:tabs>
          <w:tab w:val="left" w:pos="567"/>
          <w:tab w:val="left" w:pos="1020"/>
          <w:tab w:val="left" w:pos="10977"/>
        </w:tabs>
        <w:spacing w:before="0" w:beforeAutospacing="0"/>
        <w:rPr>
          <w:rFonts w:ascii="Garamond" w:hAnsi="Garamond"/>
          <w:b/>
        </w:rPr>
      </w:pPr>
      <w:r w:rsidRPr="00A76CCB">
        <w:rPr>
          <w:rFonts w:ascii="Garamond" w:hAnsi="Garamond"/>
          <w:b/>
        </w:rPr>
        <w:t>[</w:t>
      </w:r>
      <w:r w:rsidR="00385CBD" w:rsidRPr="00A76CCB">
        <w:rPr>
          <w:rFonts w:ascii="Garamond" w:hAnsi="Garamond"/>
          <w:i/>
          <w:highlight w:val="lightGray"/>
        </w:rPr>
        <w:t>S</w:t>
      </w:r>
      <w:r w:rsidRPr="00A76CCB">
        <w:rPr>
          <w:rFonts w:ascii="Garamond" w:hAnsi="Garamond"/>
          <w:i/>
          <w:highlight w:val="lightGray"/>
        </w:rPr>
        <w:t>tatutory registration number</w:t>
      </w:r>
      <w:r w:rsidR="00385CBD" w:rsidRPr="00A76CCB">
        <w:rPr>
          <w:rFonts w:ascii="Garamond" w:hAnsi="Garamond"/>
          <w:i/>
          <w:highlight w:val="lightGray"/>
        </w:rPr>
        <w:t xml:space="preserve"> or ID or passport number</w:t>
      </w:r>
      <w:r w:rsidRPr="00A76CCB">
        <w:rPr>
          <w:rFonts w:ascii="Garamond" w:hAnsi="Garamond"/>
          <w:b/>
        </w:rPr>
        <w:t>]</w:t>
      </w:r>
    </w:p>
    <w:p w14:paraId="6E980FB9" w14:textId="77777777" w:rsidR="00BC7D5E" w:rsidRPr="00A76CCB" w:rsidRDefault="00BC7D5E" w:rsidP="00B628E7">
      <w:pPr>
        <w:tabs>
          <w:tab w:val="left" w:pos="567"/>
          <w:tab w:val="left" w:pos="1020"/>
          <w:tab w:val="left" w:pos="10977"/>
        </w:tabs>
        <w:spacing w:before="0" w:beforeAutospacing="0"/>
        <w:rPr>
          <w:rFonts w:ascii="Garamond" w:hAnsi="Garamond"/>
          <w:b/>
        </w:rPr>
      </w:pPr>
      <w:r w:rsidRPr="00A76CCB">
        <w:rPr>
          <w:rFonts w:ascii="Garamond" w:hAnsi="Garamond"/>
        </w:rPr>
        <w:t>[</w:t>
      </w:r>
      <w:r w:rsidR="00385CBD" w:rsidRPr="00A76CCB">
        <w:rPr>
          <w:rFonts w:ascii="Garamond" w:hAnsi="Garamond"/>
          <w:i/>
          <w:highlight w:val="lightGray"/>
        </w:rPr>
        <w:t>F</w:t>
      </w:r>
      <w:r w:rsidR="00F64000" w:rsidRPr="00A76CCB">
        <w:rPr>
          <w:rFonts w:ascii="Garamond" w:hAnsi="Garamond"/>
          <w:i/>
          <w:highlight w:val="lightGray"/>
        </w:rPr>
        <w:t xml:space="preserve">ull </w:t>
      </w:r>
      <w:r w:rsidRPr="00A76CCB">
        <w:rPr>
          <w:rFonts w:ascii="Garamond" w:hAnsi="Garamond"/>
          <w:i/>
          <w:highlight w:val="lightGray"/>
        </w:rPr>
        <w:t>official address</w:t>
      </w:r>
      <w:r w:rsidRPr="00A76CCB">
        <w:rPr>
          <w:rFonts w:ascii="Garamond" w:hAnsi="Garamond"/>
        </w:rPr>
        <w:t>]</w:t>
      </w:r>
    </w:p>
    <w:p w14:paraId="5AA022E4" w14:textId="77777777" w:rsidR="00BC7D5E" w:rsidRPr="00A76CCB" w:rsidRDefault="00BC7D5E" w:rsidP="00B628E7">
      <w:pPr>
        <w:tabs>
          <w:tab w:val="left" w:pos="567"/>
          <w:tab w:val="left" w:pos="1020"/>
          <w:tab w:val="left" w:pos="10977"/>
        </w:tabs>
        <w:spacing w:before="0" w:beforeAutospacing="0"/>
        <w:rPr>
          <w:rFonts w:ascii="Garamond" w:hAnsi="Garamond"/>
        </w:rPr>
      </w:pPr>
      <w:r w:rsidRPr="00A76CCB">
        <w:rPr>
          <w:rFonts w:ascii="Garamond" w:hAnsi="Garamond"/>
        </w:rPr>
        <w:t>[</w:t>
      </w:r>
      <w:r w:rsidRPr="00A76CCB">
        <w:rPr>
          <w:rFonts w:ascii="Garamond" w:hAnsi="Garamond"/>
          <w:i/>
          <w:highlight w:val="lightGray"/>
        </w:rPr>
        <w:t>VAT registration number</w:t>
      </w:r>
      <w:r w:rsidRPr="00A76CCB">
        <w:rPr>
          <w:rFonts w:ascii="Garamond" w:hAnsi="Garamond"/>
        </w:rPr>
        <w:t>]</w:t>
      </w:r>
    </w:p>
    <w:p w14:paraId="4C677A3E" w14:textId="77777777" w:rsidR="00385CBD" w:rsidRPr="00A76CCB" w:rsidRDefault="00385CBD" w:rsidP="00385CBD">
      <w:pPr>
        <w:spacing w:before="0" w:beforeAutospacing="0"/>
        <w:rPr>
          <w:rFonts w:ascii="Garamond" w:hAnsi="Garamond"/>
        </w:rPr>
      </w:pPr>
      <w:r w:rsidRPr="00A76CCB">
        <w:rPr>
          <w:rFonts w:ascii="Garamond" w:hAnsi="Garamond"/>
        </w:rPr>
        <w:t>[</w:t>
      </w:r>
      <w:r w:rsidRPr="00A76CCB">
        <w:rPr>
          <w:rFonts w:ascii="Garamond" w:hAnsi="Garamond"/>
          <w:highlight w:val="lightGray"/>
        </w:rPr>
        <w:t>appointed as the leader of the group by the members of the group that submitted the joint tender</w:t>
      </w:r>
      <w:r w:rsidRPr="00A76CCB">
        <w:rPr>
          <w:rFonts w:ascii="Garamond" w:hAnsi="Garamond"/>
        </w:rPr>
        <w:t>]</w:t>
      </w:r>
    </w:p>
    <w:p w14:paraId="38C96834" w14:textId="77777777" w:rsidR="00385CBD" w:rsidRPr="00A76CCB" w:rsidRDefault="00385CBD" w:rsidP="00385CBD">
      <w:pPr>
        <w:jc w:val="both"/>
        <w:rPr>
          <w:rFonts w:ascii="Garamond" w:hAnsi="Garamond"/>
          <w:i/>
          <w:color w:val="0070C0"/>
        </w:rPr>
      </w:pPr>
      <w:r w:rsidRPr="00A76CCB">
        <w:rPr>
          <w:rFonts w:ascii="Garamond" w:hAnsi="Garamond"/>
          <w:i/>
          <w:color w:val="0070C0"/>
        </w:rPr>
        <w:t>[For joint tenders, repeat these data as many times as there are contractors and continue numbering]</w:t>
      </w:r>
    </w:p>
    <w:p w14:paraId="21AF57E7" w14:textId="77777777" w:rsidR="00385CBD" w:rsidRPr="00A76CCB" w:rsidRDefault="00385CBD" w:rsidP="00385CBD">
      <w:pPr>
        <w:jc w:val="both"/>
        <w:rPr>
          <w:rFonts w:ascii="Garamond" w:hAnsi="Garamond"/>
        </w:rPr>
      </w:pPr>
      <w:r w:rsidRPr="00A76CCB">
        <w:rPr>
          <w:rFonts w:ascii="Garamond" w:hAnsi="Garamond"/>
        </w:rPr>
        <w:t>([</w:t>
      </w:r>
      <w:r w:rsidRPr="00A76CCB">
        <w:rPr>
          <w:rFonts w:ascii="Garamond" w:hAnsi="Garamond"/>
          <w:highlight w:val="lightGray"/>
        </w:rPr>
        <w:t>collectively</w:t>
      </w:r>
      <w:r w:rsidRPr="00A76CCB">
        <w:rPr>
          <w:rFonts w:ascii="Garamond" w:hAnsi="Garamond"/>
        </w:rPr>
        <w:t>] ‘the contractor’), represented for the purposes of the signature of this contract by</w:t>
      </w:r>
      <w:r w:rsidRPr="00A76CCB">
        <w:rPr>
          <w:rFonts w:ascii="Garamond" w:hAnsi="Garamond"/>
          <w:i/>
        </w:rPr>
        <w:t xml:space="preserve"> </w:t>
      </w:r>
      <w:r w:rsidRPr="00A76CCB">
        <w:rPr>
          <w:rFonts w:ascii="Garamond" w:hAnsi="Garamond"/>
        </w:rPr>
        <w:t>[</w:t>
      </w:r>
      <w:r w:rsidRPr="00A76CCB">
        <w:rPr>
          <w:rFonts w:ascii="Garamond" w:hAnsi="Garamond"/>
          <w:i/>
          <w:highlight w:val="lightGray"/>
        </w:rPr>
        <w:t>forename, surname, function of legal representative and name of company in the case of a joint tender</w:t>
      </w:r>
      <w:r w:rsidRPr="00A76CCB">
        <w:rPr>
          <w:rFonts w:ascii="Garamond" w:hAnsi="Garamond"/>
        </w:rPr>
        <w:t>],</w:t>
      </w:r>
    </w:p>
    <w:p w14:paraId="5ECBF78E" w14:textId="77777777" w:rsidR="00CC123C" w:rsidRPr="00A76CCB" w:rsidRDefault="00852084" w:rsidP="0094602F">
      <w:pPr>
        <w:tabs>
          <w:tab w:val="left" w:pos="510"/>
          <w:tab w:val="left" w:pos="10977"/>
        </w:tabs>
        <w:jc w:val="both"/>
        <w:rPr>
          <w:rFonts w:ascii="Garamond" w:hAnsi="Garamond"/>
        </w:rPr>
      </w:pPr>
      <w:r w:rsidRPr="00A76CCB">
        <w:rPr>
          <w:rFonts w:ascii="Garamond" w:hAnsi="Garamond"/>
        </w:rPr>
        <w:t>on</w:t>
      </w:r>
      <w:r w:rsidR="00BC7D5E" w:rsidRPr="00A76CCB">
        <w:rPr>
          <w:rFonts w:ascii="Garamond" w:hAnsi="Garamond"/>
        </w:rPr>
        <w:t xml:space="preserve"> the other part,</w:t>
      </w:r>
    </w:p>
    <w:p w14:paraId="51E4FD18" w14:textId="77777777" w:rsidR="0094602F" w:rsidRPr="00A76CCB" w:rsidRDefault="0094602F" w:rsidP="0094602F">
      <w:pPr>
        <w:tabs>
          <w:tab w:val="left" w:pos="510"/>
          <w:tab w:val="left" w:pos="10977"/>
        </w:tabs>
        <w:jc w:val="both"/>
        <w:rPr>
          <w:rFonts w:ascii="Garamond" w:hAnsi="Garamond"/>
        </w:rPr>
        <w:sectPr w:rsidR="0094602F" w:rsidRPr="00A76CCB" w:rsidSect="00E4163C">
          <w:headerReference w:type="default" r:id="rId13"/>
          <w:footerReference w:type="even" r:id="rId14"/>
          <w:footerReference w:type="default" r:id="rId15"/>
          <w:headerReference w:type="first" r:id="rId16"/>
          <w:footerReference w:type="first" r:id="rId17"/>
          <w:type w:val="continuous"/>
          <w:pgSz w:w="11906" w:h="16838" w:code="9"/>
          <w:pgMar w:top="1134" w:right="1418" w:bottom="1134" w:left="1418" w:header="567" w:footer="567" w:gutter="0"/>
          <w:cols w:space="720"/>
          <w:titlePg/>
        </w:sectPr>
      </w:pPr>
    </w:p>
    <w:p w14:paraId="58CE5AE2" w14:textId="77777777" w:rsidR="0094602F" w:rsidRPr="00A76CCB" w:rsidRDefault="0094602F" w:rsidP="0094602F">
      <w:pPr>
        <w:tabs>
          <w:tab w:val="left" w:pos="510"/>
          <w:tab w:val="left" w:pos="10977"/>
        </w:tabs>
        <w:jc w:val="both"/>
        <w:rPr>
          <w:rFonts w:ascii="Garamond" w:hAnsi="Garamond"/>
        </w:rPr>
      </w:pPr>
    </w:p>
    <w:p w14:paraId="7F816FC8" w14:textId="77777777" w:rsidR="00BC7D5E" w:rsidRPr="00A76CCB" w:rsidRDefault="002F77A3" w:rsidP="002F77A3">
      <w:pPr>
        <w:tabs>
          <w:tab w:val="left" w:pos="10977"/>
        </w:tabs>
        <w:jc w:val="center"/>
        <w:rPr>
          <w:rFonts w:ascii="Garamond" w:hAnsi="Garamond"/>
        </w:rPr>
      </w:pPr>
      <w:r w:rsidRPr="00A76CCB">
        <w:rPr>
          <w:rFonts w:ascii="Garamond" w:hAnsi="Garamond"/>
        </w:rPr>
        <w:t>HAVE AGREED</w:t>
      </w:r>
    </w:p>
    <w:p w14:paraId="23AA4A23" w14:textId="77777777" w:rsidR="00BC7D5E" w:rsidRPr="00A76CCB" w:rsidRDefault="00BC7D5E" w:rsidP="006213D6">
      <w:pPr>
        <w:rPr>
          <w:rFonts w:ascii="Garamond" w:hAnsi="Garamond"/>
        </w:rPr>
      </w:pPr>
    </w:p>
    <w:p w14:paraId="56EAEB91" w14:textId="77777777" w:rsidR="00BC7D5E" w:rsidRPr="00A76CCB" w:rsidRDefault="00852084" w:rsidP="006213D6">
      <w:pPr>
        <w:rPr>
          <w:rFonts w:ascii="Garamond" w:hAnsi="Garamond"/>
        </w:rPr>
      </w:pPr>
      <w:r w:rsidRPr="00A76CCB">
        <w:rPr>
          <w:rFonts w:ascii="Garamond" w:hAnsi="Garamond"/>
        </w:rPr>
        <w:t xml:space="preserve">to </w:t>
      </w:r>
      <w:r w:rsidR="00BC7D5E" w:rsidRPr="00A76CCB">
        <w:rPr>
          <w:rFonts w:ascii="Garamond" w:hAnsi="Garamond"/>
        </w:rPr>
        <w:t xml:space="preserve">the </w:t>
      </w:r>
      <w:r w:rsidR="00972215" w:rsidRPr="00A76CCB">
        <w:rPr>
          <w:rFonts w:ascii="Garamond" w:hAnsi="Garamond"/>
          <w:b/>
        </w:rPr>
        <w:t>s</w:t>
      </w:r>
      <w:r w:rsidR="00BC7D5E" w:rsidRPr="00A76CCB">
        <w:rPr>
          <w:rFonts w:ascii="Garamond" w:hAnsi="Garamond"/>
          <w:b/>
        </w:rPr>
        <w:t xml:space="preserve">pecial </w:t>
      </w:r>
      <w:r w:rsidR="00972215" w:rsidRPr="00A76CCB">
        <w:rPr>
          <w:rFonts w:ascii="Garamond" w:hAnsi="Garamond"/>
          <w:b/>
        </w:rPr>
        <w:t>c</w:t>
      </w:r>
      <w:r w:rsidR="00BC7D5E" w:rsidRPr="00A76CCB">
        <w:rPr>
          <w:rFonts w:ascii="Garamond" w:hAnsi="Garamond"/>
          <w:b/>
        </w:rPr>
        <w:t>onditions</w:t>
      </w:r>
      <w:r w:rsidR="00CE6F44" w:rsidRPr="00A76CCB">
        <w:rPr>
          <w:rFonts w:ascii="Garamond" w:hAnsi="Garamond"/>
          <w:b/>
        </w:rPr>
        <w:t xml:space="preserve">, </w:t>
      </w:r>
      <w:r w:rsidR="00CE6F44" w:rsidRPr="00A76CCB">
        <w:rPr>
          <w:rFonts w:ascii="Garamond" w:hAnsi="Garamond"/>
        </w:rPr>
        <w:t>the</w:t>
      </w:r>
      <w:r w:rsidR="00CE6F44" w:rsidRPr="00A76CCB">
        <w:rPr>
          <w:rFonts w:ascii="Garamond" w:hAnsi="Garamond"/>
          <w:b/>
        </w:rPr>
        <w:t xml:space="preserve"> </w:t>
      </w:r>
      <w:r w:rsidR="00972215" w:rsidRPr="00A76CCB">
        <w:rPr>
          <w:rFonts w:ascii="Garamond" w:hAnsi="Garamond"/>
          <w:b/>
        </w:rPr>
        <w:t>g</w:t>
      </w:r>
      <w:r w:rsidR="00CE6F44" w:rsidRPr="00A76CCB">
        <w:rPr>
          <w:rFonts w:ascii="Garamond" w:hAnsi="Garamond"/>
          <w:b/>
        </w:rPr>
        <w:t xml:space="preserve">eneral </w:t>
      </w:r>
      <w:r w:rsidR="00972215" w:rsidRPr="00A76CCB">
        <w:rPr>
          <w:rFonts w:ascii="Garamond" w:hAnsi="Garamond"/>
          <w:b/>
        </w:rPr>
        <w:t>c</w:t>
      </w:r>
      <w:r w:rsidR="00CE6F44" w:rsidRPr="00A76CCB">
        <w:rPr>
          <w:rFonts w:ascii="Garamond" w:hAnsi="Garamond"/>
          <w:b/>
        </w:rPr>
        <w:t>onditions</w:t>
      </w:r>
      <w:r w:rsidR="00BC7D5E" w:rsidRPr="00A76CCB">
        <w:rPr>
          <w:rFonts w:ascii="Garamond" w:hAnsi="Garamond"/>
        </w:rPr>
        <w:t xml:space="preserve"> </w:t>
      </w:r>
      <w:r w:rsidR="00CE6F44" w:rsidRPr="00A76CCB">
        <w:rPr>
          <w:rFonts w:ascii="Garamond" w:hAnsi="Garamond"/>
          <w:b/>
        </w:rPr>
        <w:t>for service contracts</w:t>
      </w:r>
      <w:r w:rsidR="00CE6F44" w:rsidRPr="00A76CCB">
        <w:rPr>
          <w:rFonts w:ascii="Garamond" w:hAnsi="Garamond"/>
        </w:rPr>
        <w:t xml:space="preserve"> </w:t>
      </w:r>
      <w:r w:rsidR="00BC7D5E" w:rsidRPr="00A76CCB">
        <w:rPr>
          <w:rFonts w:ascii="Garamond" w:hAnsi="Garamond"/>
        </w:rPr>
        <w:t xml:space="preserve">and the following </w:t>
      </w:r>
      <w:r w:rsidR="00972215" w:rsidRPr="00A76CCB">
        <w:rPr>
          <w:rFonts w:ascii="Garamond" w:hAnsi="Garamond"/>
        </w:rPr>
        <w:t>a</w:t>
      </w:r>
      <w:r w:rsidR="00BC7D5E" w:rsidRPr="00A76CCB">
        <w:rPr>
          <w:rFonts w:ascii="Garamond" w:hAnsi="Garamond"/>
        </w:rPr>
        <w:t>nnexes:</w:t>
      </w:r>
    </w:p>
    <w:p w14:paraId="0D5C0520" w14:textId="77777777" w:rsidR="00BC7D5E" w:rsidRPr="00A76CCB" w:rsidRDefault="001962EB" w:rsidP="001962EB">
      <w:pPr>
        <w:tabs>
          <w:tab w:val="left" w:pos="10977"/>
        </w:tabs>
        <w:spacing w:after="120"/>
        <w:ind w:left="1418" w:hanging="1418"/>
        <w:jc w:val="both"/>
        <w:rPr>
          <w:rFonts w:ascii="Garamond" w:hAnsi="Garamond"/>
          <w:b/>
        </w:rPr>
      </w:pPr>
      <w:r w:rsidRPr="00A76CCB">
        <w:rPr>
          <w:rFonts w:ascii="Garamond" w:hAnsi="Garamond"/>
          <w:b/>
        </w:rPr>
        <w:t xml:space="preserve">Annex </w:t>
      </w:r>
      <w:r w:rsidR="002855E1" w:rsidRPr="00A76CCB">
        <w:rPr>
          <w:rFonts w:ascii="Garamond" w:hAnsi="Garamond"/>
          <w:b/>
        </w:rPr>
        <w:t>I</w:t>
      </w:r>
      <w:r w:rsidRPr="00A76CCB">
        <w:rPr>
          <w:rFonts w:ascii="Garamond" w:hAnsi="Garamond"/>
          <w:b/>
        </w:rPr>
        <w:t xml:space="preserve"> –</w:t>
      </w:r>
      <w:r w:rsidRPr="00A76CCB">
        <w:rPr>
          <w:rFonts w:ascii="Garamond" w:hAnsi="Garamond"/>
          <w:b/>
        </w:rPr>
        <w:tab/>
      </w:r>
      <w:r w:rsidR="00BC7D5E" w:rsidRPr="00A76CCB">
        <w:rPr>
          <w:rFonts w:ascii="Garamond" w:hAnsi="Garamond"/>
        </w:rPr>
        <w:t xml:space="preserve">Tender </w:t>
      </w:r>
      <w:r w:rsidR="00CE6F44" w:rsidRPr="00A76CCB">
        <w:rPr>
          <w:rFonts w:ascii="Garamond" w:hAnsi="Garamond"/>
        </w:rPr>
        <w:t xml:space="preserve">specifications </w:t>
      </w:r>
      <w:r w:rsidR="00BC7D5E" w:rsidRPr="00A76CCB">
        <w:rPr>
          <w:rFonts w:ascii="Garamond" w:hAnsi="Garamond"/>
        </w:rPr>
        <w:t>(</w:t>
      </w:r>
      <w:r w:rsidR="00FF1231" w:rsidRPr="00A76CCB">
        <w:rPr>
          <w:rFonts w:ascii="Garamond" w:hAnsi="Garamond"/>
        </w:rPr>
        <w:t xml:space="preserve">reference </w:t>
      </w:r>
      <w:r w:rsidR="00BC7D5E" w:rsidRPr="00A76CCB">
        <w:rPr>
          <w:rFonts w:ascii="Garamond" w:hAnsi="Garamond"/>
        </w:rPr>
        <w:t>No [</w:t>
      </w:r>
      <w:r w:rsidR="00BC7D5E" w:rsidRPr="00A76CCB">
        <w:rPr>
          <w:rFonts w:ascii="Garamond" w:hAnsi="Garamond"/>
          <w:i/>
          <w:highlight w:val="lightGray"/>
        </w:rPr>
        <w:t>complete</w:t>
      </w:r>
      <w:r w:rsidR="00BC7D5E" w:rsidRPr="00A76CCB">
        <w:rPr>
          <w:rFonts w:ascii="Garamond" w:hAnsi="Garamond"/>
        </w:rPr>
        <w:t>] of [</w:t>
      </w:r>
      <w:r w:rsidR="006213D6" w:rsidRPr="00A76CCB">
        <w:rPr>
          <w:rFonts w:ascii="Garamond" w:hAnsi="Garamond"/>
          <w:i/>
          <w:highlight w:val="lightGray"/>
        </w:rPr>
        <w:t>insert date</w:t>
      </w:r>
      <w:r w:rsidR="00BC7D5E" w:rsidRPr="00A76CCB">
        <w:rPr>
          <w:rFonts w:ascii="Garamond" w:hAnsi="Garamond"/>
        </w:rPr>
        <w:t>]</w:t>
      </w:r>
      <w:r w:rsidR="00BC7D5E" w:rsidRPr="00A76CCB">
        <w:rPr>
          <w:rFonts w:ascii="Garamond" w:hAnsi="Garamond"/>
          <w:i/>
        </w:rPr>
        <w:t>)</w:t>
      </w:r>
      <w:r w:rsidR="00BC7D5E" w:rsidRPr="00A76CCB">
        <w:rPr>
          <w:rFonts w:ascii="Garamond" w:hAnsi="Garamond"/>
        </w:rPr>
        <w:t xml:space="preserve"> </w:t>
      </w:r>
    </w:p>
    <w:p w14:paraId="1E3D623C" w14:textId="77777777" w:rsidR="00BC7D5E" w:rsidRPr="00A76CCB" w:rsidRDefault="00BC7D5E" w:rsidP="001962EB">
      <w:pPr>
        <w:tabs>
          <w:tab w:val="left" w:pos="10977"/>
        </w:tabs>
        <w:ind w:left="1418" w:hanging="1418"/>
        <w:jc w:val="both"/>
        <w:rPr>
          <w:rFonts w:ascii="Garamond" w:hAnsi="Garamond"/>
        </w:rPr>
      </w:pPr>
      <w:r w:rsidRPr="00A76CCB">
        <w:rPr>
          <w:rFonts w:ascii="Garamond" w:hAnsi="Garamond"/>
          <w:b/>
        </w:rPr>
        <w:t>Annex II</w:t>
      </w:r>
      <w:r w:rsidR="001962EB" w:rsidRPr="00A76CCB">
        <w:rPr>
          <w:rFonts w:ascii="Garamond" w:hAnsi="Garamond"/>
        </w:rPr>
        <w:t xml:space="preserve"> –</w:t>
      </w:r>
      <w:r w:rsidR="001962EB" w:rsidRPr="00A76CCB">
        <w:rPr>
          <w:rFonts w:ascii="Garamond" w:hAnsi="Garamond"/>
        </w:rPr>
        <w:tab/>
      </w:r>
      <w:r w:rsidRPr="00A76CCB">
        <w:rPr>
          <w:rFonts w:ascii="Garamond" w:hAnsi="Garamond"/>
        </w:rPr>
        <w:t>Contractor</w:t>
      </w:r>
      <w:r w:rsidR="001B088A" w:rsidRPr="00A76CCB">
        <w:rPr>
          <w:rFonts w:ascii="Garamond" w:hAnsi="Garamond"/>
        </w:rPr>
        <w:t>’</w:t>
      </w:r>
      <w:r w:rsidRPr="00A76CCB">
        <w:rPr>
          <w:rFonts w:ascii="Garamond" w:hAnsi="Garamond"/>
        </w:rPr>
        <w:t xml:space="preserve">s </w:t>
      </w:r>
      <w:r w:rsidR="00CE6F44" w:rsidRPr="00A76CCB">
        <w:rPr>
          <w:rFonts w:ascii="Garamond" w:hAnsi="Garamond"/>
        </w:rPr>
        <w:t xml:space="preserve">tender </w:t>
      </w:r>
      <w:r w:rsidRPr="00A76CCB">
        <w:rPr>
          <w:rFonts w:ascii="Garamond" w:hAnsi="Garamond"/>
        </w:rPr>
        <w:t>(</w:t>
      </w:r>
      <w:r w:rsidR="00FF1231" w:rsidRPr="00A76CCB">
        <w:rPr>
          <w:rFonts w:ascii="Garamond" w:hAnsi="Garamond"/>
        </w:rPr>
        <w:t xml:space="preserve">reference </w:t>
      </w:r>
      <w:r w:rsidRPr="00A76CCB">
        <w:rPr>
          <w:rFonts w:ascii="Garamond" w:hAnsi="Garamond"/>
        </w:rPr>
        <w:t>No [</w:t>
      </w:r>
      <w:r w:rsidRPr="00A76CCB">
        <w:rPr>
          <w:rFonts w:ascii="Garamond" w:hAnsi="Garamond"/>
          <w:i/>
          <w:highlight w:val="lightGray"/>
        </w:rPr>
        <w:t>complete</w:t>
      </w:r>
      <w:r w:rsidRPr="00A76CCB">
        <w:rPr>
          <w:rFonts w:ascii="Garamond" w:hAnsi="Garamond"/>
        </w:rPr>
        <w:t>] of [</w:t>
      </w:r>
      <w:r w:rsidR="006213D6" w:rsidRPr="00A76CCB">
        <w:rPr>
          <w:rFonts w:ascii="Garamond" w:hAnsi="Garamond"/>
          <w:i/>
          <w:highlight w:val="lightGray"/>
        </w:rPr>
        <w:t>insert date</w:t>
      </w:r>
      <w:r w:rsidRPr="00A76CCB">
        <w:rPr>
          <w:rFonts w:ascii="Garamond" w:hAnsi="Garamond"/>
        </w:rPr>
        <w:t>])</w:t>
      </w:r>
    </w:p>
    <w:p w14:paraId="3FE8C139" w14:textId="026A071D" w:rsidR="00BC7D5E" w:rsidRPr="00A76CCB" w:rsidRDefault="00BC7D5E" w:rsidP="002F77A3">
      <w:pPr>
        <w:jc w:val="both"/>
        <w:rPr>
          <w:rFonts w:ascii="Garamond" w:hAnsi="Garamond"/>
        </w:rPr>
      </w:pPr>
      <w:r w:rsidRPr="00A76CCB">
        <w:rPr>
          <w:rFonts w:ascii="Garamond" w:hAnsi="Garamond"/>
        </w:rPr>
        <w:t>[</w:t>
      </w:r>
      <w:r w:rsidR="009C5F85" w:rsidRPr="00A76CCB">
        <w:rPr>
          <w:rFonts w:ascii="Garamond" w:hAnsi="Garamond"/>
          <w:i/>
          <w:highlight w:val="lightGray"/>
        </w:rPr>
        <w:t>Insert o</w:t>
      </w:r>
      <w:r w:rsidRPr="00A76CCB">
        <w:rPr>
          <w:rFonts w:ascii="Garamond" w:hAnsi="Garamond"/>
          <w:i/>
          <w:highlight w:val="lightGray"/>
        </w:rPr>
        <w:t xml:space="preserve">ther </w:t>
      </w:r>
      <w:r w:rsidR="00972215" w:rsidRPr="00A76CCB">
        <w:rPr>
          <w:rFonts w:ascii="Garamond" w:hAnsi="Garamond"/>
          <w:i/>
          <w:highlight w:val="lightGray"/>
        </w:rPr>
        <w:t>a</w:t>
      </w:r>
      <w:r w:rsidRPr="00A76CCB">
        <w:rPr>
          <w:rFonts w:ascii="Garamond" w:hAnsi="Garamond"/>
          <w:i/>
          <w:highlight w:val="lightGray"/>
        </w:rPr>
        <w:t>nnexes</w:t>
      </w:r>
      <w:r w:rsidRPr="00A76CCB">
        <w:rPr>
          <w:rFonts w:ascii="Garamond" w:hAnsi="Garamond"/>
        </w:rPr>
        <w:t>]</w:t>
      </w:r>
    </w:p>
    <w:p w14:paraId="5F49746F" w14:textId="77777777" w:rsidR="00BC7D5E" w:rsidRPr="00A76CCB" w:rsidRDefault="00BC7D5E" w:rsidP="002F77A3">
      <w:pPr>
        <w:jc w:val="both"/>
        <w:rPr>
          <w:rFonts w:ascii="Garamond" w:hAnsi="Garamond"/>
        </w:rPr>
      </w:pPr>
      <w:r w:rsidRPr="00A76CCB">
        <w:rPr>
          <w:rFonts w:ascii="Garamond" w:hAnsi="Garamond"/>
        </w:rPr>
        <w:t>which form an integral part of this contract (</w:t>
      </w:r>
      <w:r w:rsidR="000A62D7" w:rsidRPr="00A76CCB">
        <w:rPr>
          <w:rFonts w:ascii="Garamond" w:hAnsi="Garamond"/>
        </w:rPr>
        <w:t>‘</w:t>
      </w:r>
      <w:r w:rsidRPr="00A76CCB">
        <w:rPr>
          <w:rFonts w:ascii="Garamond" w:hAnsi="Garamond"/>
        </w:rPr>
        <w:t xml:space="preserve">the </w:t>
      </w:r>
      <w:r w:rsidR="00CE6F44" w:rsidRPr="00A76CCB">
        <w:rPr>
          <w:rFonts w:ascii="Garamond" w:hAnsi="Garamond"/>
        </w:rPr>
        <w:t>c</w:t>
      </w:r>
      <w:r w:rsidRPr="00A76CCB">
        <w:rPr>
          <w:rFonts w:ascii="Garamond" w:hAnsi="Garamond"/>
        </w:rPr>
        <w:t>ontract</w:t>
      </w:r>
      <w:r w:rsidR="000A62D7" w:rsidRPr="00A76CCB">
        <w:rPr>
          <w:rFonts w:ascii="Garamond" w:hAnsi="Garamond"/>
        </w:rPr>
        <w:t>’</w:t>
      </w:r>
      <w:r w:rsidRPr="00A76CCB">
        <w:rPr>
          <w:rFonts w:ascii="Garamond" w:hAnsi="Garamond"/>
        </w:rPr>
        <w:t>).</w:t>
      </w:r>
    </w:p>
    <w:p w14:paraId="2004A02A" w14:textId="77777777" w:rsidR="009C5F85" w:rsidRPr="00A76CCB" w:rsidRDefault="009C5F85" w:rsidP="005D4960">
      <w:pPr>
        <w:jc w:val="both"/>
        <w:rPr>
          <w:rFonts w:ascii="Garamond" w:hAnsi="Garamond"/>
        </w:rPr>
      </w:pPr>
      <w:r w:rsidRPr="00A76CCB">
        <w:rPr>
          <w:rFonts w:ascii="Garamond" w:hAnsi="Garamond"/>
        </w:rPr>
        <w:t>This contract sets out</w:t>
      </w:r>
      <w:r w:rsidR="00CE6C01" w:rsidRPr="00A76CCB">
        <w:rPr>
          <w:rFonts w:ascii="Garamond" w:hAnsi="Garamond"/>
        </w:rPr>
        <w:t xml:space="preserve"> </w:t>
      </w:r>
      <w:r w:rsidRPr="00A76CCB">
        <w:rPr>
          <w:rFonts w:ascii="Garamond" w:hAnsi="Garamond"/>
        </w:rPr>
        <w:t>the obligations of the parties during and after the duration of this contract.</w:t>
      </w:r>
    </w:p>
    <w:p w14:paraId="6C813CED" w14:textId="77777777" w:rsidR="009C5F85" w:rsidRPr="00A76CCB" w:rsidRDefault="009C5F85" w:rsidP="009C5F85">
      <w:pPr>
        <w:jc w:val="both"/>
        <w:rPr>
          <w:rFonts w:ascii="Garamond" w:hAnsi="Garamond"/>
        </w:rPr>
      </w:pPr>
      <w:r w:rsidRPr="00A76CCB">
        <w:rPr>
          <w:rFonts w:ascii="Garamond" w:hAnsi="Garamond"/>
        </w:rPr>
        <w:t>All documents issued by the contractor (end-user agreements, general terms and conditions, etc.) except its tender are held inapplicable, unless explicitly mentioned in the special conditions of this contract. In all circumstances, in the event of contradiction between this contract and documents issued by the contractor, this contract prevails, regardless of any provision to the contrary in the contractor’s documents.</w:t>
      </w:r>
    </w:p>
    <w:p w14:paraId="350B4FDA" w14:textId="77777777" w:rsidR="0094602F" w:rsidRPr="00A76CCB" w:rsidRDefault="0094602F" w:rsidP="0094602F">
      <w:pPr>
        <w:tabs>
          <w:tab w:val="left" w:pos="510"/>
          <w:tab w:val="left" w:pos="10977"/>
        </w:tabs>
        <w:jc w:val="both"/>
        <w:rPr>
          <w:rFonts w:ascii="Garamond" w:hAnsi="Garamond"/>
        </w:rPr>
      </w:pPr>
    </w:p>
    <w:p w14:paraId="0E032C80" w14:textId="77777777" w:rsidR="0094602F" w:rsidRPr="00A76CCB" w:rsidRDefault="0094602F" w:rsidP="004A2AB1">
      <w:pPr>
        <w:rPr>
          <w:rFonts w:ascii="Garamond" w:hAnsi="Garamond"/>
        </w:rPr>
        <w:sectPr w:rsidR="0094602F" w:rsidRPr="00A76CCB" w:rsidSect="0094602F">
          <w:pgSz w:w="11906" w:h="16838" w:code="9"/>
          <w:pgMar w:top="1134" w:right="1418" w:bottom="1134" w:left="1418" w:header="567" w:footer="567" w:gutter="0"/>
          <w:cols w:space="720"/>
          <w:titlePg/>
        </w:sectPr>
      </w:pPr>
    </w:p>
    <w:p w14:paraId="2ACED6DC" w14:textId="74A15488" w:rsidR="00CE6C01" w:rsidRPr="00A76CCB" w:rsidRDefault="00CE6C01" w:rsidP="00746FA9">
      <w:pPr>
        <w:pStyle w:val="Title"/>
        <w:rPr>
          <w:rFonts w:ascii="Garamond" w:hAnsi="Garamond"/>
        </w:rPr>
      </w:pPr>
      <w:bookmarkStart w:id="1" w:name="_Toc433279945"/>
      <w:bookmarkStart w:id="2" w:name="_Toc436397608"/>
      <w:bookmarkStart w:id="3" w:name="_Toc128120396"/>
      <w:r w:rsidRPr="00A76CCB">
        <w:rPr>
          <w:rFonts w:ascii="Garamond" w:hAnsi="Garamond"/>
        </w:rPr>
        <w:lastRenderedPageBreak/>
        <w:t>Table of Content</w:t>
      </w:r>
      <w:bookmarkEnd w:id="1"/>
      <w:bookmarkEnd w:id="2"/>
      <w:bookmarkEnd w:id="3"/>
    </w:p>
    <w:p w14:paraId="5FA91417" w14:textId="35B8D346" w:rsidR="00CE2F66" w:rsidRDefault="0094602F">
      <w:pPr>
        <w:pStyle w:val="TOC1"/>
        <w:rPr>
          <w:rFonts w:asciiTheme="minorHAnsi" w:eastAsiaTheme="minorEastAsia" w:hAnsiTheme="minorHAnsi" w:cstheme="minorBidi"/>
          <w:caps w:val="0"/>
          <w:noProof/>
          <w:sz w:val="22"/>
          <w:szCs w:val="22"/>
          <w:lang w:val="en-US"/>
        </w:rPr>
      </w:pPr>
      <w:r w:rsidRPr="00A76CCB">
        <w:rPr>
          <w:rFonts w:ascii="Garamond" w:hAnsi="Garamond"/>
        </w:rPr>
        <w:fldChar w:fldCharType="begin"/>
      </w:r>
      <w:r w:rsidRPr="00A76CCB">
        <w:rPr>
          <w:rFonts w:ascii="Garamond" w:hAnsi="Garamond"/>
        </w:rPr>
        <w:instrText xml:space="preserve"> TOC \o "1-3" \h \z \u </w:instrText>
      </w:r>
      <w:r w:rsidRPr="00A76CCB">
        <w:rPr>
          <w:rFonts w:ascii="Garamond" w:hAnsi="Garamond"/>
        </w:rPr>
        <w:fldChar w:fldCharType="separate"/>
      </w:r>
      <w:hyperlink w:anchor="_Toc128120395" w:history="1">
        <w:r w:rsidR="00CE2F66" w:rsidRPr="002E1BD5">
          <w:rPr>
            <w:rStyle w:val="Hyperlink"/>
            <w:rFonts w:ascii="Garamond" w:hAnsi="Garamond"/>
            <w:noProof/>
          </w:rPr>
          <w:t>SERVICE CONTRACT</w:t>
        </w:r>
        <w:r w:rsidR="00CE2F66">
          <w:rPr>
            <w:noProof/>
            <w:webHidden/>
          </w:rPr>
          <w:tab/>
        </w:r>
        <w:r w:rsidR="00CE2F66">
          <w:rPr>
            <w:noProof/>
            <w:webHidden/>
          </w:rPr>
          <w:fldChar w:fldCharType="begin"/>
        </w:r>
        <w:r w:rsidR="00CE2F66">
          <w:rPr>
            <w:noProof/>
            <w:webHidden/>
          </w:rPr>
          <w:instrText xml:space="preserve"> PAGEREF _Toc128120395 \h </w:instrText>
        </w:r>
        <w:r w:rsidR="00CE2F66">
          <w:rPr>
            <w:noProof/>
            <w:webHidden/>
          </w:rPr>
        </w:r>
        <w:r w:rsidR="00CE2F66">
          <w:rPr>
            <w:noProof/>
            <w:webHidden/>
          </w:rPr>
          <w:fldChar w:fldCharType="separate"/>
        </w:r>
        <w:r w:rsidR="00CE2F66">
          <w:rPr>
            <w:noProof/>
            <w:webHidden/>
          </w:rPr>
          <w:t>1</w:t>
        </w:r>
        <w:r w:rsidR="00CE2F66">
          <w:rPr>
            <w:noProof/>
            <w:webHidden/>
          </w:rPr>
          <w:fldChar w:fldCharType="end"/>
        </w:r>
      </w:hyperlink>
    </w:p>
    <w:p w14:paraId="7474A219" w14:textId="58B98FD9" w:rsidR="00CE2F66" w:rsidRDefault="00CE2F66">
      <w:pPr>
        <w:pStyle w:val="TOC1"/>
        <w:rPr>
          <w:rFonts w:asciiTheme="minorHAnsi" w:eastAsiaTheme="minorEastAsia" w:hAnsiTheme="minorHAnsi" w:cstheme="minorBidi"/>
          <w:caps w:val="0"/>
          <w:noProof/>
          <w:sz w:val="22"/>
          <w:szCs w:val="22"/>
          <w:lang w:val="en-US"/>
        </w:rPr>
      </w:pPr>
      <w:hyperlink w:anchor="_Toc128120396" w:history="1">
        <w:r w:rsidRPr="002E1BD5">
          <w:rPr>
            <w:rStyle w:val="Hyperlink"/>
            <w:rFonts w:ascii="Garamond" w:hAnsi="Garamond"/>
            <w:noProof/>
          </w:rPr>
          <w:t>Table of Content</w:t>
        </w:r>
        <w:r>
          <w:rPr>
            <w:noProof/>
            <w:webHidden/>
          </w:rPr>
          <w:tab/>
        </w:r>
        <w:r>
          <w:rPr>
            <w:noProof/>
            <w:webHidden/>
          </w:rPr>
          <w:fldChar w:fldCharType="begin"/>
        </w:r>
        <w:r>
          <w:rPr>
            <w:noProof/>
            <w:webHidden/>
          </w:rPr>
          <w:instrText xml:space="preserve"> PAGEREF _Toc128120396 \h </w:instrText>
        </w:r>
        <w:r>
          <w:rPr>
            <w:noProof/>
            <w:webHidden/>
          </w:rPr>
        </w:r>
        <w:r>
          <w:rPr>
            <w:noProof/>
            <w:webHidden/>
          </w:rPr>
          <w:fldChar w:fldCharType="separate"/>
        </w:r>
        <w:r>
          <w:rPr>
            <w:noProof/>
            <w:webHidden/>
          </w:rPr>
          <w:t>3</w:t>
        </w:r>
        <w:r>
          <w:rPr>
            <w:noProof/>
            <w:webHidden/>
          </w:rPr>
          <w:fldChar w:fldCharType="end"/>
        </w:r>
      </w:hyperlink>
    </w:p>
    <w:p w14:paraId="397BA0EE" w14:textId="3AED309D" w:rsidR="00CE2F66" w:rsidRDefault="00CE2F66">
      <w:pPr>
        <w:pStyle w:val="TOC1"/>
        <w:rPr>
          <w:rFonts w:asciiTheme="minorHAnsi" w:eastAsiaTheme="minorEastAsia" w:hAnsiTheme="minorHAnsi" w:cstheme="minorBidi"/>
          <w:caps w:val="0"/>
          <w:noProof/>
          <w:sz w:val="22"/>
          <w:szCs w:val="22"/>
          <w:lang w:val="en-US"/>
        </w:rPr>
      </w:pPr>
      <w:hyperlink w:anchor="_Toc128120397" w:history="1">
        <w:r w:rsidRPr="002E1BD5">
          <w:rPr>
            <w:rStyle w:val="Hyperlink"/>
            <w:rFonts w:ascii="Garamond" w:hAnsi="Garamond"/>
            <w:noProof/>
          </w:rPr>
          <w:t>I. Special Conditions</w:t>
        </w:r>
        <w:r>
          <w:rPr>
            <w:noProof/>
            <w:webHidden/>
          </w:rPr>
          <w:tab/>
        </w:r>
        <w:r>
          <w:rPr>
            <w:noProof/>
            <w:webHidden/>
          </w:rPr>
          <w:fldChar w:fldCharType="begin"/>
        </w:r>
        <w:r>
          <w:rPr>
            <w:noProof/>
            <w:webHidden/>
          </w:rPr>
          <w:instrText xml:space="preserve"> PAGEREF _Toc128120397 \h </w:instrText>
        </w:r>
        <w:r>
          <w:rPr>
            <w:noProof/>
            <w:webHidden/>
          </w:rPr>
        </w:r>
        <w:r>
          <w:rPr>
            <w:noProof/>
            <w:webHidden/>
          </w:rPr>
          <w:fldChar w:fldCharType="separate"/>
        </w:r>
        <w:r>
          <w:rPr>
            <w:noProof/>
            <w:webHidden/>
          </w:rPr>
          <w:t>6</w:t>
        </w:r>
        <w:r>
          <w:rPr>
            <w:noProof/>
            <w:webHidden/>
          </w:rPr>
          <w:fldChar w:fldCharType="end"/>
        </w:r>
      </w:hyperlink>
    </w:p>
    <w:p w14:paraId="56D98A13" w14:textId="5A495FC1" w:rsidR="00CE2F66" w:rsidRDefault="00CE2F66">
      <w:pPr>
        <w:pStyle w:val="TOC2"/>
        <w:rPr>
          <w:rFonts w:asciiTheme="minorHAnsi" w:eastAsiaTheme="minorEastAsia" w:hAnsiTheme="minorHAnsi" w:cstheme="minorBidi"/>
          <w:noProof/>
          <w:sz w:val="22"/>
          <w:szCs w:val="22"/>
          <w:lang w:val="en-US"/>
        </w:rPr>
      </w:pPr>
      <w:hyperlink w:anchor="_Toc128120398" w:history="1">
        <w:r w:rsidRPr="002E1BD5">
          <w:rPr>
            <w:rStyle w:val="Hyperlink"/>
            <w:rFonts w:ascii="Garamond" w:hAnsi="Garamond"/>
            <w:noProof/>
          </w:rPr>
          <w:t>I.1. Order of priority of provisions</w:t>
        </w:r>
        <w:r>
          <w:rPr>
            <w:noProof/>
            <w:webHidden/>
          </w:rPr>
          <w:tab/>
        </w:r>
        <w:r>
          <w:rPr>
            <w:noProof/>
            <w:webHidden/>
          </w:rPr>
          <w:fldChar w:fldCharType="begin"/>
        </w:r>
        <w:r>
          <w:rPr>
            <w:noProof/>
            <w:webHidden/>
          </w:rPr>
          <w:instrText xml:space="preserve"> PAGEREF _Toc128120398 \h </w:instrText>
        </w:r>
        <w:r>
          <w:rPr>
            <w:noProof/>
            <w:webHidden/>
          </w:rPr>
        </w:r>
        <w:r>
          <w:rPr>
            <w:noProof/>
            <w:webHidden/>
          </w:rPr>
          <w:fldChar w:fldCharType="separate"/>
        </w:r>
        <w:r>
          <w:rPr>
            <w:noProof/>
            <w:webHidden/>
          </w:rPr>
          <w:t>6</w:t>
        </w:r>
        <w:r>
          <w:rPr>
            <w:noProof/>
            <w:webHidden/>
          </w:rPr>
          <w:fldChar w:fldCharType="end"/>
        </w:r>
      </w:hyperlink>
    </w:p>
    <w:p w14:paraId="7292DCE8" w14:textId="1D44CA14" w:rsidR="00CE2F66" w:rsidRDefault="00CE2F66">
      <w:pPr>
        <w:pStyle w:val="TOC2"/>
        <w:rPr>
          <w:rFonts w:asciiTheme="minorHAnsi" w:eastAsiaTheme="minorEastAsia" w:hAnsiTheme="minorHAnsi" w:cstheme="minorBidi"/>
          <w:noProof/>
          <w:sz w:val="22"/>
          <w:szCs w:val="22"/>
          <w:lang w:val="en-US"/>
        </w:rPr>
      </w:pPr>
      <w:hyperlink w:anchor="_Toc128120399" w:history="1">
        <w:r w:rsidRPr="002E1BD5">
          <w:rPr>
            <w:rStyle w:val="Hyperlink"/>
            <w:rFonts w:ascii="Garamond" w:hAnsi="Garamond"/>
            <w:noProof/>
          </w:rPr>
          <w:t>I.2. Subject matter</w:t>
        </w:r>
        <w:r>
          <w:rPr>
            <w:noProof/>
            <w:webHidden/>
          </w:rPr>
          <w:tab/>
        </w:r>
        <w:r>
          <w:rPr>
            <w:noProof/>
            <w:webHidden/>
          </w:rPr>
          <w:fldChar w:fldCharType="begin"/>
        </w:r>
        <w:r>
          <w:rPr>
            <w:noProof/>
            <w:webHidden/>
          </w:rPr>
          <w:instrText xml:space="preserve"> PAGEREF _Toc128120399 \h </w:instrText>
        </w:r>
        <w:r>
          <w:rPr>
            <w:noProof/>
            <w:webHidden/>
          </w:rPr>
        </w:r>
        <w:r>
          <w:rPr>
            <w:noProof/>
            <w:webHidden/>
          </w:rPr>
          <w:fldChar w:fldCharType="separate"/>
        </w:r>
        <w:r>
          <w:rPr>
            <w:noProof/>
            <w:webHidden/>
          </w:rPr>
          <w:t>6</w:t>
        </w:r>
        <w:r>
          <w:rPr>
            <w:noProof/>
            <w:webHidden/>
          </w:rPr>
          <w:fldChar w:fldCharType="end"/>
        </w:r>
      </w:hyperlink>
    </w:p>
    <w:p w14:paraId="0731A09A" w14:textId="24170E3C" w:rsidR="00CE2F66" w:rsidRDefault="00CE2F66">
      <w:pPr>
        <w:pStyle w:val="TOC2"/>
        <w:rPr>
          <w:rFonts w:asciiTheme="minorHAnsi" w:eastAsiaTheme="minorEastAsia" w:hAnsiTheme="minorHAnsi" w:cstheme="minorBidi"/>
          <w:noProof/>
          <w:sz w:val="22"/>
          <w:szCs w:val="22"/>
          <w:lang w:val="en-US"/>
        </w:rPr>
      </w:pPr>
      <w:hyperlink w:anchor="_Toc128120400" w:history="1">
        <w:r w:rsidRPr="002E1BD5">
          <w:rPr>
            <w:rStyle w:val="Hyperlink"/>
            <w:rFonts w:ascii="Garamond" w:hAnsi="Garamond"/>
            <w:noProof/>
          </w:rPr>
          <w:t>I.3. Entry into force and duration</w:t>
        </w:r>
        <w:r>
          <w:rPr>
            <w:noProof/>
            <w:webHidden/>
          </w:rPr>
          <w:tab/>
        </w:r>
        <w:r>
          <w:rPr>
            <w:noProof/>
            <w:webHidden/>
          </w:rPr>
          <w:fldChar w:fldCharType="begin"/>
        </w:r>
        <w:r>
          <w:rPr>
            <w:noProof/>
            <w:webHidden/>
          </w:rPr>
          <w:instrText xml:space="preserve"> PAGEREF _Toc128120400 \h </w:instrText>
        </w:r>
        <w:r>
          <w:rPr>
            <w:noProof/>
            <w:webHidden/>
          </w:rPr>
        </w:r>
        <w:r>
          <w:rPr>
            <w:noProof/>
            <w:webHidden/>
          </w:rPr>
          <w:fldChar w:fldCharType="separate"/>
        </w:r>
        <w:r>
          <w:rPr>
            <w:noProof/>
            <w:webHidden/>
          </w:rPr>
          <w:t>6</w:t>
        </w:r>
        <w:r>
          <w:rPr>
            <w:noProof/>
            <w:webHidden/>
          </w:rPr>
          <w:fldChar w:fldCharType="end"/>
        </w:r>
      </w:hyperlink>
    </w:p>
    <w:p w14:paraId="15EAF237" w14:textId="6BB71D5F" w:rsidR="00CE2F66" w:rsidRDefault="00CE2F66">
      <w:pPr>
        <w:pStyle w:val="TOC2"/>
        <w:rPr>
          <w:rFonts w:asciiTheme="minorHAnsi" w:eastAsiaTheme="minorEastAsia" w:hAnsiTheme="minorHAnsi" w:cstheme="minorBidi"/>
          <w:noProof/>
          <w:sz w:val="22"/>
          <w:szCs w:val="22"/>
          <w:lang w:val="en-US"/>
        </w:rPr>
      </w:pPr>
      <w:hyperlink w:anchor="_Toc128120401" w:history="1">
        <w:r w:rsidRPr="002E1BD5">
          <w:rPr>
            <w:rStyle w:val="Hyperlink"/>
            <w:noProof/>
          </w:rPr>
          <w:t>I.4. Appointment of the contractor and implementation of the contract</w:t>
        </w:r>
        <w:r>
          <w:rPr>
            <w:noProof/>
            <w:webHidden/>
          </w:rPr>
          <w:tab/>
        </w:r>
        <w:r>
          <w:rPr>
            <w:noProof/>
            <w:webHidden/>
          </w:rPr>
          <w:fldChar w:fldCharType="begin"/>
        </w:r>
        <w:r>
          <w:rPr>
            <w:noProof/>
            <w:webHidden/>
          </w:rPr>
          <w:instrText xml:space="preserve"> PAGEREF _Toc128120401 \h </w:instrText>
        </w:r>
        <w:r>
          <w:rPr>
            <w:noProof/>
            <w:webHidden/>
          </w:rPr>
        </w:r>
        <w:r>
          <w:rPr>
            <w:noProof/>
            <w:webHidden/>
          </w:rPr>
          <w:fldChar w:fldCharType="separate"/>
        </w:r>
        <w:r>
          <w:rPr>
            <w:noProof/>
            <w:webHidden/>
          </w:rPr>
          <w:t>6</w:t>
        </w:r>
        <w:r>
          <w:rPr>
            <w:noProof/>
            <w:webHidden/>
          </w:rPr>
          <w:fldChar w:fldCharType="end"/>
        </w:r>
      </w:hyperlink>
    </w:p>
    <w:p w14:paraId="715AD948" w14:textId="04EA16F4" w:rsidR="00CE2F66" w:rsidRDefault="00CE2F66">
      <w:pPr>
        <w:pStyle w:val="TOC3"/>
        <w:rPr>
          <w:rFonts w:asciiTheme="minorHAnsi" w:eastAsiaTheme="minorEastAsia" w:hAnsiTheme="minorHAnsi" w:cstheme="minorBidi"/>
          <w:noProof/>
          <w:sz w:val="22"/>
          <w:szCs w:val="22"/>
          <w:lang w:val="en-US"/>
        </w:rPr>
      </w:pPr>
      <w:hyperlink w:anchor="_Toc128120402" w:history="1">
        <w:r w:rsidRPr="002E1BD5">
          <w:rPr>
            <w:rStyle w:val="Hyperlink"/>
            <w:rFonts w:ascii="Garamond" w:hAnsi="Garamond"/>
            <w:b/>
            <w:bCs/>
            <w:noProof/>
          </w:rPr>
          <w:t>1.4.1. Appointment of the contractor</w:t>
        </w:r>
        <w:r>
          <w:rPr>
            <w:noProof/>
            <w:webHidden/>
          </w:rPr>
          <w:tab/>
        </w:r>
        <w:r>
          <w:rPr>
            <w:noProof/>
            <w:webHidden/>
          </w:rPr>
          <w:fldChar w:fldCharType="begin"/>
        </w:r>
        <w:r>
          <w:rPr>
            <w:noProof/>
            <w:webHidden/>
          </w:rPr>
          <w:instrText xml:space="preserve"> PAGEREF _Toc128120402 \h </w:instrText>
        </w:r>
        <w:r>
          <w:rPr>
            <w:noProof/>
            <w:webHidden/>
          </w:rPr>
        </w:r>
        <w:r>
          <w:rPr>
            <w:noProof/>
            <w:webHidden/>
          </w:rPr>
          <w:fldChar w:fldCharType="separate"/>
        </w:r>
        <w:r>
          <w:rPr>
            <w:noProof/>
            <w:webHidden/>
          </w:rPr>
          <w:t>6</w:t>
        </w:r>
        <w:r>
          <w:rPr>
            <w:noProof/>
            <w:webHidden/>
          </w:rPr>
          <w:fldChar w:fldCharType="end"/>
        </w:r>
      </w:hyperlink>
    </w:p>
    <w:p w14:paraId="454E8CED" w14:textId="4BDE52F7" w:rsidR="00CE2F66" w:rsidRDefault="00CE2F66">
      <w:pPr>
        <w:pStyle w:val="TOC3"/>
        <w:rPr>
          <w:rFonts w:asciiTheme="minorHAnsi" w:eastAsiaTheme="minorEastAsia" w:hAnsiTheme="minorHAnsi" w:cstheme="minorBidi"/>
          <w:noProof/>
          <w:sz w:val="22"/>
          <w:szCs w:val="22"/>
          <w:lang w:val="en-US"/>
        </w:rPr>
      </w:pPr>
      <w:hyperlink w:anchor="_Toc128120403" w:history="1">
        <w:r w:rsidRPr="002E1BD5">
          <w:rPr>
            <w:rStyle w:val="Hyperlink"/>
            <w:rFonts w:ascii="Garamond" w:hAnsi="Garamond"/>
            <w:b/>
            <w:bCs/>
            <w:noProof/>
          </w:rPr>
          <w:t>1.4.2. Period of provision of the services</w:t>
        </w:r>
        <w:r>
          <w:rPr>
            <w:noProof/>
            <w:webHidden/>
          </w:rPr>
          <w:tab/>
        </w:r>
        <w:r>
          <w:rPr>
            <w:noProof/>
            <w:webHidden/>
          </w:rPr>
          <w:fldChar w:fldCharType="begin"/>
        </w:r>
        <w:r>
          <w:rPr>
            <w:noProof/>
            <w:webHidden/>
          </w:rPr>
          <w:instrText xml:space="preserve"> PAGEREF _Toc128120403 \h </w:instrText>
        </w:r>
        <w:r>
          <w:rPr>
            <w:noProof/>
            <w:webHidden/>
          </w:rPr>
        </w:r>
        <w:r>
          <w:rPr>
            <w:noProof/>
            <w:webHidden/>
          </w:rPr>
          <w:fldChar w:fldCharType="separate"/>
        </w:r>
        <w:r>
          <w:rPr>
            <w:noProof/>
            <w:webHidden/>
          </w:rPr>
          <w:t>6</w:t>
        </w:r>
        <w:r>
          <w:rPr>
            <w:noProof/>
            <w:webHidden/>
          </w:rPr>
          <w:fldChar w:fldCharType="end"/>
        </w:r>
      </w:hyperlink>
    </w:p>
    <w:p w14:paraId="71813DFB" w14:textId="2DD67571" w:rsidR="00CE2F66" w:rsidRDefault="00CE2F66">
      <w:pPr>
        <w:pStyle w:val="TOC3"/>
        <w:rPr>
          <w:rFonts w:asciiTheme="minorHAnsi" w:eastAsiaTheme="minorEastAsia" w:hAnsiTheme="minorHAnsi" w:cstheme="minorBidi"/>
          <w:noProof/>
          <w:sz w:val="22"/>
          <w:szCs w:val="22"/>
          <w:lang w:val="en-US"/>
        </w:rPr>
      </w:pPr>
      <w:hyperlink w:anchor="_Toc128120404" w:history="1">
        <w:r w:rsidRPr="002E1BD5">
          <w:rPr>
            <w:rStyle w:val="Hyperlink"/>
            <w:rFonts w:ascii="Garamond" w:hAnsi="Garamond"/>
            <w:b/>
            <w:bCs/>
            <w:noProof/>
          </w:rPr>
          <w:t>1.43. Implementation of single contract</w:t>
        </w:r>
        <w:r>
          <w:rPr>
            <w:noProof/>
            <w:webHidden/>
          </w:rPr>
          <w:tab/>
        </w:r>
        <w:r>
          <w:rPr>
            <w:noProof/>
            <w:webHidden/>
          </w:rPr>
          <w:fldChar w:fldCharType="begin"/>
        </w:r>
        <w:r>
          <w:rPr>
            <w:noProof/>
            <w:webHidden/>
          </w:rPr>
          <w:instrText xml:space="preserve"> PAGEREF _Toc128120404 \h </w:instrText>
        </w:r>
        <w:r>
          <w:rPr>
            <w:noProof/>
            <w:webHidden/>
          </w:rPr>
        </w:r>
        <w:r>
          <w:rPr>
            <w:noProof/>
            <w:webHidden/>
          </w:rPr>
          <w:fldChar w:fldCharType="separate"/>
        </w:r>
        <w:r>
          <w:rPr>
            <w:noProof/>
            <w:webHidden/>
          </w:rPr>
          <w:t>7</w:t>
        </w:r>
        <w:r>
          <w:rPr>
            <w:noProof/>
            <w:webHidden/>
          </w:rPr>
          <w:fldChar w:fldCharType="end"/>
        </w:r>
      </w:hyperlink>
    </w:p>
    <w:p w14:paraId="0633B6E1" w14:textId="5F08BEDE" w:rsidR="00CE2F66" w:rsidRDefault="00CE2F66">
      <w:pPr>
        <w:pStyle w:val="TOC2"/>
        <w:rPr>
          <w:rFonts w:asciiTheme="minorHAnsi" w:eastAsiaTheme="minorEastAsia" w:hAnsiTheme="minorHAnsi" w:cstheme="minorBidi"/>
          <w:noProof/>
          <w:sz w:val="22"/>
          <w:szCs w:val="22"/>
          <w:lang w:val="en-US"/>
        </w:rPr>
      </w:pPr>
      <w:hyperlink w:anchor="_Toc128120405" w:history="1">
        <w:r w:rsidRPr="002E1BD5">
          <w:rPr>
            <w:rStyle w:val="Hyperlink"/>
            <w:rFonts w:ascii="Garamond" w:hAnsi="Garamond"/>
            <w:noProof/>
          </w:rPr>
          <w:t>I.5. Price</w:t>
        </w:r>
        <w:r>
          <w:rPr>
            <w:noProof/>
            <w:webHidden/>
          </w:rPr>
          <w:tab/>
        </w:r>
        <w:r>
          <w:rPr>
            <w:noProof/>
            <w:webHidden/>
          </w:rPr>
          <w:fldChar w:fldCharType="begin"/>
        </w:r>
        <w:r>
          <w:rPr>
            <w:noProof/>
            <w:webHidden/>
          </w:rPr>
          <w:instrText xml:space="preserve"> PAGEREF _Toc128120405 \h </w:instrText>
        </w:r>
        <w:r>
          <w:rPr>
            <w:noProof/>
            <w:webHidden/>
          </w:rPr>
        </w:r>
        <w:r>
          <w:rPr>
            <w:noProof/>
            <w:webHidden/>
          </w:rPr>
          <w:fldChar w:fldCharType="separate"/>
        </w:r>
        <w:r>
          <w:rPr>
            <w:noProof/>
            <w:webHidden/>
          </w:rPr>
          <w:t>7</w:t>
        </w:r>
        <w:r>
          <w:rPr>
            <w:noProof/>
            <w:webHidden/>
          </w:rPr>
          <w:fldChar w:fldCharType="end"/>
        </w:r>
      </w:hyperlink>
    </w:p>
    <w:p w14:paraId="08FB9069" w14:textId="49077DA8" w:rsidR="00CE2F66" w:rsidRDefault="00CE2F66">
      <w:pPr>
        <w:pStyle w:val="TOC3"/>
        <w:rPr>
          <w:rFonts w:asciiTheme="minorHAnsi" w:eastAsiaTheme="minorEastAsia" w:hAnsiTheme="minorHAnsi" w:cstheme="minorBidi"/>
          <w:noProof/>
          <w:sz w:val="22"/>
          <w:szCs w:val="22"/>
          <w:lang w:val="en-US"/>
        </w:rPr>
      </w:pPr>
      <w:hyperlink w:anchor="_Toc128120406" w:history="1">
        <w:r w:rsidRPr="002E1BD5">
          <w:rPr>
            <w:rStyle w:val="Hyperlink"/>
            <w:rFonts w:ascii="Garamond" w:hAnsi="Garamond"/>
            <w:noProof/>
          </w:rPr>
          <w:t>I.5.1. Price of the contract and maximum amount</w:t>
        </w:r>
        <w:r>
          <w:rPr>
            <w:noProof/>
            <w:webHidden/>
          </w:rPr>
          <w:tab/>
        </w:r>
        <w:r>
          <w:rPr>
            <w:noProof/>
            <w:webHidden/>
          </w:rPr>
          <w:fldChar w:fldCharType="begin"/>
        </w:r>
        <w:r>
          <w:rPr>
            <w:noProof/>
            <w:webHidden/>
          </w:rPr>
          <w:instrText xml:space="preserve"> PAGEREF _Toc128120406 \h </w:instrText>
        </w:r>
        <w:r>
          <w:rPr>
            <w:noProof/>
            <w:webHidden/>
          </w:rPr>
        </w:r>
        <w:r>
          <w:rPr>
            <w:noProof/>
            <w:webHidden/>
          </w:rPr>
          <w:fldChar w:fldCharType="separate"/>
        </w:r>
        <w:r>
          <w:rPr>
            <w:noProof/>
            <w:webHidden/>
          </w:rPr>
          <w:t>7</w:t>
        </w:r>
        <w:r>
          <w:rPr>
            <w:noProof/>
            <w:webHidden/>
          </w:rPr>
          <w:fldChar w:fldCharType="end"/>
        </w:r>
      </w:hyperlink>
    </w:p>
    <w:p w14:paraId="35DFC83D" w14:textId="0FA5DF20" w:rsidR="00CE2F66" w:rsidRDefault="00CE2F66">
      <w:pPr>
        <w:pStyle w:val="TOC3"/>
        <w:rPr>
          <w:rFonts w:asciiTheme="minorHAnsi" w:eastAsiaTheme="minorEastAsia" w:hAnsiTheme="minorHAnsi" w:cstheme="minorBidi"/>
          <w:noProof/>
          <w:sz w:val="22"/>
          <w:szCs w:val="22"/>
          <w:lang w:val="en-US"/>
        </w:rPr>
      </w:pPr>
      <w:hyperlink w:anchor="_Toc128120407" w:history="1">
        <w:r w:rsidRPr="002E1BD5">
          <w:rPr>
            <w:rStyle w:val="Hyperlink"/>
            <w:rFonts w:ascii="Garamond" w:hAnsi="Garamond"/>
            <w:noProof/>
          </w:rPr>
          <w:t>I.5.2. Price revision index</w:t>
        </w:r>
        <w:r>
          <w:rPr>
            <w:noProof/>
            <w:webHidden/>
          </w:rPr>
          <w:tab/>
        </w:r>
        <w:r>
          <w:rPr>
            <w:noProof/>
            <w:webHidden/>
          </w:rPr>
          <w:fldChar w:fldCharType="begin"/>
        </w:r>
        <w:r>
          <w:rPr>
            <w:noProof/>
            <w:webHidden/>
          </w:rPr>
          <w:instrText xml:space="preserve"> PAGEREF _Toc128120407 \h </w:instrText>
        </w:r>
        <w:r>
          <w:rPr>
            <w:noProof/>
            <w:webHidden/>
          </w:rPr>
        </w:r>
        <w:r>
          <w:rPr>
            <w:noProof/>
            <w:webHidden/>
          </w:rPr>
          <w:fldChar w:fldCharType="separate"/>
        </w:r>
        <w:r>
          <w:rPr>
            <w:noProof/>
            <w:webHidden/>
          </w:rPr>
          <w:t>7</w:t>
        </w:r>
        <w:r>
          <w:rPr>
            <w:noProof/>
            <w:webHidden/>
          </w:rPr>
          <w:fldChar w:fldCharType="end"/>
        </w:r>
      </w:hyperlink>
    </w:p>
    <w:p w14:paraId="6511998F" w14:textId="4D4D40F9" w:rsidR="00CE2F66" w:rsidRDefault="00CE2F66">
      <w:pPr>
        <w:pStyle w:val="TOC3"/>
        <w:rPr>
          <w:rFonts w:asciiTheme="minorHAnsi" w:eastAsiaTheme="minorEastAsia" w:hAnsiTheme="minorHAnsi" w:cstheme="minorBidi"/>
          <w:noProof/>
          <w:sz w:val="22"/>
          <w:szCs w:val="22"/>
          <w:lang w:val="en-US"/>
        </w:rPr>
      </w:pPr>
      <w:hyperlink w:anchor="_Toc128120408" w:history="1">
        <w:r w:rsidRPr="002E1BD5">
          <w:rPr>
            <w:rStyle w:val="Hyperlink"/>
            <w:rFonts w:ascii="Garamond" w:hAnsi="Garamond"/>
            <w:noProof/>
          </w:rPr>
          <w:t>I.5.3. Reimbursement of expenses</w:t>
        </w:r>
        <w:r>
          <w:rPr>
            <w:noProof/>
            <w:webHidden/>
          </w:rPr>
          <w:tab/>
        </w:r>
        <w:r>
          <w:rPr>
            <w:noProof/>
            <w:webHidden/>
          </w:rPr>
          <w:fldChar w:fldCharType="begin"/>
        </w:r>
        <w:r>
          <w:rPr>
            <w:noProof/>
            <w:webHidden/>
          </w:rPr>
          <w:instrText xml:space="preserve"> PAGEREF _Toc128120408 \h </w:instrText>
        </w:r>
        <w:r>
          <w:rPr>
            <w:noProof/>
            <w:webHidden/>
          </w:rPr>
        </w:r>
        <w:r>
          <w:rPr>
            <w:noProof/>
            <w:webHidden/>
          </w:rPr>
          <w:fldChar w:fldCharType="separate"/>
        </w:r>
        <w:r>
          <w:rPr>
            <w:noProof/>
            <w:webHidden/>
          </w:rPr>
          <w:t>8</w:t>
        </w:r>
        <w:r>
          <w:rPr>
            <w:noProof/>
            <w:webHidden/>
          </w:rPr>
          <w:fldChar w:fldCharType="end"/>
        </w:r>
      </w:hyperlink>
    </w:p>
    <w:p w14:paraId="6F3CF523" w14:textId="0395E792" w:rsidR="00CE2F66" w:rsidRDefault="00CE2F66">
      <w:pPr>
        <w:pStyle w:val="TOC2"/>
        <w:rPr>
          <w:rFonts w:asciiTheme="minorHAnsi" w:eastAsiaTheme="minorEastAsia" w:hAnsiTheme="minorHAnsi" w:cstheme="minorBidi"/>
          <w:noProof/>
          <w:sz w:val="22"/>
          <w:szCs w:val="22"/>
          <w:lang w:val="en-US"/>
        </w:rPr>
      </w:pPr>
      <w:hyperlink w:anchor="_Toc128120409" w:history="1">
        <w:r w:rsidRPr="002E1BD5">
          <w:rPr>
            <w:rStyle w:val="Hyperlink"/>
            <w:rFonts w:ascii="Garamond" w:hAnsi="Garamond"/>
            <w:noProof/>
          </w:rPr>
          <w:t>I.6. Payment arrangements</w:t>
        </w:r>
        <w:r>
          <w:rPr>
            <w:noProof/>
            <w:webHidden/>
          </w:rPr>
          <w:tab/>
        </w:r>
        <w:r>
          <w:rPr>
            <w:noProof/>
            <w:webHidden/>
          </w:rPr>
          <w:fldChar w:fldCharType="begin"/>
        </w:r>
        <w:r>
          <w:rPr>
            <w:noProof/>
            <w:webHidden/>
          </w:rPr>
          <w:instrText xml:space="preserve"> PAGEREF _Toc128120409 \h </w:instrText>
        </w:r>
        <w:r>
          <w:rPr>
            <w:noProof/>
            <w:webHidden/>
          </w:rPr>
        </w:r>
        <w:r>
          <w:rPr>
            <w:noProof/>
            <w:webHidden/>
          </w:rPr>
          <w:fldChar w:fldCharType="separate"/>
        </w:r>
        <w:r>
          <w:rPr>
            <w:noProof/>
            <w:webHidden/>
          </w:rPr>
          <w:t>8</w:t>
        </w:r>
        <w:r>
          <w:rPr>
            <w:noProof/>
            <w:webHidden/>
          </w:rPr>
          <w:fldChar w:fldCharType="end"/>
        </w:r>
      </w:hyperlink>
    </w:p>
    <w:p w14:paraId="10953907" w14:textId="1E1ADFF8" w:rsidR="00CE2F66" w:rsidRDefault="00CE2F66">
      <w:pPr>
        <w:pStyle w:val="TOC3"/>
        <w:rPr>
          <w:rFonts w:asciiTheme="minorHAnsi" w:eastAsiaTheme="minorEastAsia" w:hAnsiTheme="minorHAnsi" w:cstheme="minorBidi"/>
          <w:noProof/>
          <w:sz w:val="22"/>
          <w:szCs w:val="22"/>
          <w:lang w:val="en-US"/>
        </w:rPr>
      </w:pPr>
      <w:hyperlink w:anchor="_Toc128120410" w:history="1">
        <w:r w:rsidRPr="002E1BD5">
          <w:rPr>
            <w:rStyle w:val="Hyperlink"/>
            <w:rFonts w:ascii="Garamond" w:hAnsi="Garamond"/>
            <w:noProof/>
          </w:rPr>
          <w:t>I.6.1. Pre-financing</w:t>
        </w:r>
        <w:r>
          <w:rPr>
            <w:noProof/>
            <w:webHidden/>
          </w:rPr>
          <w:tab/>
        </w:r>
        <w:r>
          <w:rPr>
            <w:noProof/>
            <w:webHidden/>
          </w:rPr>
          <w:fldChar w:fldCharType="begin"/>
        </w:r>
        <w:r>
          <w:rPr>
            <w:noProof/>
            <w:webHidden/>
          </w:rPr>
          <w:instrText xml:space="preserve"> PAGEREF _Toc128120410 \h </w:instrText>
        </w:r>
        <w:r>
          <w:rPr>
            <w:noProof/>
            <w:webHidden/>
          </w:rPr>
        </w:r>
        <w:r>
          <w:rPr>
            <w:noProof/>
            <w:webHidden/>
          </w:rPr>
          <w:fldChar w:fldCharType="separate"/>
        </w:r>
        <w:r>
          <w:rPr>
            <w:noProof/>
            <w:webHidden/>
          </w:rPr>
          <w:t>8</w:t>
        </w:r>
        <w:r>
          <w:rPr>
            <w:noProof/>
            <w:webHidden/>
          </w:rPr>
          <w:fldChar w:fldCharType="end"/>
        </w:r>
      </w:hyperlink>
    </w:p>
    <w:p w14:paraId="47B97804" w14:textId="1FA4F773" w:rsidR="00CE2F66" w:rsidRDefault="00CE2F66">
      <w:pPr>
        <w:pStyle w:val="TOC3"/>
        <w:rPr>
          <w:rFonts w:asciiTheme="minorHAnsi" w:eastAsiaTheme="minorEastAsia" w:hAnsiTheme="minorHAnsi" w:cstheme="minorBidi"/>
          <w:noProof/>
          <w:sz w:val="22"/>
          <w:szCs w:val="22"/>
          <w:lang w:val="en-US"/>
        </w:rPr>
      </w:pPr>
      <w:hyperlink w:anchor="_Toc128120411" w:history="1">
        <w:r w:rsidRPr="002E1BD5">
          <w:rPr>
            <w:rStyle w:val="Hyperlink"/>
            <w:rFonts w:ascii="Garamond" w:hAnsi="Garamond"/>
            <w:noProof/>
          </w:rPr>
          <w:t>I.6.2. Interim payment</w:t>
        </w:r>
        <w:r>
          <w:rPr>
            <w:noProof/>
            <w:webHidden/>
          </w:rPr>
          <w:tab/>
        </w:r>
        <w:r>
          <w:rPr>
            <w:noProof/>
            <w:webHidden/>
          </w:rPr>
          <w:fldChar w:fldCharType="begin"/>
        </w:r>
        <w:r>
          <w:rPr>
            <w:noProof/>
            <w:webHidden/>
          </w:rPr>
          <w:instrText xml:space="preserve"> PAGEREF _Toc128120411 \h </w:instrText>
        </w:r>
        <w:r>
          <w:rPr>
            <w:noProof/>
            <w:webHidden/>
          </w:rPr>
        </w:r>
        <w:r>
          <w:rPr>
            <w:noProof/>
            <w:webHidden/>
          </w:rPr>
          <w:fldChar w:fldCharType="separate"/>
        </w:r>
        <w:r>
          <w:rPr>
            <w:noProof/>
            <w:webHidden/>
          </w:rPr>
          <w:t>8</w:t>
        </w:r>
        <w:r>
          <w:rPr>
            <w:noProof/>
            <w:webHidden/>
          </w:rPr>
          <w:fldChar w:fldCharType="end"/>
        </w:r>
      </w:hyperlink>
    </w:p>
    <w:p w14:paraId="313E0D51" w14:textId="6AAD75FF" w:rsidR="00CE2F66" w:rsidRDefault="00CE2F66">
      <w:pPr>
        <w:pStyle w:val="TOC3"/>
        <w:rPr>
          <w:rFonts w:asciiTheme="minorHAnsi" w:eastAsiaTheme="minorEastAsia" w:hAnsiTheme="minorHAnsi" w:cstheme="minorBidi"/>
          <w:noProof/>
          <w:sz w:val="22"/>
          <w:szCs w:val="22"/>
          <w:lang w:val="en-US"/>
        </w:rPr>
      </w:pPr>
      <w:hyperlink w:anchor="_Toc128120412" w:history="1">
        <w:r w:rsidRPr="002E1BD5">
          <w:rPr>
            <w:rStyle w:val="Hyperlink"/>
            <w:rFonts w:ascii="Garamond" w:hAnsi="Garamond"/>
            <w:noProof/>
          </w:rPr>
          <w:t>I.6.3. Payment of the balance</w:t>
        </w:r>
        <w:r>
          <w:rPr>
            <w:noProof/>
            <w:webHidden/>
          </w:rPr>
          <w:tab/>
        </w:r>
        <w:r>
          <w:rPr>
            <w:noProof/>
            <w:webHidden/>
          </w:rPr>
          <w:fldChar w:fldCharType="begin"/>
        </w:r>
        <w:r>
          <w:rPr>
            <w:noProof/>
            <w:webHidden/>
          </w:rPr>
          <w:instrText xml:space="preserve"> PAGEREF _Toc128120412 \h </w:instrText>
        </w:r>
        <w:r>
          <w:rPr>
            <w:noProof/>
            <w:webHidden/>
          </w:rPr>
        </w:r>
        <w:r>
          <w:rPr>
            <w:noProof/>
            <w:webHidden/>
          </w:rPr>
          <w:fldChar w:fldCharType="separate"/>
        </w:r>
        <w:r>
          <w:rPr>
            <w:noProof/>
            <w:webHidden/>
          </w:rPr>
          <w:t>8</w:t>
        </w:r>
        <w:r>
          <w:rPr>
            <w:noProof/>
            <w:webHidden/>
          </w:rPr>
          <w:fldChar w:fldCharType="end"/>
        </w:r>
      </w:hyperlink>
    </w:p>
    <w:p w14:paraId="3491AA6D" w14:textId="3BE8A82B" w:rsidR="00CE2F66" w:rsidRDefault="00CE2F66">
      <w:pPr>
        <w:pStyle w:val="TOC3"/>
        <w:rPr>
          <w:rFonts w:asciiTheme="minorHAnsi" w:eastAsiaTheme="minorEastAsia" w:hAnsiTheme="minorHAnsi" w:cstheme="minorBidi"/>
          <w:noProof/>
          <w:sz w:val="22"/>
          <w:szCs w:val="22"/>
          <w:lang w:val="en-US"/>
        </w:rPr>
      </w:pPr>
      <w:hyperlink w:anchor="_Toc128120413" w:history="1">
        <w:r w:rsidRPr="002E1BD5">
          <w:rPr>
            <w:rStyle w:val="Hyperlink"/>
            <w:rFonts w:ascii="Garamond" w:hAnsi="Garamond"/>
            <w:noProof/>
          </w:rPr>
          <w:t>I.6.4. Invoicing</w:t>
        </w:r>
        <w:r>
          <w:rPr>
            <w:noProof/>
            <w:webHidden/>
          </w:rPr>
          <w:tab/>
        </w:r>
        <w:r>
          <w:rPr>
            <w:noProof/>
            <w:webHidden/>
          </w:rPr>
          <w:fldChar w:fldCharType="begin"/>
        </w:r>
        <w:r>
          <w:rPr>
            <w:noProof/>
            <w:webHidden/>
          </w:rPr>
          <w:instrText xml:space="preserve"> PAGEREF _Toc128120413 \h </w:instrText>
        </w:r>
        <w:r>
          <w:rPr>
            <w:noProof/>
            <w:webHidden/>
          </w:rPr>
        </w:r>
        <w:r>
          <w:rPr>
            <w:noProof/>
            <w:webHidden/>
          </w:rPr>
          <w:fldChar w:fldCharType="separate"/>
        </w:r>
        <w:r>
          <w:rPr>
            <w:noProof/>
            <w:webHidden/>
          </w:rPr>
          <w:t>9</w:t>
        </w:r>
        <w:r>
          <w:rPr>
            <w:noProof/>
            <w:webHidden/>
          </w:rPr>
          <w:fldChar w:fldCharType="end"/>
        </w:r>
      </w:hyperlink>
    </w:p>
    <w:p w14:paraId="5343F4CF" w14:textId="19474256" w:rsidR="00CE2F66" w:rsidRDefault="00CE2F66">
      <w:pPr>
        <w:pStyle w:val="TOC2"/>
        <w:rPr>
          <w:rFonts w:asciiTheme="minorHAnsi" w:eastAsiaTheme="minorEastAsia" w:hAnsiTheme="minorHAnsi" w:cstheme="minorBidi"/>
          <w:noProof/>
          <w:sz w:val="22"/>
          <w:szCs w:val="22"/>
          <w:lang w:val="en-US"/>
        </w:rPr>
      </w:pPr>
      <w:hyperlink w:anchor="_Toc128120414" w:history="1">
        <w:r w:rsidRPr="002E1BD5">
          <w:rPr>
            <w:rStyle w:val="Hyperlink"/>
            <w:rFonts w:ascii="Garamond" w:hAnsi="Garamond"/>
            <w:noProof/>
          </w:rPr>
          <w:t>I.7. ANNUAL FEE</w:t>
        </w:r>
        <w:r>
          <w:rPr>
            <w:noProof/>
            <w:webHidden/>
          </w:rPr>
          <w:tab/>
        </w:r>
        <w:r>
          <w:rPr>
            <w:noProof/>
            <w:webHidden/>
          </w:rPr>
          <w:fldChar w:fldCharType="begin"/>
        </w:r>
        <w:r>
          <w:rPr>
            <w:noProof/>
            <w:webHidden/>
          </w:rPr>
          <w:instrText xml:space="preserve"> PAGEREF _Toc128120414 \h </w:instrText>
        </w:r>
        <w:r>
          <w:rPr>
            <w:noProof/>
            <w:webHidden/>
          </w:rPr>
        </w:r>
        <w:r>
          <w:rPr>
            <w:noProof/>
            <w:webHidden/>
          </w:rPr>
          <w:fldChar w:fldCharType="separate"/>
        </w:r>
        <w:r>
          <w:rPr>
            <w:noProof/>
            <w:webHidden/>
          </w:rPr>
          <w:t>9</w:t>
        </w:r>
        <w:r>
          <w:rPr>
            <w:noProof/>
            <w:webHidden/>
          </w:rPr>
          <w:fldChar w:fldCharType="end"/>
        </w:r>
      </w:hyperlink>
    </w:p>
    <w:p w14:paraId="71138189" w14:textId="047CDAAC" w:rsidR="00CE2F66" w:rsidRDefault="00CE2F66">
      <w:pPr>
        <w:pStyle w:val="TOC2"/>
        <w:rPr>
          <w:rFonts w:asciiTheme="minorHAnsi" w:eastAsiaTheme="minorEastAsia" w:hAnsiTheme="minorHAnsi" w:cstheme="minorBidi"/>
          <w:noProof/>
          <w:sz w:val="22"/>
          <w:szCs w:val="22"/>
          <w:lang w:val="en-US"/>
        </w:rPr>
      </w:pPr>
      <w:hyperlink w:anchor="_Toc128120415" w:history="1">
        <w:r w:rsidRPr="002E1BD5">
          <w:rPr>
            <w:rStyle w:val="Hyperlink"/>
            <w:rFonts w:ascii="Garamond" w:hAnsi="Garamond"/>
            <w:noProof/>
          </w:rPr>
          <w:t>The awarded tenderer must pay an annual fee, in concept of this expenses for the services provided by the European School of Mol. The amount of the fee will be determined by the</w:t>
        </w:r>
        <w:r w:rsidRPr="002E1BD5">
          <w:rPr>
            <w:rStyle w:val="Hyperlink"/>
            <w:rFonts w:ascii="Garamond" w:hAnsi="Garamond"/>
            <w:noProof/>
          </w:rPr>
          <w:t xml:space="preserve"> </w:t>
        </w:r>
        <w:r w:rsidRPr="002E1BD5">
          <w:rPr>
            <w:rStyle w:val="Hyperlink"/>
            <w:rFonts w:ascii="Garamond" w:hAnsi="Garamond"/>
            <w:noProof/>
          </w:rPr>
          <w:t>tenderer in his offer and will be evaluated in the award criteria, starting from an annual minimum of 1.000,00€ (except for an increase offered by the bidder).</w:t>
        </w:r>
        <w:r>
          <w:rPr>
            <w:noProof/>
            <w:webHidden/>
          </w:rPr>
          <w:tab/>
        </w:r>
        <w:r>
          <w:rPr>
            <w:noProof/>
            <w:webHidden/>
          </w:rPr>
          <w:fldChar w:fldCharType="begin"/>
        </w:r>
        <w:r>
          <w:rPr>
            <w:noProof/>
            <w:webHidden/>
          </w:rPr>
          <w:instrText xml:space="preserve"> PAGEREF _Toc128120415 \h </w:instrText>
        </w:r>
        <w:r>
          <w:rPr>
            <w:noProof/>
            <w:webHidden/>
          </w:rPr>
        </w:r>
        <w:r>
          <w:rPr>
            <w:noProof/>
            <w:webHidden/>
          </w:rPr>
          <w:fldChar w:fldCharType="separate"/>
        </w:r>
        <w:r>
          <w:rPr>
            <w:noProof/>
            <w:webHidden/>
          </w:rPr>
          <w:t>9</w:t>
        </w:r>
        <w:r>
          <w:rPr>
            <w:noProof/>
            <w:webHidden/>
          </w:rPr>
          <w:fldChar w:fldCharType="end"/>
        </w:r>
      </w:hyperlink>
    </w:p>
    <w:p w14:paraId="145D6AE5" w14:textId="3C551AF4" w:rsidR="00CE2F66" w:rsidRDefault="00CE2F66">
      <w:pPr>
        <w:pStyle w:val="TOC2"/>
        <w:rPr>
          <w:rFonts w:asciiTheme="minorHAnsi" w:eastAsiaTheme="minorEastAsia" w:hAnsiTheme="minorHAnsi" w:cstheme="minorBidi"/>
          <w:noProof/>
          <w:sz w:val="22"/>
          <w:szCs w:val="22"/>
          <w:lang w:val="en-US"/>
        </w:rPr>
      </w:pPr>
      <w:hyperlink w:anchor="_Toc128120416" w:history="1">
        <w:r w:rsidRPr="002E1BD5">
          <w:rPr>
            <w:rStyle w:val="Hyperlink"/>
            <w:rFonts w:ascii="Garamond" w:hAnsi="Garamond"/>
            <w:noProof/>
          </w:rPr>
          <w:t>I.8. Guarantees</w:t>
        </w:r>
        <w:r>
          <w:rPr>
            <w:noProof/>
            <w:webHidden/>
          </w:rPr>
          <w:tab/>
        </w:r>
        <w:r>
          <w:rPr>
            <w:noProof/>
            <w:webHidden/>
          </w:rPr>
          <w:fldChar w:fldCharType="begin"/>
        </w:r>
        <w:r>
          <w:rPr>
            <w:noProof/>
            <w:webHidden/>
          </w:rPr>
          <w:instrText xml:space="preserve"> PAGEREF _Toc128120416 \h </w:instrText>
        </w:r>
        <w:r>
          <w:rPr>
            <w:noProof/>
            <w:webHidden/>
          </w:rPr>
        </w:r>
        <w:r>
          <w:rPr>
            <w:noProof/>
            <w:webHidden/>
          </w:rPr>
          <w:fldChar w:fldCharType="separate"/>
        </w:r>
        <w:r>
          <w:rPr>
            <w:noProof/>
            <w:webHidden/>
          </w:rPr>
          <w:t>9</w:t>
        </w:r>
        <w:r>
          <w:rPr>
            <w:noProof/>
            <w:webHidden/>
          </w:rPr>
          <w:fldChar w:fldCharType="end"/>
        </w:r>
      </w:hyperlink>
    </w:p>
    <w:p w14:paraId="5EDA8C0F" w14:textId="4BB3F8BC" w:rsidR="00CE2F66" w:rsidRDefault="00CE2F66">
      <w:pPr>
        <w:pStyle w:val="TOC3"/>
        <w:rPr>
          <w:rFonts w:asciiTheme="minorHAnsi" w:eastAsiaTheme="minorEastAsia" w:hAnsiTheme="minorHAnsi" w:cstheme="minorBidi"/>
          <w:noProof/>
          <w:sz w:val="22"/>
          <w:szCs w:val="22"/>
          <w:lang w:val="en-US"/>
        </w:rPr>
      </w:pPr>
      <w:hyperlink w:anchor="_Toc128120417" w:history="1">
        <w:r w:rsidRPr="002E1BD5">
          <w:rPr>
            <w:rStyle w:val="Hyperlink"/>
            <w:rFonts w:ascii="Garamond" w:hAnsi="Garamond"/>
            <w:noProof/>
          </w:rPr>
          <w:t>I.8.1. Performance guarantee</w:t>
        </w:r>
        <w:r>
          <w:rPr>
            <w:noProof/>
            <w:webHidden/>
          </w:rPr>
          <w:tab/>
        </w:r>
        <w:r>
          <w:rPr>
            <w:noProof/>
            <w:webHidden/>
          </w:rPr>
          <w:fldChar w:fldCharType="begin"/>
        </w:r>
        <w:r>
          <w:rPr>
            <w:noProof/>
            <w:webHidden/>
          </w:rPr>
          <w:instrText xml:space="preserve"> PAGEREF _Toc128120417 \h </w:instrText>
        </w:r>
        <w:r>
          <w:rPr>
            <w:noProof/>
            <w:webHidden/>
          </w:rPr>
        </w:r>
        <w:r>
          <w:rPr>
            <w:noProof/>
            <w:webHidden/>
          </w:rPr>
          <w:fldChar w:fldCharType="separate"/>
        </w:r>
        <w:r>
          <w:rPr>
            <w:noProof/>
            <w:webHidden/>
          </w:rPr>
          <w:t>9</w:t>
        </w:r>
        <w:r>
          <w:rPr>
            <w:noProof/>
            <w:webHidden/>
          </w:rPr>
          <w:fldChar w:fldCharType="end"/>
        </w:r>
      </w:hyperlink>
    </w:p>
    <w:p w14:paraId="013C167C" w14:textId="4F0BE298" w:rsidR="00CE2F66" w:rsidRDefault="00CE2F66">
      <w:pPr>
        <w:pStyle w:val="TOC3"/>
        <w:rPr>
          <w:rFonts w:asciiTheme="minorHAnsi" w:eastAsiaTheme="minorEastAsia" w:hAnsiTheme="minorHAnsi" w:cstheme="minorBidi"/>
          <w:noProof/>
          <w:sz w:val="22"/>
          <w:szCs w:val="22"/>
          <w:lang w:val="en-US"/>
        </w:rPr>
      </w:pPr>
      <w:hyperlink w:anchor="_Toc128120418" w:history="1">
        <w:r w:rsidRPr="002E1BD5">
          <w:rPr>
            <w:rStyle w:val="Hyperlink"/>
            <w:rFonts w:ascii="Garamond" w:hAnsi="Garamond"/>
            <w:noProof/>
          </w:rPr>
          <w:t>I.8.2. Retention money guarantee</w:t>
        </w:r>
        <w:r>
          <w:rPr>
            <w:noProof/>
            <w:webHidden/>
          </w:rPr>
          <w:tab/>
        </w:r>
        <w:r>
          <w:rPr>
            <w:noProof/>
            <w:webHidden/>
          </w:rPr>
          <w:fldChar w:fldCharType="begin"/>
        </w:r>
        <w:r>
          <w:rPr>
            <w:noProof/>
            <w:webHidden/>
          </w:rPr>
          <w:instrText xml:space="preserve"> PAGEREF _Toc128120418 \h </w:instrText>
        </w:r>
        <w:r>
          <w:rPr>
            <w:noProof/>
            <w:webHidden/>
          </w:rPr>
        </w:r>
        <w:r>
          <w:rPr>
            <w:noProof/>
            <w:webHidden/>
          </w:rPr>
          <w:fldChar w:fldCharType="separate"/>
        </w:r>
        <w:r>
          <w:rPr>
            <w:noProof/>
            <w:webHidden/>
          </w:rPr>
          <w:t>9</w:t>
        </w:r>
        <w:r>
          <w:rPr>
            <w:noProof/>
            <w:webHidden/>
          </w:rPr>
          <w:fldChar w:fldCharType="end"/>
        </w:r>
      </w:hyperlink>
    </w:p>
    <w:p w14:paraId="79375043" w14:textId="0B0D60F3" w:rsidR="00CE2F66" w:rsidRDefault="00CE2F66">
      <w:pPr>
        <w:pStyle w:val="TOC2"/>
        <w:rPr>
          <w:rFonts w:asciiTheme="minorHAnsi" w:eastAsiaTheme="minorEastAsia" w:hAnsiTheme="minorHAnsi" w:cstheme="minorBidi"/>
          <w:noProof/>
          <w:sz w:val="22"/>
          <w:szCs w:val="22"/>
          <w:lang w:val="en-US"/>
        </w:rPr>
      </w:pPr>
      <w:hyperlink w:anchor="_Toc128120419" w:history="1">
        <w:r w:rsidRPr="002E1BD5">
          <w:rPr>
            <w:rStyle w:val="Hyperlink"/>
            <w:rFonts w:ascii="Garamond" w:hAnsi="Garamond"/>
            <w:noProof/>
          </w:rPr>
          <w:t>I.9. Bank account</w:t>
        </w:r>
        <w:r>
          <w:rPr>
            <w:noProof/>
            <w:webHidden/>
          </w:rPr>
          <w:tab/>
        </w:r>
        <w:r>
          <w:rPr>
            <w:noProof/>
            <w:webHidden/>
          </w:rPr>
          <w:fldChar w:fldCharType="begin"/>
        </w:r>
        <w:r>
          <w:rPr>
            <w:noProof/>
            <w:webHidden/>
          </w:rPr>
          <w:instrText xml:space="preserve"> PAGEREF _Toc128120419 \h </w:instrText>
        </w:r>
        <w:r>
          <w:rPr>
            <w:noProof/>
            <w:webHidden/>
          </w:rPr>
        </w:r>
        <w:r>
          <w:rPr>
            <w:noProof/>
            <w:webHidden/>
          </w:rPr>
          <w:fldChar w:fldCharType="separate"/>
        </w:r>
        <w:r>
          <w:rPr>
            <w:noProof/>
            <w:webHidden/>
          </w:rPr>
          <w:t>9</w:t>
        </w:r>
        <w:r>
          <w:rPr>
            <w:noProof/>
            <w:webHidden/>
          </w:rPr>
          <w:fldChar w:fldCharType="end"/>
        </w:r>
      </w:hyperlink>
    </w:p>
    <w:p w14:paraId="5A0F038A" w14:textId="3900CFC6" w:rsidR="00CE2F66" w:rsidRDefault="00CE2F66">
      <w:pPr>
        <w:pStyle w:val="TOC2"/>
        <w:rPr>
          <w:rFonts w:asciiTheme="minorHAnsi" w:eastAsiaTheme="minorEastAsia" w:hAnsiTheme="minorHAnsi" w:cstheme="minorBidi"/>
          <w:noProof/>
          <w:sz w:val="22"/>
          <w:szCs w:val="22"/>
          <w:lang w:val="en-US"/>
        </w:rPr>
      </w:pPr>
      <w:hyperlink w:anchor="_Toc128120420" w:history="1">
        <w:r w:rsidRPr="002E1BD5">
          <w:rPr>
            <w:rStyle w:val="Hyperlink"/>
            <w:rFonts w:ascii="Garamond" w:hAnsi="Garamond"/>
            <w:noProof/>
          </w:rPr>
          <w:t>I.10. Communication details</w:t>
        </w:r>
        <w:r>
          <w:rPr>
            <w:noProof/>
            <w:webHidden/>
          </w:rPr>
          <w:tab/>
        </w:r>
        <w:r>
          <w:rPr>
            <w:noProof/>
            <w:webHidden/>
          </w:rPr>
          <w:fldChar w:fldCharType="begin"/>
        </w:r>
        <w:r>
          <w:rPr>
            <w:noProof/>
            <w:webHidden/>
          </w:rPr>
          <w:instrText xml:space="preserve"> PAGEREF _Toc128120420 \h </w:instrText>
        </w:r>
        <w:r>
          <w:rPr>
            <w:noProof/>
            <w:webHidden/>
          </w:rPr>
        </w:r>
        <w:r>
          <w:rPr>
            <w:noProof/>
            <w:webHidden/>
          </w:rPr>
          <w:fldChar w:fldCharType="separate"/>
        </w:r>
        <w:r>
          <w:rPr>
            <w:noProof/>
            <w:webHidden/>
          </w:rPr>
          <w:t>10</w:t>
        </w:r>
        <w:r>
          <w:rPr>
            <w:noProof/>
            <w:webHidden/>
          </w:rPr>
          <w:fldChar w:fldCharType="end"/>
        </w:r>
      </w:hyperlink>
    </w:p>
    <w:p w14:paraId="0D07AB6A" w14:textId="2F140C90" w:rsidR="00CE2F66" w:rsidRDefault="00CE2F66">
      <w:pPr>
        <w:pStyle w:val="TOC2"/>
        <w:rPr>
          <w:rFonts w:asciiTheme="minorHAnsi" w:eastAsiaTheme="minorEastAsia" w:hAnsiTheme="minorHAnsi" w:cstheme="minorBidi"/>
          <w:noProof/>
          <w:sz w:val="22"/>
          <w:szCs w:val="22"/>
          <w:lang w:val="en-US"/>
        </w:rPr>
      </w:pPr>
      <w:hyperlink w:anchor="_Toc128120421" w:history="1">
        <w:r w:rsidRPr="002E1BD5">
          <w:rPr>
            <w:rStyle w:val="Hyperlink"/>
            <w:rFonts w:ascii="Garamond" w:hAnsi="Garamond"/>
            <w:noProof/>
          </w:rPr>
          <w:t>I.11. Processing of personal data</w:t>
        </w:r>
        <w:r>
          <w:rPr>
            <w:noProof/>
            <w:webHidden/>
          </w:rPr>
          <w:tab/>
        </w:r>
        <w:r>
          <w:rPr>
            <w:noProof/>
            <w:webHidden/>
          </w:rPr>
          <w:fldChar w:fldCharType="begin"/>
        </w:r>
        <w:r>
          <w:rPr>
            <w:noProof/>
            <w:webHidden/>
          </w:rPr>
          <w:instrText xml:space="preserve"> PAGEREF _Toc128120421 \h </w:instrText>
        </w:r>
        <w:r>
          <w:rPr>
            <w:noProof/>
            <w:webHidden/>
          </w:rPr>
        </w:r>
        <w:r>
          <w:rPr>
            <w:noProof/>
            <w:webHidden/>
          </w:rPr>
          <w:fldChar w:fldCharType="separate"/>
        </w:r>
        <w:r>
          <w:rPr>
            <w:noProof/>
            <w:webHidden/>
          </w:rPr>
          <w:t>10</w:t>
        </w:r>
        <w:r>
          <w:rPr>
            <w:noProof/>
            <w:webHidden/>
          </w:rPr>
          <w:fldChar w:fldCharType="end"/>
        </w:r>
      </w:hyperlink>
    </w:p>
    <w:p w14:paraId="7A47B2A8" w14:textId="79B9AF10" w:rsidR="00CE2F66" w:rsidRDefault="00CE2F66">
      <w:pPr>
        <w:pStyle w:val="TOC2"/>
        <w:rPr>
          <w:rFonts w:asciiTheme="minorHAnsi" w:eastAsiaTheme="minorEastAsia" w:hAnsiTheme="minorHAnsi" w:cstheme="minorBidi"/>
          <w:noProof/>
          <w:sz w:val="22"/>
          <w:szCs w:val="22"/>
          <w:lang w:val="en-US"/>
        </w:rPr>
      </w:pPr>
      <w:hyperlink w:anchor="_Toc128120422" w:history="1">
        <w:r w:rsidRPr="002E1BD5">
          <w:rPr>
            <w:rStyle w:val="Hyperlink"/>
            <w:rFonts w:ascii="Garamond" w:hAnsi="Garamond"/>
            <w:noProof/>
          </w:rPr>
          <w:t>I.12. Exploitation of the results of the contract</w:t>
        </w:r>
        <w:r>
          <w:rPr>
            <w:noProof/>
            <w:webHidden/>
          </w:rPr>
          <w:tab/>
        </w:r>
        <w:r>
          <w:rPr>
            <w:noProof/>
            <w:webHidden/>
          </w:rPr>
          <w:fldChar w:fldCharType="begin"/>
        </w:r>
        <w:r>
          <w:rPr>
            <w:noProof/>
            <w:webHidden/>
          </w:rPr>
          <w:instrText xml:space="preserve"> PAGEREF _Toc128120422 \h </w:instrText>
        </w:r>
        <w:r>
          <w:rPr>
            <w:noProof/>
            <w:webHidden/>
          </w:rPr>
        </w:r>
        <w:r>
          <w:rPr>
            <w:noProof/>
            <w:webHidden/>
          </w:rPr>
          <w:fldChar w:fldCharType="separate"/>
        </w:r>
        <w:r>
          <w:rPr>
            <w:noProof/>
            <w:webHidden/>
          </w:rPr>
          <w:t>11</w:t>
        </w:r>
        <w:r>
          <w:rPr>
            <w:noProof/>
            <w:webHidden/>
          </w:rPr>
          <w:fldChar w:fldCharType="end"/>
        </w:r>
      </w:hyperlink>
    </w:p>
    <w:p w14:paraId="2B9DDD3B" w14:textId="5C149AEC" w:rsidR="00CE2F66" w:rsidRDefault="00CE2F66">
      <w:pPr>
        <w:pStyle w:val="TOC2"/>
        <w:rPr>
          <w:rFonts w:asciiTheme="minorHAnsi" w:eastAsiaTheme="minorEastAsia" w:hAnsiTheme="minorHAnsi" w:cstheme="minorBidi"/>
          <w:noProof/>
          <w:sz w:val="22"/>
          <w:szCs w:val="22"/>
          <w:lang w:val="en-US"/>
        </w:rPr>
      </w:pPr>
      <w:hyperlink w:anchor="_Toc128120423" w:history="1">
        <w:r w:rsidRPr="002E1BD5">
          <w:rPr>
            <w:rStyle w:val="Hyperlink"/>
            <w:rFonts w:ascii="Garamond" w:hAnsi="Garamond"/>
            <w:noProof/>
          </w:rPr>
          <w:t>I.13. Termination by either party</w:t>
        </w:r>
        <w:r>
          <w:rPr>
            <w:noProof/>
            <w:webHidden/>
          </w:rPr>
          <w:tab/>
        </w:r>
        <w:r>
          <w:rPr>
            <w:noProof/>
            <w:webHidden/>
          </w:rPr>
          <w:fldChar w:fldCharType="begin"/>
        </w:r>
        <w:r>
          <w:rPr>
            <w:noProof/>
            <w:webHidden/>
          </w:rPr>
          <w:instrText xml:space="preserve"> PAGEREF _Toc128120423 \h </w:instrText>
        </w:r>
        <w:r>
          <w:rPr>
            <w:noProof/>
            <w:webHidden/>
          </w:rPr>
        </w:r>
        <w:r>
          <w:rPr>
            <w:noProof/>
            <w:webHidden/>
          </w:rPr>
          <w:fldChar w:fldCharType="separate"/>
        </w:r>
        <w:r>
          <w:rPr>
            <w:noProof/>
            <w:webHidden/>
          </w:rPr>
          <w:t>11</w:t>
        </w:r>
        <w:r>
          <w:rPr>
            <w:noProof/>
            <w:webHidden/>
          </w:rPr>
          <w:fldChar w:fldCharType="end"/>
        </w:r>
      </w:hyperlink>
    </w:p>
    <w:p w14:paraId="623CE032" w14:textId="66B151FF" w:rsidR="00CE2F66" w:rsidRDefault="00CE2F66">
      <w:pPr>
        <w:pStyle w:val="TOC2"/>
        <w:rPr>
          <w:rFonts w:asciiTheme="minorHAnsi" w:eastAsiaTheme="minorEastAsia" w:hAnsiTheme="minorHAnsi" w:cstheme="minorBidi"/>
          <w:noProof/>
          <w:sz w:val="22"/>
          <w:szCs w:val="22"/>
          <w:lang w:val="en-US"/>
        </w:rPr>
      </w:pPr>
      <w:hyperlink w:anchor="_Toc128120424" w:history="1">
        <w:r w:rsidRPr="002E1BD5">
          <w:rPr>
            <w:rStyle w:val="Hyperlink"/>
            <w:rFonts w:ascii="Garamond" w:hAnsi="Garamond"/>
            <w:noProof/>
          </w:rPr>
          <w:t>I.14. Applicable law and settlement of disputes</w:t>
        </w:r>
        <w:r>
          <w:rPr>
            <w:noProof/>
            <w:webHidden/>
          </w:rPr>
          <w:tab/>
        </w:r>
        <w:r>
          <w:rPr>
            <w:noProof/>
            <w:webHidden/>
          </w:rPr>
          <w:fldChar w:fldCharType="begin"/>
        </w:r>
        <w:r>
          <w:rPr>
            <w:noProof/>
            <w:webHidden/>
          </w:rPr>
          <w:instrText xml:space="preserve"> PAGEREF _Toc128120424 \h </w:instrText>
        </w:r>
        <w:r>
          <w:rPr>
            <w:noProof/>
            <w:webHidden/>
          </w:rPr>
        </w:r>
        <w:r>
          <w:rPr>
            <w:noProof/>
            <w:webHidden/>
          </w:rPr>
          <w:fldChar w:fldCharType="separate"/>
        </w:r>
        <w:r>
          <w:rPr>
            <w:noProof/>
            <w:webHidden/>
          </w:rPr>
          <w:t>11</w:t>
        </w:r>
        <w:r>
          <w:rPr>
            <w:noProof/>
            <w:webHidden/>
          </w:rPr>
          <w:fldChar w:fldCharType="end"/>
        </w:r>
      </w:hyperlink>
    </w:p>
    <w:p w14:paraId="5471CE1B" w14:textId="12E06460" w:rsidR="00CE2F66" w:rsidRDefault="00CE2F66">
      <w:pPr>
        <w:pStyle w:val="TOC2"/>
        <w:rPr>
          <w:rFonts w:asciiTheme="minorHAnsi" w:eastAsiaTheme="minorEastAsia" w:hAnsiTheme="minorHAnsi" w:cstheme="minorBidi"/>
          <w:noProof/>
          <w:sz w:val="22"/>
          <w:szCs w:val="22"/>
          <w:lang w:val="en-US"/>
        </w:rPr>
      </w:pPr>
      <w:hyperlink w:anchor="_Toc128120425" w:history="1">
        <w:r w:rsidRPr="002E1BD5">
          <w:rPr>
            <w:rStyle w:val="Hyperlink"/>
            <w:rFonts w:ascii="Garamond" w:hAnsi="Garamond"/>
            <w:noProof/>
          </w:rPr>
          <w:t>I.15. [</w:t>
        </w:r>
        <w:r w:rsidRPr="002E1BD5">
          <w:rPr>
            <w:rStyle w:val="Hyperlink"/>
            <w:rFonts w:ascii="Garamond" w:hAnsi="Garamond"/>
            <w:noProof/>
            <w:highlight w:val="lightGray"/>
          </w:rPr>
          <w:t>Other special conditions</w:t>
        </w:r>
        <w:r w:rsidRPr="002E1BD5">
          <w:rPr>
            <w:rStyle w:val="Hyperlink"/>
            <w:rFonts w:ascii="Garamond" w:hAnsi="Garamond"/>
            <w:noProof/>
          </w:rPr>
          <w:t>]</w:t>
        </w:r>
        <w:r>
          <w:rPr>
            <w:noProof/>
            <w:webHidden/>
          </w:rPr>
          <w:tab/>
        </w:r>
        <w:r>
          <w:rPr>
            <w:noProof/>
            <w:webHidden/>
          </w:rPr>
          <w:fldChar w:fldCharType="begin"/>
        </w:r>
        <w:r>
          <w:rPr>
            <w:noProof/>
            <w:webHidden/>
          </w:rPr>
          <w:instrText xml:space="preserve"> PAGEREF _Toc128120425 \h </w:instrText>
        </w:r>
        <w:r>
          <w:rPr>
            <w:noProof/>
            <w:webHidden/>
          </w:rPr>
        </w:r>
        <w:r>
          <w:rPr>
            <w:noProof/>
            <w:webHidden/>
          </w:rPr>
          <w:fldChar w:fldCharType="separate"/>
        </w:r>
        <w:r>
          <w:rPr>
            <w:noProof/>
            <w:webHidden/>
          </w:rPr>
          <w:t>12</w:t>
        </w:r>
        <w:r>
          <w:rPr>
            <w:noProof/>
            <w:webHidden/>
          </w:rPr>
          <w:fldChar w:fldCharType="end"/>
        </w:r>
      </w:hyperlink>
    </w:p>
    <w:p w14:paraId="2CFCC9E3" w14:textId="6E815C68" w:rsidR="00CE2F66" w:rsidRDefault="00CE2F66">
      <w:pPr>
        <w:pStyle w:val="TOC1"/>
        <w:rPr>
          <w:rFonts w:asciiTheme="minorHAnsi" w:eastAsiaTheme="minorEastAsia" w:hAnsiTheme="minorHAnsi" w:cstheme="minorBidi"/>
          <w:caps w:val="0"/>
          <w:noProof/>
          <w:sz w:val="22"/>
          <w:szCs w:val="22"/>
          <w:lang w:val="en-US"/>
        </w:rPr>
      </w:pPr>
      <w:hyperlink w:anchor="_Toc128120426" w:history="1">
        <w:r w:rsidRPr="002E1BD5">
          <w:rPr>
            <w:rStyle w:val="Hyperlink"/>
            <w:rFonts w:ascii="Garamond" w:hAnsi="Garamond"/>
            <w:noProof/>
          </w:rPr>
          <w:t>II. General Conditions for the service contract</w:t>
        </w:r>
        <w:r>
          <w:rPr>
            <w:noProof/>
            <w:webHidden/>
          </w:rPr>
          <w:tab/>
        </w:r>
        <w:r>
          <w:rPr>
            <w:noProof/>
            <w:webHidden/>
          </w:rPr>
          <w:fldChar w:fldCharType="begin"/>
        </w:r>
        <w:r>
          <w:rPr>
            <w:noProof/>
            <w:webHidden/>
          </w:rPr>
          <w:instrText xml:space="preserve"> PAGEREF _Toc128120426 \h </w:instrText>
        </w:r>
        <w:r>
          <w:rPr>
            <w:noProof/>
            <w:webHidden/>
          </w:rPr>
        </w:r>
        <w:r>
          <w:rPr>
            <w:noProof/>
            <w:webHidden/>
          </w:rPr>
          <w:fldChar w:fldCharType="separate"/>
        </w:r>
        <w:r>
          <w:rPr>
            <w:noProof/>
            <w:webHidden/>
          </w:rPr>
          <w:t>13</w:t>
        </w:r>
        <w:r>
          <w:rPr>
            <w:noProof/>
            <w:webHidden/>
          </w:rPr>
          <w:fldChar w:fldCharType="end"/>
        </w:r>
      </w:hyperlink>
    </w:p>
    <w:p w14:paraId="78D9C867" w14:textId="01EB6901" w:rsidR="00CE2F66" w:rsidRDefault="00CE2F66">
      <w:pPr>
        <w:pStyle w:val="TOC2"/>
        <w:rPr>
          <w:rFonts w:asciiTheme="minorHAnsi" w:eastAsiaTheme="minorEastAsia" w:hAnsiTheme="minorHAnsi" w:cstheme="minorBidi"/>
          <w:noProof/>
          <w:sz w:val="22"/>
          <w:szCs w:val="22"/>
          <w:lang w:val="en-US"/>
        </w:rPr>
      </w:pPr>
      <w:hyperlink w:anchor="_Toc128120427" w:history="1">
        <w:r w:rsidRPr="002E1BD5">
          <w:rPr>
            <w:rStyle w:val="Hyperlink"/>
            <w:rFonts w:ascii="Garamond" w:hAnsi="Garamond"/>
            <w:noProof/>
          </w:rPr>
          <w:t>II.1. Definitions</w:t>
        </w:r>
        <w:r>
          <w:rPr>
            <w:noProof/>
            <w:webHidden/>
          </w:rPr>
          <w:tab/>
        </w:r>
        <w:r>
          <w:rPr>
            <w:noProof/>
            <w:webHidden/>
          </w:rPr>
          <w:fldChar w:fldCharType="begin"/>
        </w:r>
        <w:r>
          <w:rPr>
            <w:noProof/>
            <w:webHidden/>
          </w:rPr>
          <w:instrText xml:space="preserve"> PAGEREF _Toc128120427 \h </w:instrText>
        </w:r>
        <w:r>
          <w:rPr>
            <w:noProof/>
            <w:webHidden/>
          </w:rPr>
        </w:r>
        <w:r>
          <w:rPr>
            <w:noProof/>
            <w:webHidden/>
          </w:rPr>
          <w:fldChar w:fldCharType="separate"/>
        </w:r>
        <w:r>
          <w:rPr>
            <w:noProof/>
            <w:webHidden/>
          </w:rPr>
          <w:t>13</w:t>
        </w:r>
        <w:r>
          <w:rPr>
            <w:noProof/>
            <w:webHidden/>
          </w:rPr>
          <w:fldChar w:fldCharType="end"/>
        </w:r>
      </w:hyperlink>
    </w:p>
    <w:p w14:paraId="55EA076F" w14:textId="5DA78DA6" w:rsidR="00CE2F66" w:rsidRDefault="00CE2F66">
      <w:pPr>
        <w:pStyle w:val="TOC2"/>
        <w:rPr>
          <w:rFonts w:asciiTheme="minorHAnsi" w:eastAsiaTheme="minorEastAsia" w:hAnsiTheme="minorHAnsi" w:cstheme="minorBidi"/>
          <w:noProof/>
          <w:sz w:val="22"/>
          <w:szCs w:val="22"/>
          <w:lang w:val="en-US"/>
        </w:rPr>
      </w:pPr>
      <w:hyperlink w:anchor="_Toc128120428" w:history="1">
        <w:r w:rsidRPr="002E1BD5">
          <w:rPr>
            <w:rStyle w:val="Hyperlink"/>
            <w:rFonts w:ascii="Garamond" w:hAnsi="Garamond"/>
            <w:noProof/>
          </w:rPr>
          <w:t>II.2. Roles and responsibilities in the event of a joint tender</w:t>
        </w:r>
        <w:r>
          <w:rPr>
            <w:noProof/>
            <w:webHidden/>
          </w:rPr>
          <w:tab/>
        </w:r>
        <w:r>
          <w:rPr>
            <w:noProof/>
            <w:webHidden/>
          </w:rPr>
          <w:fldChar w:fldCharType="begin"/>
        </w:r>
        <w:r>
          <w:rPr>
            <w:noProof/>
            <w:webHidden/>
          </w:rPr>
          <w:instrText xml:space="preserve"> PAGEREF _Toc128120428 \h </w:instrText>
        </w:r>
        <w:r>
          <w:rPr>
            <w:noProof/>
            <w:webHidden/>
          </w:rPr>
        </w:r>
        <w:r>
          <w:rPr>
            <w:noProof/>
            <w:webHidden/>
          </w:rPr>
          <w:fldChar w:fldCharType="separate"/>
        </w:r>
        <w:r>
          <w:rPr>
            <w:noProof/>
            <w:webHidden/>
          </w:rPr>
          <w:t>14</w:t>
        </w:r>
        <w:r>
          <w:rPr>
            <w:noProof/>
            <w:webHidden/>
          </w:rPr>
          <w:fldChar w:fldCharType="end"/>
        </w:r>
      </w:hyperlink>
    </w:p>
    <w:p w14:paraId="0E2C1C72" w14:textId="595259CF" w:rsidR="00CE2F66" w:rsidRDefault="00CE2F66">
      <w:pPr>
        <w:pStyle w:val="TOC2"/>
        <w:rPr>
          <w:rFonts w:asciiTheme="minorHAnsi" w:eastAsiaTheme="minorEastAsia" w:hAnsiTheme="minorHAnsi" w:cstheme="minorBidi"/>
          <w:noProof/>
          <w:sz w:val="22"/>
          <w:szCs w:val="22"/>
          <w:lang w:val="en-US"/>
        </w:rPr>
      </w:pPr>
      <w:hyperlink w:anchor="_Toc128120429" w:history="1">
        <w:r w:rsidRPr="002E1BD5">
          <w:rPr>
            <w:rStyle w:val="Hyperlink"/>
            <w:rFonts w:ascii="Garamond" w:hAnsi="Garamond"/>
            <w:noProof/>
          </w:rPr>
          <w:t>II.3. Severability</w:t>
        </w:r>
        <w:r>
          <w:rPr>
            <w:noProof/>
            <w:webHidden/>
          </w:rPr>
          <w:tab/>
        </w:r>
        <w:r>
          <w:rPr>
            <w:noProof/>
            <w:webHidden/>
          </w:rPr>
          <w:fldChar w:fldCharType="begin"/>
        </w:r>
        <w:r>
          <w:rPr>
            <w:noProof/>
            <w:webHidden/>
          </w:rPr>
          <w:instrText xml:space="preserve"> PAGEREF _Toc128120429 \h </w:instrText>
        </w:r>
        <w:r>
          <w:rPr>
            <w:noProof/>
            <w:webHidden/>
          </w:rPr>
        </w:r>
        <w:r>
          <w:rPr>
            <w:noProof/>
            <w:webHidden/>
          </w:rPr>
          <w:fldChar w:fldCharType="separate"/>
        </w:r>
        <w:r>
          <w:rPr>
            <w:noProof/>
            <w:webHidden/>
          </w:rPr>
          <w:t>14</w:t>
        </w:r>
        <w:r>
          <w:rPr>
            <w:noProof/>
            <w:webHidden/>
          </w:rPr>
          <w:fldChar w:fldCharType="end"/>
        </w:r>
      </w:hyperlink>
    </w:p>
    <w:p w14:paraId="4D4C0333" w14:textId="52682ED5" w:rsidR="00CE2F66" w:rsidRDefault="00CE2F66">
      <w:pPr>
        <w:pStyle w:val="TOC2"/>
        <w:rPr>
          <w:rFonts w:asciiTheme="minorHAnsi" w:eastAsiaTheme="minorEastAsia" w:hAnsiTheme="minorHAnsi" w:cstheme="minorBidi"/>
          <w:noProof/>
          <w:sz w:val="22"/>
          <w:szCs w:val="22"/>
          <w:lang w:val="en-US"/>
        </w:rPr>
      </w:pPr>
      <w:hyperlink w:anchor="_Toc128120430" w:history="1">
        <w:r w:rsidRPr="002E1BD5">
          <w:rPr>
            <w:rStyle w:val="Hyperlink"/>
            <w:rFonts w:ascii="Garamond" w:hAnsi="Garamond"/>
            <w:noProof/>
          </w:rPr>
          <w:t>II.4. Performance of the contract</w:t>
        </w:r>
        <w:r>
          <w:rPr>
            <w:noProof/>
            <w:webHidden/>
          </w:rPr>
          <w:tab/>
        </w:r>
        <w:r>
          <w:rPr>
            <w:noProof/>
            <w:webHidden/>
          </w:rPr>
          <w:fldChar w:fldCharType="begin"/>
        </w:r>
        <w:r>
          <w:rPr>
            <w:noProof/>
            <w:webHidden/>
          </w:rPr>
          <w:instrText xml:space="preserve"> PAGEREF _Toc128120430 \h </w:instrText>
        </w:r>
        <w:r>
          <w:rPr>
            <w:noProof/>
            <w:webHidden/>
          </w:rPr>
        </w:r>
        <w:r>
          <w:rPr>
            <w:noProof/>
            <w:webHidden/>
          </w:rPr>
          <w:fldChar w:fldCharType="separate"/>
        </w:r>
        <w:r>
          <w:rPr>
            <w:noProof/>
            <w:webHidden/>
          </w:rPr>
          <w:t>14</w:t>
        </w:r>
        <w:r>
          <w:rPr>
            <w:noProof/>
            <w:webHidden/>
          </w:rPr>
          <w:fldChar w:fldCharType="end"/>
        </w:r>
      </w:hyperlink>
    </w:p>
    <w:p w14:paraId="7823A7CC" w14:textId="7437FBA8" w:rsidR="00CE2F66" w:rsidRDefault="00CE2F66">
      <w:pPr>
        <w:pStyle w:val="TOC2"/>
        <w:rPr>
          <w:rFonts w:asciiTheme="minorHAnsi" w:eastAsiaTheme="minorEastAsia" w:hAnsiTheme="minorHAnsi" w:cstheme="minorBidi"/>
          <w:noProof/>
          <w:sz w:val="22"/>
          <w:szCs w:val="22"/>
          <w:lang w:val="en-US"/>
        </w:rPr>
      </w:pPr>
      <w:hyperlink w:anchor="_Toc128120431" w:history="1">
        <w:r w:rsidRPr="002E1BD5">
          <w:rPr>
            <w:rStyle w:val="Hyperlink"/>
            <w:rFonts w:ascii="Garamond" w:hAnsi="Garamond"/>
            <w:noProof/>
          </w:rPr>
          <w:t>II.5. Communication between the parties</w:t>
        </w:r>
        <w:r>
          <w:rPr>
            <w:noProof/>
            <w:webHidden/>
          </w:rPr>
          <w:tab/>
        </w:r>
        <w:r>
          <w:rPr>
            <w:noProof/>
            <w:webHidden/>
          </w:rPr>
          <w:fldChar w:fldCharType="begin"/>
        </w:r>
        <w:r>
          <w:rPr>
            <w:noProof/>
            <w:webHidden/>
          </w:rPr>
          <w:instrText xml:space="preserve"> PAGEREF _Toc128120431 \h </w:instrText>
        </w:r>
        <w:r>
          <w:rPr>
            <w:noProof/>
            <w:webHidden/>
          </w:rPr>
        </w:r>
        <w:r>
          <w:rPr>
            <w:noProof/>
            <w:webHidden/>
          </w:rPr>
          <w:fldChar w:fldCharType="separate"/>
        </w:r>
        <w:r>
          <w:rPr>
            <w:noProof/>
            <w:webHidden/>
          </w:rPr>
          <w:t>16</w:t>
        </w:r>
        <w:r>
          <w:rPr>
            <w:noProof/>
            <w:webHidden/>
          </w:rPr>
          <w:fldChar w:fldCharType="end"/>
        </w:r>
      </w:hyperlink>
    </w:p>
    <w:p w14:paraId="0AE92902" w14:textId="35D0AD6C" w:rsidR="00CE2F66" w:rsidRDefault="00CE2F66">
      <w:pPr>
        <w:pStyle w:val="TOC3"/>
        <w:rPr>
          <w:rFonts w:asciiTheme="minorHAnsi" w:eastAsiaTheme="minorEastAsia" w:hAnsiTheme="minorHAnsi" w:cstheme="minorBidi"/>
          <w:noProof/>
          <w:sz w:val="22"/>
          <w:szCs w:val="22"/>
          <w:lang w:val="en-US"/>
        </w:rPr>
      </w:pPr>
      <w:hyperlink w:anchor="_Toc128120432" w:history="1">
        <w:r w:rsidRPr="002E1BD5">
          <w:rPr>
            <w:rStyle w:val="Hyperlink"/>
            <w:rFonts w:ascii="Garamond" w:hAnsi="Garamond"/>
            <w:noProof/>
          </w:rPr>
          <w:t>II.5.1 Form and means of communication</w:t>
        </w:r>
        <w:r>
          <w:rPr>
            <w:noProof/>
            <w:webHidden/>
          </w:rPr>
          <w:tab/>
        </w:r>
        <w:r>
          <w:rPr>
            <w:noProof/>
            <w:webHidden/>
          </w:rPr>
          <w:fldChar w:fldCharType="begin"/>
        </w:r>
        <w:r>
          <w:rPr>
            <w:noProof/>
            <w:webHidden/>
          </w:rPr>
          <w:instrText xml:space="preserve"> PAGEREF _Toc128120432 \h </w:instrText>
        </w:r>
        <w:r>
          <w:rPr>
            <w:noProof/>
            <w:webHidden/>
          </w:rPr>
        </w:r>
        <w:r>
          <w:rPr>
            <w:noProof/>
            <w:webHidden/>
          </w:rPr>
          <w:fldChar w:fldCharType="separate"/>
        </w:r>
        <w:r>
          <w:rPr>
            <w:noProof/>
            <w:webHidden/>
          </w:rPr>
          <w:t>16</w:t>
        </w:r>
        <w:r>
          <w:rPr>
            <w:noProof/>
            <w:webHidden/>
          </w:rPr>
          <w:fldChar w:fldCharType="end"/>
        </w:r>
      </w:hyperlink>
    </w:p>
    <w:p w14:paraId="2DD6FAC8" w14:textId="4510B17C" w:rsidR="00CE2F66" w:rsidRDefault="00CE2F66">
      <w:pPr>
        <w:pStyle w:val="TOC3"/>
        <w:rPr>
          <w:rFonts w:asciiTheme="minorHAnsi" w:eastAsiaTheme="minorEastAsia" w:hAnsiTheme="minorHAnsi" w:cstheme="minorBidi"/>
          <w:noProof/>
          <w:sz w:val="22"/>
          <w:szCs w:val="22"/>
          <w:lang w:val="en-US"/>
        </w:rPr>
      </w:pPr>
      <w:hyperlink w:anchor="_Toc128120433" w:history="1">
        <w:r w:rsidRPr="002E1BD5">
          <w:rPr>
            <w:rStyle w:val="Hyperlink"/>
            <w:rFonts w:ascii="Garamond" w:hAnsi="Garamond"/>
            <w:noProof/>
          </w:rPr>
          <w:t xml:space="preserve">II.5.2 </w:t>
        </w:r>
        <w:r w:rsidRPr="002E1BD5">
          <w:rPr>
            <w:rStyle w:val="Hyperlink"/>
            <w:rFonts w:ascii="Garamond" w:hAnsi="Garamond"/>
            <w:noProof/>
            <w:lang w:eastAsia="ko-KR"/>
          </w:rPr>
          <w:t xml:space="preserve">Date </w:t>
        </w:r>
        <w:r w:rsidRPr="002E1BD5">
          <w:rPr>
            <w:rStyle w:val="Hyperlink"/>
            <w:rFonts w:ascii="Garamond" w:hAnsi="Garamond"/>
            <w:noProof/>
          </w:rPr>
          <w:t>of communications by mail and email</w:t>
        </w:r>
        <w:r>
          <w:rPr>
            <w:noProof/>
            <w:webHidden/>
          </w:rPr>
          <w:tab/>
        </w:r>
        <w:r>
          <w:rPr>
            <w:noProof/>
            <w:webHidden/>
          </w:rPr>
          <w:fldChar w:fldCharType="begin"/>
        </w:r>
        <w:r>
          <w:rPr>
            <w:noProof/>
            <w:webHidden/>
          </w:rPr>
          <w:instrText xml:space="preserve"> PAGEREF _Toc128120433 \h </w:instrText>
        </w:r>
        <w:r>
          <w:rPr>
            <w:noProof/>
            <w:webHidden/>
          </w:rPr>
        </w:r>
        <w:r>
          <w:rPr>
            <w:noProof/>
            <w:webHidden/>
          </w:rPr>
          <w:fldChar w:fldCharType="separate"/>
        </w:r>
        <w:r>
          <w:rPr>
            <w:noProof/>
            <w:webHidden/>
          </w:rPr>
          <w:t>16</w:t>
        </w:r>
        <w:r>
          <w:rPr>
            <w:noProof/>
            <w:webHidden/>
          </w:rPr>
          <w:fldChar w:fldCharType="end"/>
        </w:r>
      </w:hyperlink>
    </w:p>
    <w:p w14:paraId="2B5FA851" w14:textId="11FFE85C" w:rsidR="00CE2F66" w:rsidRDefault="00CE2F66">
      <w:pPr>
        <w:pStyle w:val="TOC2"/>
        <w:rPr>
          <w:rFonts w:asciiTheme="minorHAnsi" w:eastAsiaTheme="minorEastAsia" w:hAnsiTheme="minorHAnsi" w:cstheme="minorBidi"/>
          <w:noProof/>
          <w:sz w:val="22"/>
          <w:szCs w:val="22"/>
          <w:lang w:val="en-US"/>
        </w:rPr>
      </w:pPr>
      <w:hyperlink w:anchor="_Toc128120434" w:history="1">
        <w:r w:rsidRPr="002E1BD5">
          <w:rPr>
            <w:rStyle w:val="Hyperlink"/>
            <w:rFonts w:ascii="Garamond" w:hAnsi="Garamond"/>
            <w:noProof/>
          </w:rPr>
          <w:t>II.6. Liability</w:t>
        </w:r>
        <w:r>
          <w:rPr>
            <w:noProof/>
            <w:webHidden/>
          </w:rPr>
          <w:tab/>
        </w:r>
        <w:r>
          <w:rPr>
            <w:noProof/>
            <w:webHidden/>
          </w:rPr>
          <w:fldChar w:fldCharType="begin"/>
        </w:r>
        <w:r>
          <w:rPr>
            <w:noProof/>
            <w:webHidden/>
          </w:rPr>
          <w:instrText xml:space="preserve"> PAGEREF _Toc128120434 \h </w:instrText>
        </w:r>
        <w:r>
          <w:rPr>
            <w:noProof/>
            <w:webHidden/>
          </w:rPr>
        </w:r>
        <w:r>
          <w:rPr>
            <w:noProof/>
            <w:webHidden/>
          </w:rPr>
          <w:fldChar w:fldCharType="separate"/>
        </w:r>
        <w:r>
          <w:rPr>
            <w:noProof/>
            <w:webHidden/>
          </w:rPr>
          <w:t>16</w:t>
        </w:r>
        <w:r>
          <w:rPr>
            <w:noProof/>
            <w:webHidden/>
          </w:rPr>
          <w:fldChar w:fldCharType="end"/>
        </w:r>
      </w:hyperlink>
    </w:p>
    <w:p w14:paraId="0FC90737" w14:textId="7E054377" w:rsidR="00CE2F66" w:rsidRDefault="00CE2F66">
      <w:pPr>
        <w:pStyle w:val="TOC2"/>
        <w:rPr>
          <w:rFonts w:asciiTheme="minorHAnsi" w:eastAsiaTheme="minorEastAsia" w:hAnsiTheme="minorHAnsi" w:cstheme="minorBidi"/>
          <w:noProof/>
          <w:sz w:val="22"/>
          <w:szCs w:val="22"/>
          <w:lang w:val="en-US"/>
        </w:rPr>
      </w:pPr>
      <w:hyperlink w:anchor="_Toc128120435" w:history="1">
        <w:r w:rsidRPr="002E1BD5">
          <w:rPr>
            <w:rStyle w:val="Hyperlink"/>
            <w:rFonts w:ascii="Garamond" w:hAnsi="Garamond"/>
            <w:noProof/>
          </w:rPr>
          <w:t>II.7. Conflict of interest and professional conflicting interests</w:t>
        </w:r>
        <w:r>
          <w:rPr>
            <w:noProof/>
            <w:webHidden/>
          </w:rPr>
          <w:tab/>
        </w:r>
        <w:r>
          <w:rPr>
            <w:noProof/>
            <w:webHidden/>
          </w:rPr>
          <w:fldChar w:fldCharType="begin"/>
        </w:r>
        <w:r>
          <w:rPr>
            <w:noProof/>
            <w:webHidden/>
          </w:rPr>
          <w:instrText xml:space="preserve"> PAGEREF _Toc128120435 \h </w:instrText>
        </w:r>
        <w:r>
          <w:rPr>
            <w:noProof/>
            <w:webHidden/>
          </w:rPr>
        </w:r>
        <w:r>
          <w:rPr>
            <w:noProof/>
            <w:webHidden/>
          </w:rPr>
          <w:fldChar w:fldCharType="separate"/>
        </w:r>
        <w:r>
          <w:rPr>
            <w:noProof/>
            <w:webHidden/>
          </w:rPr>
          <w:t>17</w:t>
        </w:r>
        <w:r>
          <w:rPr>
            <w:noProof/>
            <w:webHidden/>
          </w:rPr>
          <w:fldChar w:fldCharType="end"/>
        </w:r>
      </w:hyperlink>
    </w:p>
    <w:p w14:paraId="2E269004" w14:textId="3A7DC152" w:rsidR="00CE2F66" w:rsidRDefault="00CE2F66">
      <w:pPr>
        <w:pStyle w:val="TOC2"/>
        <w:rPr>
          <w:rFonts w:asciiTheme="minorHAnsi" w:eastAsiaTheme="minorEastAsia" w:hAnsiTheme="minorHAnsi" w:cstheme="minorBidi"/>
          <w:noProof/>
          <w:sz w:val="22"/>
          <w:szCs w:val="22"/>
          <w:lang w:val="en-US"/>
        </w:rPr>
      </w:pPr>
      <w:hyperlink w:anchor="_Toc128120436" w:history="1">
        <w:r w:rsidRPr="002E1BD5">
          <w:rPr>
            <w:rStyle w:val="Hyperlink"/>
            <w:rFonts w:ascii="Garamond" w:hAnsi="Garamond"/>
            <w:noProof/>
          </w:rPr>
          <w:t>II.8. Confidentiality</w:t>
        </w:r>
        <w:r>
          <w:rPr>
            <w:noProof/>
            <w:webHidden/>
          </w:rPr>
          <w:tab/>
        </w:r>
        <w:r>
          <w:rPr>
            <w:noProof/>
            <w:webHidden/>
          </w:rPr>
          <w:fldChar w:fldCharType="begin"/>
        </w:r>
        <w:r>
          <w:rPr>
            <w:noProof/>
            <w:webHidden/>
          </w:rPr>
          <w:instrText xml:space="preserve"> PAGEREF _Toc128120436 \h </w:instrText>
        </w:r>
        <w:r>
          <w:rPr>
            <w:noProof/>
            <w:webHidden/>
          </w:rPr>
        </w:r>
        <w:r>
          <w:rPr>
            <w:noProof/>
            <w:webHidden/>
          </w:rPr>
          <w:fldChar w:fldCharType="separate"/>
        </w:r>
        <w:r>
          <w:rPr>
            <w:noProof/>
            <w:webHidden/>
          </w:rPr>
          <w:t>17</w:t>
        </w:r>
        <w:r>
          <w:rPr>
            <w:noProof/>
            <w:webHidden/>
          </w:rPr>
          <w:fldChar w:fldCharType="end"/>
        </w:r>
      </w:hyperlink>
    </w:p>
    <w:p w14:paraId="186FA46D" w14:textId="070EE9DF" w:rsidR="00CE2F66" w:rsidRDefault="00CE2F66">
      <w:pPr>
        <w:pStyle w:val="TOC2"/>
        <w:rPr>
          <w:rFonts w:asciiTheme="minorHAnsi" w:eastAsiaTheme="minorEastAsia" w:hAnsiTheme="minorHAnsi" w:cstheme="minorBidi"/>
          <w:noProof/>
          <w:sz w:val="22"/>
          <w:szCs w:val="22"/>
          <w:lang w:val="en-US"/>
        </w:rPr>
      </w:pPr>
      <w:hyperlink w:anchor="_Toc128120437" w:history="1">
        <w:r w:rsidRPr="002E1BD5">
          <w:rPr>
            <w:rStyle w:val="Hyperlink"/>
            <w:rFonts w:ascii="Garamond" w:hAnsi="Garamond"/>
            <w:noProof/>
          </w:rPr>
          <w:t>II.9. Processing of personal data</w:t>
        </w:r>
        <w:r>
          <w:rPr>
            <w:noProof/>
            <w:webHidden/>
          </w:rPr>
          <w:tab/>
        </w:r>
        <w:r>
          <w:rPr>
            <w:noProof/>
            <w:webHidden/>
          </w:rPr>
          <w:fldChar w:fldCharType="begin"/>
        </w:r>
        <w:r>
          <w:rPr>
            <w:noProof/>
            <w:webHidden/>
          </w:rPr>
          <w:instrText xml:space="preserve"> PAGEREF _Toc128120437 \h </w:instrText>
        </w:r>
        <w:r>
          <w:rPr>
            <w:noProof/>
            <w:webHidden/>
          </w:rPr>
        </w:r>
        <w:r>
          <w:rPr>
            <w:noProof/>
            <w:webHidden/>
          </w:rPr>
          <w:fldChar w:fldCharType="separate"/>
        </w:r>
        <w:r>
          <w:rPr>
            <w:noProof/>
            <w:webHidden/>
          </w:rPr>
          <w:t>18</w:t>
        </w:r>
        <w:r>
          <w:rPr>
            <w:noProof/>
            <w:webHidden/>
          </w:rPr>
          <w:fldChar w:fldCharType="end"/>
        </w:r>
      </w:hyperlink>
    </w:p>
    <w:p w14:paraId="0E039B34" w14:textId="3BAE66DB" w:rsidR="00CE2F66" w:rsidRDefault="00CE2F66">
      <w:pPr>
        <w:pStyle w:val="TOC2"/>
        <w:rPr>
          <w:rFonts w:asciiTheme="minorHAnsi" w:eastAsiaTheme="minorEastAsia" w:hAnsiTheme="minorHAnsi" w:cstheme="minorBidi"/>
          <w:noProof/>
          <w:sz w:val="22"/>
          <w:szCs w:val="22"/>
          <w:lang w:val="en-US"/>
        </w:rPr>
      </w:pPr>
      <w:hyperlink w:anchor="_Toc128120438" w:history="1">
        <w:r w:rsidRPr="002E1BD5">
          <w:rPr>
            <w:rStyle w:val="Hyperlink"/>
            <w:rFonts w:ascii="Garamond" w:hAnsi="Garamond"/>
            <w:noProof/>
          </w:rPr>
          <w:t>II.10. Subcontracting</w:t>
        </w:r>
        <w:r>
          <w:rPr>
            <w:noProof/>
            <w:webHidden/>
          </w:rPr>
          <w:tab/>
        </w:r>
        <w:r>
          <w:rPr>
            <w:noProof/>
            <w:webHidden/>
          </w:rPr>
          <w:fldChar w:fldCharType="begin"/>
        </w:r>
        <w:r>
          <w:rPr>
            <w:noProof/>
            <w:webHidden/>
          </w:rPr>
          <w:instrText xml:space="preserve"> PAGEREF _Toc128120438 \h </w:instrText>
        </w:r>
        <w:r>
          <w:rPr>
            <w:noProof/>
            <w:webHidden/>
          </w:rPr>
        </w:r>
        <w:r>
          <w:rPr>
            <w:noProof/>
            <w:webHidden/>
          </w:rPr>
          <w:fldChar w:fldCharType="separate"/>
        </w:r>
        <w:r>
          <w:rPr>
            <w:noProof/>
            <w:webHidden/>
          </w:rPr>
          <w:t>20</w:t>
        </w:r>
        <w:r>
          <w:rPr>
            <w:noProof/>
            <w:webHidden/>
          </w:rPr>
          <w:fldChar w:fldCharType="end"/>
        </w:r>
      </w:hyperlink>
    </w:p>
    <w:p w14:paraId="3B65D6CF" w14:textId="762A093C" w:rsidR="00CE2F66" w:rsidRDefault="00CE2F66">
      <w:pPr>
        <w:pStyle w:val="TOC2"/>
        <w:rPr>
          <w:rFonts w:asciiTheme="minorHAnsi" w:eastAsiaTheme="minorEastAsia" w:hAnsiTheme="minorHAnsi" w:cstheme="minorBidi"/>
          <w:noProof/>
          <w:sz w:val="22"/>
          <w:szCs w:val="22"/>
          <w:lang w:val="en-US"/>
        </w:rPr>
      </w:pPr>
      <w:hyperlink w:anchor="_Toc128120439" w:history="1">
        <w:r w:rsidRPr="002E1BD5">
          <w:rPr>
            <w:rStyle w:val="Hyperlink"/>
            <w:rFonts w:ascii="Garamond" w:hAnsi="Garamond"/>
            <w:noProof/>
          </w:rPr>
          <w:t>II.11. Amendments</w:t>
        </w:r>
        <w:r>
          <w:rPr>
            <w:noProof/>
            <w:webHidden/>
          </w:rPr>
          <w:tab/>
        </w:r>
        <w:r>
          <w:rPr>
            <w:noProof/>
            <w:webHidden/>
          </w:rPr>
          <w:fldChar w:fldCharType="begin"/>
        </w:r>
        <w:r>
          <w:rPr>
            <w:noProof/>
            <w:webHidden/>
          </w:rPr>
          <w:instrText xml:space="preserve"> PAGEREF _Toc128120439 \h </w:instrText>
        </w:r>
        <w:r>
          <w:rPr>
            <w:noProof/>
            <w:webHidden/>
          </w:rPr>
        </w:r>
        <w:r>
          <w:rPr>
            <w:noProof/>
            <w:webHidden/>
          </w:rPr>
          <w:fldChar w:fldCharType="separate"/>
        </w:r>
        <w:r>
          <w:rPr>
            <w:noProof/>
            <w:webHidden/>
          </w:rPr>
          <w:t>20</w:t>
        </w:r>
        <w:r>
          <w:rPr>
            <w:noProof/>
            <w:webHidden/>
          </w:rPr>
          <w:fldChar w:fldCharType="end"/>
        </w:r>
      </w:hyperlink>
    </w:p>
    <w:p w14:paraId="4CEE9086" w14:textId="0C52ADE6" w:rsidR="00CE2F66" w:rsidRDefault="00CE2F66">
      <w:pPr>
        <w:pStyle w:val="TOC2"/>
        <w:rPr>
          <w:rFonts w:asciiTheme="minorHAnsi" w:eastAsiaTheme="minorEastAsia" w:hAnsiTheme="minorHAnsi" w:cstheme="minorBidi"/>
          <w:noProof/>
          <w:sz w:val="22"/>
          <w:szCs w:val="22"/>
          <w:lang w:val="en-US"/>
        </w:rPr>
      </w:pPr>
      <w:hyperlink w:anchor="_Toc128120440" w:history="1">
        <w:r w:rsidRPr="002E1BD5">
          <w:rPr>
            <w:rStyle w:val="Hyperlink"/>
            <w:rFonts w:ascii="Garamond" w:hAnsi="Garamond"/>
            <w:noProof/>
          </w:rPr>
          <w:t>II.12. Assignment</w:t>
        </w:r>
        <w:r>
          <w:rPr>
            <w:noProof/>
            <w:webHidden/>
          </w:rPr>
          <w:tab/>
        </w:r>
        <w:r>
          <w:rPr>
            <w:noProof/>
            <w:webHidden/>
          </w:rPr>
          <w:fldChar w:fldCharType="begin"/>
        </w:r>
        <w:r>
          <w:rPr>
            <w:noProof/>
            <w:webHidden/>
          </w:rPr>
          <w:instrText xml:space="preserve"> PAGEREF _Toc128120440 \h </w:instrText>
        </w:r>
        <w:r>
          <w:rPr>
            <w:noProof/>
            <w:webHidden/>
          </w:rPr>
        </w:r>
        <w:r>
          <w:rPr>
            <w:noProof/>
            <w:webHidden/>
          </w:rPr>
          <w:fldChar w:fldCharType="separate"/>
        </w:r>
        <w:r>
          <w:rPr>
            <w:noProof/>
            <w:webHidden/>
          </w:rPr>
          <w:t>20</w:t>
        </w:r>
        <w:r>
          <w:rPr>
            <w:noProof/>
            <w:webHidden/>
          </w:rPr>
          <w:fldChar w:fldCharType="end"/>
        </w:r>
      </w:hyperlink>
    </w:p>
    <w:p w14:paraId="772B4FE6" w14:textId="4BB437AB" w:rsidR="00CE2F66" w:rsidRDefault="00CE2F66">
      <w:pPr>
        <w:pStyle w:val="TOC2"/>
        <w:rPr>
          <w:rFonts w:asciiTheme="minorHAnsi" w:eastAsiaTheme="minorEastAsia" w:hAnsiTheme="minorHAnsi" w:cstheme="minorBidi"/>
          <w:noProof/>
          <w:sz w:val="22"/>
          <w:szCs w:val="22"/>
          <w:lang w:val="en-US"/>
        </w:rPr>
      </w:pPr>
      <w:hyperlink w:anchor="_Toc128120441" w:history="1">
        <w:r w:rsidRPr="002E1BD5">
          <w:rPr>
            <w:rStyle w:val="Hyperlink"/>
            <w:rFonts w:ascii="Garamond" w:hAnsi="Garamond"/>
            <w:noProof/>
          </w:rPr>
          <w:t>II.13. Intellectual property rights</w:t>
        </w:r>
        <w:r>
          <w:rPr>
            <w:noProof/>
            <w:webHidden/>
          </w:rPr>
          <w:tab/>
        </w:r>
        <w:r>
          <w:rPr>
            <w:noProof/>
            <w:webHidden/>
          </w:rPr>
          <w:fldChar w:fldCharType="begin"/>
        </w:r>
        <w:r>
          <w:rPr>
            <w:noProof/>
            <w:webHidden/>
          </w:rPr>
          <w:instrText xml:space="preserve"> PAGEREF _Toc128120441 \h </w:instrText>
        </w:r>
        <w:r>
          <w:rPr>
            <w:noProof/>
            <w:webHidden/>
          </w:rPr>
        </w:r>
        <w:r>
          <w:rPr>
            <w:noProof/>
            <w:webHidden/>
          </w:rPr>
          <w:fldChar w:fldCharType="separate"/>
        </w:r>
        <w:r>
          <w:rPr>
            <w:noProof/>
            <w:webHidden/>
          </w:rPr>
          <w:t>20</w:t>
        </w:r>
        <w:r>
          <w:rPr>
            <w:noProof/>
            <w:webHidden/>
          </w:rPr>
          <w:fldChar w:fldCharType="end"/>
        </w:r>
      </w:hyperlink>
    </w:p>
    <w:p w14:paraId="53A527FC" w14:textId="26572C39" w:rsidR="00CE2F66" w:rsidRDefault="00CE2F66">
      <w:pPr>
        <w:pStyle w:val="TOC3"/>
        <w:rPr>
          <w:rFonts w:asciiTheme="minorHAnsi" w:eastAsiaTheme="minorEastAsia" w:hAnsiTheme="minorHAnsi" w:cstheme="minorBidi"/>
          <w:noProof/>
          <w:sz w:val="22"/>
          <w:szCs w:val="22"/>
          <w:lang w:val="en-US"/>
        </w:rPr>
      </w:pPr>
      <w:hyperlink w:anchor="_Toc128120442" w:history="1">
        <w:r w:rsidRPr="002E1BD5">
          <w:rPr>
            <w:rStyle w:val="Hyperlink"/>
            <w:rFonts w:ascii="Garamond" w:hAnsi="Garamond"/>
            <w:noProof/>
          </w:rPr>
          <w:t>II.13.1.</w:t>
        </w:r>
        <w:r w:rsidRPr="002E1BD5">
          <w:rPr>
            <w:rStyle w:val="Hyperlink"/>
            <w:rFonts w:ascii="Garamond" w:hAnsi="Garamond"/>
            <w:noProof/>
            <w:lang w:eastAsia="ko-KR"/>
          </w:rPr>
          <w:t xml:space="preserve"> Ownership</w:t>
        </w:r>
        <w:r w:rsidRPr="002E1BD5">
          <w:rPr>
            <w:rStyle w:val="Hyperlink"/>
            <w:rFonts w:ascii="Garamond" w:hAnsi="Garamond"/>
            <w:noProof/>
          </w:rPr>
          <w:t xml:space="preserve"> of the rights in the results</w:t>
        </w:r>
        <w:r>
          <w:rPr>
            <w:noProof/>
            <w:webHidden/>
          </w:rPr>
          <w:tab/>
        </w:r>
        <w:r>
          <w:rPr>
            <w:noProof/>
            <w:webHidden/>
          </w:rPr>
          <w:fldChar w:fldCharType="begin"/>
        </w:r>
        <w:r>
          <w:rPr>
            <w:noProof/>
            <w:webHidden/>
          </w:rPr>
          <w:instrText xml:space="preserve"> PAGEREF _Toc128120442 \h </w:instrText>
        </w:r>
        <w:r>
          <w:rPr>
            <w:noProof/>
            <w:webHidden/>
          </w:rPr>
        </w:r>
        <w:r>
          <w:rPr>
            <w:noProof/>
            <w:webHidden/>
          </w:rPr>
          <w:fldChar w:fldCharType="separate"/>
        </w:r>
        <w:r>
          <w:rPr>
            <w:noProof/>
            <w:webHidden/>
          </w:rPr>
          <w:t>20</w:t>
        </w:r>
        <w:r>
          <w:rPr>
            <w:noProof/>
            <w:webHidden/>
          </w:rPr>
          <w:fldChar w:fldCharType="end"/>
        </w:r>
      </w:hyperlink>
    </w:p>
    <w:p w14:paraId="01FBCB16" w14:textId="4A2E13BB" w:rsidR="00CE2F66" w:rsidRDefault="00CE2F66">
      <w:pPr>
        <w:pStyle w:val="TOC3"/>
        <w:rPr>
          <w:rFonts w:asciiTheme="minorHAnsi" w:eastAsiaTheme="minorEastAsia" w:hAnsiTheme="minorHAnsi" w:cstheme="minorBidi"/>
          <w:noProof/>
          <w:sz w:val="22"/>
          <w:szCs w:val="22"/>
          <w:lang w:val="en-US"/>
        </w:rPr>
      </w:pPr>
      <w:hyperlink w:anchor="_Toc128120443" w:history="1">
        <w:r w:rsidRPr="002E1BD5">
          <w:rPr>
            <w:rStyle w:val="Hyperlink"/>
            <w:rFonts w:ascii="Garamond" w:hAnsi="Garamond"/>
            <w:noProof/>
            <w:lang w:eastAsia="ko-KR"/>
          </w:rPr>
          <w:t>II.13.2. Licensing rights on pre-existing materials</w:t>
        </w:r>
        <w:r>
          <w:rPr>
            <w:noProof/>
            <w:webHidden/>
          </w:rPr>
          <w:tab/>
        </w:r>
        <w:r>
          <w:rPr>
            <w:noProof/>
            <w:webHidden/>
          </w:rPr>
          <w:fldChar w:fldCharType="begin"/>
        </w:r>
        <w:r>
          <w:rPr>
            <w:noProof/>
            <w:webHidden/>
          </w:rPr>
          <w:instrText xml:space="preserve"> PAGEREF _Toc128120443 \h </w:instrText>
        </w:r>
        <w:r>
          <w:rPr>
            <w:noProof/>
            <w:webHidden/>
          </w:rPr>
        </w:r>
        <w:r>
          <w:rPr>
            <w:noProof/>
            <w:webHidden/>
          </w:rPr>
          <w:fldChar w:fldCharType="separate"/>
        </w:r>
        <w:r>
          <w:rPr>
            <w:noProof/>
            <w:webHidden/>
          </w:rPr>
          <w:t>21</w:t>
        </w:r>
        <w:r>
          <w:rPr>
            <w:noProof/>
            <w:webHidden/>
          </w:rPr>
          <w:fldChar w:fldCharType="end"/>
        </w:r>
      </w:hyperlink>
    </w:p>
    <w:p w14:paraId="33AACAFB" w14:textId="1FCAFB94" w:rsidR="00CE2F66" w:rsidRDefault="00CE2F66">
      <w:pPr>
        <w:pStyle w:val="TOC3"/>
        <w:rPr>
          <w:rFonts w:asciiTheme="minorHAnsi" w:eastAsiaTheme="minorEastAsia" w:hAnsiTheme="minorHAnsi" w:cstheme="minorBidi"/>
          <w:noProof/>
          <w:sz w:val="22"/>
          <w:szCs w:val="22"/>
          <w:lang w:val="en-US"/>
        </w:rPr>
      </w:pPr>
      <w:hyperlink w:anchor="_Toc128120444" w:history="1">
        <w:r w:rsidRPr="002E1BD5">
          <w:rPr>
            <w:rStyle w:val="Hyperlink"/>
            <w:rFonts w:ascii="Garamond" w:hAnsi="Garamond"/>
            <w:noProof/>
            <w:lang w:eastAsia="ko-KR"/>
          </w:rPr>
          <w:t>II.13.3. Exclusive rights</w:t>
        </w:r>
        <w:r>
          <w:rPr>
            <w:noProof/>
            <w:webHidden/>
          </w:rPr>
          <w:tab/>
        </w:r>
        <w:r>
          <w:rPr>
            <w:noProof/>
            <w:webHidden/>
          </w:rPr>
          <w:fldChar w:fldCharType="begin"/>
        </w:r>
        <w:r>
          <w:rPr>
            <w:noProof/>
            <w:webHidden/>
          </w:rPr>
          <w:instrText xml:space="preserve"> PAGEREF _Toc128120444 \h </w:instrText>
        </w:r>
        <w:r>
          <w:rPr>
            <w:noProof/>
            <w:webHidden/>
          </w:rPr>
        </w:r>
        <w:r>
          <w:rPr>
            <w:noProof/>
            <w:webHidden/>
          </w:rPr>
          <w:fldChar w:fldCharType="separate"/>
        </w:r>
        <w:r>
          <w:rPr>
            <w:noProof/>
            <w:webHidden/>
          </w:rPr>
          <w:t>21</w:t>
        </w:r>
        <w:r>
          <w:rPr>
            <w:noProof/>
            <w:webHidden/>
          </w:rPr>
          <w:fldChar w:fldCharType="end"/>
        </w:r>
      </w:hyperlink>
    </w:p>
    <w:p w14:paraId="3A39DDAC" w14:textId="1764993D" w:rsidR="00CE2F66" w:rsidRDefault="00CE2F66">
      <w:pPr>
        <w:pStyle w:val="TOC3"/>
        <w:rPr>
          <w:rFonts w:asciiTheme="minorHAnsi" w:eastAsiaTheme="minorEastAsia" w:hAnsiTheme="minorHAnsi" w:cstheme="minorBidi"/>
          <w:noProof/>
          <w:sz w:val="22"/>
          <w:szCs w:val="22"/>
          <w:lang w:val="en-US"/>
        </w:rPr>
      </w:pPr>
      <w:hyperlink w:anchor="_Toc128120445" w:history="1">
        <w:r w:rsidRPr="002E1BD5">
          <w:rPr>
            <w:rStyle w:val="Hyperlink"/>
            <w:rFonts w:ascii="Garamond" w:hAnsi="Garamond"/>
            <w:noProof/>
            <w:lang w:eastAsia="ko-KR"/>
          </w:rPr>
          <w:t>II.13.4. Identification of pre-existing rights</w:t>
        </w:r>
        <w:r>
          <w:rPr>
            <w:noProof/>
            <w:webHidden/>
          </w:rPr>
          <w:tab/>
        </w:r>
        <w:r>
          <w:rPr>
            <w:noProof/>
            <w:webHidden/>
          </w:rPr>
          <w:fldChar w:fldCharType="begin"/>
        </w:r>
        <w:r>
          <w:rPr>
            <w:noProof/>
            <w:webHidden/>
          </w:rPr>
          <w:instrText xml:space="preserve"> PAGEREF _Toc128120445 \h </w:instrText>
        </w:r>
        <w:r>
          <w:rPr>
            <w:noProof/>
            <w:webHidden/>
          </w:rPr>
        </w:r>
        <w:r>
          <w:rPr>
            <w:noProof/>
            <w:webHidden/>
          </w:rPr>
          <w:fldChar w:fldCharType="separate"/>
        </w:r>
        <w:r>
          <w:rPr>
            <w:noProof/>
            <w:webHidden/>
          </w:rPr>
          <w:t>23</w:t>
        </w:r>
        <w:r>
          <w:rPr>
            <w:noProof/>
            <w:webHidden/>
          </w:rPr>
          <w:fldChar w:fldCharType="end"/>
        </w:r>
      </w:hyperlink>
    </w:p>
    <w:p w14:paraId="58F9DBD6" w14:textId="16BBA144" w:rsidR="00CE2F66" w:rsidRDefault="00CE2F66">
      <w:pPr>
        <w:pStyle w:val="TOC3"/>
        <w:rPr>
          <w:rFonts w:asciiTheme="minorHAnsi" w:eastAsiaTheme="minorEastAsia" w:hAnsiTheme="minorHAnsi" w:cstheme="minorBidi"/>
          <w:noProof/>
          <w:sz w:val="22"/>
          <w:szCs w:val="22"/>
          <w:lang w:val="en-US"/>
        </w:rPr>
      </w:pPr>
      <w:hyperlink w:anchor="_Toc128120446" w:history="1">
        <w:r w:rsidRPr="002E1BD5">
          <w:rPr>
            <w:rStyle w:val="Hyperlink"/>
            <w:rFonts w:ascii="Garamond" w:hAnsi="Garamond"/>
            <w:noProof/>
            <w:lang w:eastAsia="ko-KR"/>
          </w:rPr>
          <w:t>II.13.5. Evidence of granting of pre-existing rights</w:t>
        </w:r>
        <w:r>
          <w:rPr>
            <w:noProof/>
            <w:webHidden/>
          </w:rPr>
          <w:tab/>
        </w:r>
        <w:r>
          <w:rPr>
            <w:noProof/>
            <w:webHidden/>
          </w:rPr>
          <w:fldChar w:fldCharType="begin"/>
        </w:r>
        <w:r>
          <w:rPr>
            <w:noProof/>
            <w:webHidden/>
          </w:rPr>
          <w:instrText xml:space="preserve"> PAGEREF _Toc128120446 \h </w:instrText>
        </w:r>
        <w:r>
          <w:rPr>
            <w:noProof/>
            <w:webHidden/>
          </w:rPr>
        </w:r>
        <w:r>
          <w:rPr>
            <w:noProof/>
            <w:webHidden/>
          </w:rPr>
          <w:fldChar w:fldCharType="separate"/>
        </w:r>
        <w:r>
          <w:rPr>
            <w:noProof/>
            <w:webHidden/>
          </w:rPr>
          <w:t>23</w:t>
        </w:r>
        <w:r>
          <w:rPr>
            <w:noProof/>
            <w:webHidden/>
          </w:rPr>
          <w:fldChar w:fldCharType="end"/>
        </w:r>
      </w:hyperlink>
    </w:p>
    <w:p w14:paraId="04737E1B" w14:textId="4478EEE9" w:rsidR="00CE2F66" w:rsidRDefault="00CE2F66">
      <w:pPr>
        <w:pStyle w:val="TOC3"/>
        <w:rPr>
          <w:rFonts w:asciiTheme="minorHAnsi" w:eastAsiaTheme="minorEastAsia" w:hAnsiTheme="minorHAnsi" w:cstheme="minorBidi"/>
          <w:noProof/>
          <w:sz w:val="22"/>
          <w:szCs w:val="22"/>
          <w:lang w:val="en-US"/>
        </w:rPr>
      </w:pPr>
      <w:hyperlink w:anchor="_Toc128120447" w:history="1">
        <w:r w:rsidRPr="002E1BD5">
          <w:rPr>
            <w:rStyle w:val="Hyperlink"/>
            <w:rFonts w:ascii="Garamond" w:hAnsi="Garamond"/>
            <w:noProof/>
          </w:rPr>
          <w:t>II.13.6. Quotation of works in the result</w:t>
        </w:r>
        <w:r>
          <w:rPr>
            <w:noProof/>
            <w:webHidden/>
          </w:rPr>
          <w:tab/>
        </w:r>
        <w:r>
          <w:rPr>
            <w:noProof/>
            <w:webHidden/>
          </w:rPr>
          <w:fldChar w:fldCharType="begin"/>
        </w:r>
        <w:r>
          <w:rPr>
            <w:noProof/>
            <w:webHidden/>
          </w:rPr>
          <w:instrText xml:space="preserve"> PAGEREF _Toc128120447 \h </w:instrText>
        </w:r>
        <w:r>
          <w:rPr>
            <w:noProof/>
            <w:webHidden/>
          </w:rPr>
        </w:r>
        <w:r>
          <w:rPr>
            <w:noProof/>
            <w:webHidden/>
          </w:rPr>
          <w:fldChar w:fldCharType="separate"/>
        </w:r>
        <w:r>
          <w:rPr>
            <w:noProof/>
            <w:webHidden/>
          </w:rPr>
          <w:t>24</w:t>
        </w:r>
        <w:r>
          <w:rPr>
            <w:noProof/>
            <w:webHidden/>
          </w:rPr>
          <w:fldChar w:fldCharType="end"/>
        </w:r>
      </w:hyperlink>
    </w:p>
    <w:p w14:paraId="5DB991B9" w14:textId="326A95D8" w:rsidR="00CE2F66" w:rsidRDefault="00CE2F66">
      <w:pPr>
        <w:pStyle w:val="TOC3"/>
        <w:rPr>
          <w:rFonts w:asciiTheme="minorHAnsi" w:eastAsiaTheme="minorEastAsia" w:hAnsiTheme="minorHAnsi" w:cstheme="minorBidi"/>
          <w:noProof/>
          <w:sz w:val="22"/>
          <w:szCs w:val="22"/>
          <w:lang w:val="en-US"/>
        </w:rPr>
      </w:pPr>
      <w:hyperlink w:anchor="_Toc128120448" w:history="1">
        <w:r w:rsidRPr="002E1BD5">
          <w:rPr>
            <w:rStyle w:val="Hyperlink"/>
            <w:rFonts w:ascii="Garamond" w:hAnsi="Garamond"/>
            <w:noProof/>
          </w:rPr>
          <w:t>II.13.7. Moral rights of creators</w:t>
        </w:r>
        <w:r>
          <w:rPr>
            <w:noProof/>
            <w:webHidden/>
          </w:rPr>
          <w:tab/>
        </w:r>
        <w:r>
          <w:rPr>
            <w:noProof/>
            <w:webHidden/>
          </w:rPr>
          <w:fldChar w:fldCharType="begin"/>
        </w:r>
        <w:r>
          <w:rPr>
            <w:noProof/>
            <w:webHidden/>
          </w:rPr>
          <w:instrText xml:space="preserve"> PAGEREF _Toc128120448 \h </w:instrText>
        </w:r>
        <w:r>
          <w:rPr>
            <w:noProof/>
            <w:webHidden/>
          </w:rPr>
        </w:r>
        <w:r>
          <w:rPr>
            <w:noProof/>
            <w:webHidden/>
          </w:rPr>
          <w:fldChar w:fldCharType="separate"/>
        </w:r>
        <w:r>
          <w:rPr>
            <w:noProof/>
            <w:webHidden/>
          </w:rPr>
          <w:t>24</w:t>
        </w:r>
        <w:r>
          <w:rPr>
            <w:noProof/>
            <w:webHidden/>
          </w:rPr>
          <w:fldChar w:fldCharType="end"/>
        </w:r>
      </w:hyperlink>
    </w:p>
    <w:p w14:paraId="33183DB9" w14:textId="70D3F976" w:rsidR="00CE2F66" w:rsidRDefault="00CE2F66">
      <w:pPr>
        <w:pStyle w:val="TOC3"/>
        <w:rPr>
          <w:rFonts w:asciiTheme="minorHAnsi" w:eastAsiaTheme="minorEastAsia" w:hAnsiTheme="minorHAnsi" w:cstheme="minorBidi"/>
          <w:noProof/>
          <w:sz w:val="22"/>
          <w:szCs w:val="22"/>
          <w:lang w:val="en-US"/>
        </w:rPr>
      </w:pPr>
      <w:hyperlink w:anchor="_Toc128120449" w:history="1">
        <w:r w:rsidRPr="002E1BD5">
          <w:rPr>
            <w:rStyle w:val="Hyperlink"/>
            <w:rFonts w:ascii="Garamond" w:hAnsi="Garamond"/>
            <w:noProof/>
          </w:rPr>
          <w:t>II.13.8. Image rights and sound recordings</w:t>
        </w:r>
        <w:r>
          <w:rPr>
            <w:noProof/>
            <w:webHidden/>
          </w:rPr>
          <w:tab/>
        </w:r>
        <w:r>
          <w:rPr>
            <w:noProof/>
            <w:webHidden/>
          </w:rPr>
          <w:fldChar w:fldCharType="begin"/>
        </w:r>
        <w:r>
          <w:rPr>
            <w:noProof/>
            <w:webHidden/>
          </w:rPr>
          <w:instrText xml:space="preserve"> PAGEREF _Toc128120449 \h </w:instrText>
        </w:r>
        <w:r>
          <w:rPr>
            <w:noProof/>
            <w:webHidden/>
          </w:rPr>
        </w:r>
        <w:r>
          <w:rPr>
            <w:noProof/>
            <w:webHidden/>
          </w:rPr>
          <w:fldChar w:fldCharType="separate"/>
        </w:r>
        <w:r>
          <w:rPr>
            <w:noProof/>
            <w:webHidden/>
          </w:rPr>
          <w:t>24</w:t>
        </w:r>
        <w:r>
          <w:rPr>
            <w:noProof/>
            <w:webHidden/>
          </w:rPr>
          <w:fldChar w:fldCharType="end"/>
        </w:r>
      </w:hyperlink>
    </w:p>
    <w:p w14:paraId="4404C20A" w14:textId="0470D479" w:rsidR="00CE2F66" w:rsidRDefault="00CE2F66">
      <w:pPr>
        <w:pStyle w:val="TOC3"/>
        <w:rPr>
          <w:rFonts w:asciiTheme="minorHAnsi" w:eastAsiaTheme="minorEastAsia" w:hAnsiTheme="minorHAnsi" w:cstheme="minorBidi"/>
          <w:noProof/>
          <w:sz w:val="22"/>
          <w:szCs w:val="22"/>
          <w:lang w:val="en-US"/>
        </w:rPr>
      </w:pPr>
      <w:hyperlink w:anchor="_Toc128120450" w:history="1">
        <w:r w:rsidRPr="002E1BD5">
          <w:rPr>
            <w:rStyle w:val="Hyperlink"/>
            <w:rFonts w:ascii="Garamond" w:hAnsi="Garamond"/>
            <w:noProof/>
          </w:rPr>
          <w:t>II.13.9. Copyright notice for pre-existing rights</w:t>
        </w:r>
        <w:r>
          <w:rPr>
            <w:noProof/>
            <w:webHidden/>
          </w:rPr>
          <w:tab/>
        </w:r>
        <w:r>
          <w:rPr>
            <w:noProof/>
            <w:webHidden/>
          </w:rPr>
          <w:fldChar w:fldCharType="begin"/>
        </w:r>
        <w:r>
          <w:rPr>
            <w:noProof/>
            <w:webHidden/>
          </w:rPr>
          <w:instrText xml:space="preserve"> PAGEREF _Toc128120450 \h </w:instrText>
        </w:r>
        <w:r>
          <w:rPr>
            <w:noProof/>
            <w:webHidden/>
          </w:rPr>
        </w:r>
        <w:r>
          <w:rPr>
            <w:noProof/>
            <w:webHidden/>
          </w:rPr>
          <w:fldChar w:fldCharType="separate"/>
        </w:r>
        <w:r>
          <w:rPr>
            <w:noProof/>
            <w:webHidden/>
          </w:rPr>
          <w:t>24</w:t>
        </w:r>
        <w:r>
          <w:rPr>
            <w:noProof/>
            <w:webHidden/>
          </w:rPr>
          <w:fldChar w:fldCharType="end"/>
        </w:r>
      </w:hyperlink>
    </w:p>
    <w:p w14:paraId="0594DFB0" w14:textId="0EAA0697" w:rsidR="00CE2F66" w:rsidRDefault="00CE2F66">
      <w:pPr>
        <w:pStyle w:val="TOC2"/>
        <w:rPr>
          <w:rFonts w:asciiTheme="minorHAnsi" w:eastAsiaTheme="minorEastAsia" w:hAnsiTheme="minorHAnsi" w:cstheme="minorBidi"/>
          <w:noProof/>
          <w:sz w:val="22"/>
          <w:szCs w:val="22"/>
          <w:lang w:val="en-US"/>
        </w:rPr>
      </w:pPr>
      <w:hyperlink w:anchor="_Toc128120451" w:history="1">
        <w:r w:rsidRPr="002E1BD5">
          <w:rPr>
            <w:rStyle w:val="Hyperlink"/>
            <w:rFonts w:ascii="Garamond" w:hAnsi="Garamond"/>
            <w:noProof/>
            <w:lang w:val="fr-BE"/>
          </w:rPr>
          <w:t>II.14. Force majeure</w:t>
        </w:r>
        <w:r>
          <w:rPr>
            <w:noProof/>
            <w:webHidden/>
          </w:rPr>
          <w:tab/>
        </w:r>
        <w:r>
          <w:rPr>
            <w:noProof/>
            <w:webHidden/>
          </w:rPr>
          <w:fldChar w:fldCharType="begin"/>
        </w:r>
        <w:r>
          <w:rPr>
            <w:noProof/>
            <w:webHidden/>
          </w:rPr>
          <w:instrText xml:space="preserve"> PAGEREF _Toc128120451 \h </w:instrText>
        </w:r>
        <w:r>
          <w:rPr>
            <w:noProof/>
            <w:webHidden/>
          </w:rPr>
        </w:r>
        <w:r>
          <w:rPr>
            <w:noProof/>
            <w:webHidden/>
          </w:rPr>
          <w:fldChar w:fldCharType="separate"/>
        </w:r>
        <w:r>
          <w:rPr>
            <w:noProof/>
            <w:webHidden/>
          </w:rPr>
          <w:t>24</w:t>
        </w:r>
        <w:r>
          <w:rPr>
            <w:noProof/>
            <w:webHidden/>
          </w:rPr>
          <w:fldChar w:fldCharType="end"/>
        </w:r>
      </w:hyperlink>
    </w:p>
    <w:p w14:paraId="3B56258D" w14:textId="11D74F0B" w:rsidR="00CE2F66" w:rsidRDefault="00CE2F66">
      <w:pPr>
        <w:pStyle w:val="TOC2"/>
        <w:rPr>
          <w:rFonts w:asciiTheme="minorHAnsi" w:eastAsiaTheme="minorEastAsia" w:hAnsiTheme="minorHAnsi" w:cstheme="minorBidi"/>
          <w:noProof/>
          <w:sz w:val="22"/>
          <w:szCs w:val="22"/>
          <w:lang w:val="en-US"/>
        </w:rPr>
      </w:pPr>
      <w:hyperlink w:anchor="_Toc128120452" w:history="1">
        <w:r w:rsidRPr="002E1BD5">
          <w:rPr>
            <w:rStyle w:val="Hyperlink"/>
            <w:rFonts w:ascii="Garamond" w:hAnsi="Garamond"/>
            <w:noProof/>
            <w:lang w:val="fr-BE"/>
          </w:rPr>
          <w:t>II.15.</w:t>
        </w:r>
        <w:r w:rsidRPr="002E1BD5">
          <w:rPr>
            <w:rStyle w:val="Hyperlink"/>
            <w:rFonts w:ascii="Garamond" w:hAnsi="Garamond"/>
            <w:noProof/>
          </w:rPr>
          <w:t xml:space="preserve"> Liquidated</w:t>
        </w:r>
        <w:r w:rsidRPr="002E1BD5">
          <w:rPr>
            <w:rStyle w:val="Hyperlink"/>
            <w:rFonts w:ascii="Garamond" w:hAnsi="Garamond"/>
            <w:noProof/>
            <w:lang w:val="fr-BE"/>
          </w:rPr>
          <w:t xml:space="preserve"> damages</w:t>
        </w:r>
        <w:r>
          <w:rPr>
            <w:noProof/>
            <w:webHidden/>
          </w:rPr>
          <w:tab/>
        </w:r>
        <w:r>
          <w:rPr>
            <w:noProof/>
            <w:webHidden/>
          </w:rPr>
          <w:fldChar w:fldCharType="begin"/>
        </w:r>
        <w:r>
          <w:rPr>
            <w:noProof/>
            <w:webHidden/>
          </w:rPr>
          <w:instrText xml:space="preserve"> PAGEREF _Toc128120452 \h </w:instrText>
        </w:r>
        <w:r>
          <w:rPr>
            <w:noProof/>
            <w:webHidden/>
          </w:rPr>
        </w:r>
        <w:r>
          <w:rPr>
            <w:noProof/>
            <w:webHidden/>
          </w:rPr>
          <w:fldChar w:fldCharType="separate"/>
        </w:r>
        <w:r>
          <w:rPr>
            <w:noProof/>
            <w:webHidden/>
          </w:rPr>
          <w:t>25</w:t>
        </w:r>
        <w:r>
          <w:rPr>
            <w:noProof/>
            <w:webHidden/>
          </w:rPr>
          <w:fldChar w:fldCharType="end"/>
        </w:r>
      </w:hyperlink>
    </w:p>
    <w:p w14:paraId="72EB580E" w14:textId="0F43EBFF" w:rsidR="00CE2F66" w:rsidRDefault="00CE2F66">
      <w:pPr>
        <w:pStyle w:val="TOC3"/>
        <w:rPr>
          <w:rFonts w:asciiTheme="minorHAnsi" w:eastAsiaTheme="minorEastAsia" w:hAnsiTheme="minorHAnsi" w:cstheme="minorBidi"/>
          <w:noProof/>
          <w:sz w:val="22"/>
          <w:szCs w:val="22"/>
          <w:lang w:val="en-US"/>
        </w:rPr>
      </w:pPr>
      <w:hyperlink w:anchor="_Toc128120453" w:history="1">
        <w:r w:rsidRPr="002E1BD5">
          <w:rPr>
            <w:rStyle w:val="Hyperlink"/>
            <w:rFonts w:ascii="Garamond" w:hAnsi="Garamond"/>
            <w:noProof/>
          </w:rPr>
          <w:t>II.15.1. Delay in delivery</w:t>
        </w:r>
        <w:r>
          <w:rPr>
            <w:noProof/>
            <w:webHidden/>
          </w:rPr>
          <w:tab/>
        </w:r>
        <w:r>
          <w:rPr>
            <w:noProof/>
            <w:webHidden/>
          </w:rPr>
          <w:fldChar w:fldCharType="begin"/>
        </w:r>
        <w:r>
          <w:rPr>
            <w:noProof/>
            <w:webHidden/>
          </w:rPr>
          <w:instrText xml:space="preserve"> PAGEREF _Toc128120453 \h </w:instrText>
        </w:r>
        <w:r>
          <w:rPr>
            <w:noProof/>
            <w:webHidden/>
          </w:rPr>
        </w:r>
        <w:r>
          <w:rPr>
            <w:noProof/>
            <w:webHidden/>
          </w:rPr>
          <w:fldChar w:fldCharType="separate"/>
        </w:r>
        <w:r>
          <w:rPr>
            <w:noProof/>
            <w:webHidden/>
          </w:rPr>
          <w:t>25</w:t>
        </w:r>
        <w:r>
          <w:rPr>
            <w:noProof/>
            <w:webHidden/>
          </w:rPr>
          <w:fldChar w:fldCharType="end"/>
        </w:r>
      </w:hyperlink>
    </w:p>
    <w:p w14:paraId="499DF604" w14:textId="4AA26CD6" w:rsidR="00CE2F66" w:rsidRDefault="00CE2F66">
      <w:pPr>
        <w:pStyle w:val="TOC3"/>
        <w:rPr>
          <w:rFonts w:asciiTheme="minorHAnsi" w:eastAsiaTheme="minorEastAsia" w:hAnsiTheme="minorHAnsi" w:cstheme="minorBidi"/>
          <w:noProof/>
          <w:sz w:val="22"/>
          <w:szCs w:val="22"/>
          <w:lang w:val="en-US"/>
        </w:rPr>
      </w:pPr>
      <w:hyperlink w:anchor="_Toc128120454" w:history="1">
        <w:r w:rsidRPr="002E1BD5">
          <w:rPr>
            <w:rStyle w:val="Hyperlink"/>
            <w:rFonts w:ascii="Garamond" w:hAnsi="Garamond"/>
            <w:noProof/>
          </w:rPr>
          <w:t>II.15.2. Procedure</w:t>
        </w:r>
        <w:r>
          <w:rPr>
            <w:noProof/>
            <w:webHidden/>
          </w:rPr>
          <w:tab/>
        </w:r>
        <w:r>
          <w:rPr>
            <w:noProof/>
            <w:webHidden/>
          </w:rPr>
          <w:fldChar w:fldCharType="begin"/>
        </w:r>
        <w:r>
          <w:rPr>
            <w:noProof/>
            <w:webHidden/>
          </w:rPr>
          <w:instrText xml:space="preserve"> PAGEREF _Toc128120454 \h </w:instrText>
        </w:r>
        <w:r>
          <w:rPr>
            <w:noProof/>
            <w:webHidden/>
          </w:rPr>
        </w:r>
        <w:r>
          <w:rPr>
            <w:noProof/>
            <w:webHidden/>
          </w:rPr>
          <w:fldChar w:fldCharType="separate"/>
        </w:r>
        <w:r>
          <w:rPr>
            <w:noProof/>
            <w:webHidden/>
          </w:rPr>
          <w:t>25</w:t>
        </w:r>
        <w:r>
          <w:rPr>
            <w:noProof/>
            <w:webHidden/>
          </w:rPr>
          <w:fldChar w:fldCharType="end"/>
        </w:r>
      </w:hyperlink>
    </w:p>
    <w:p w14:paraId="4BF3C4B4" w14:textId="42B75AA5" w:rsidR="00CE2F66" w:rsidRDefault="00CE2F66">
      <w:pPr>
        <w:pStyle w:val="TOC3"/>
        <w:rPr>
          <w:rFonts w:asciiTheme="minorHAnsi" w:eastAsiaTheme="minorEastAsia" w:hAnsiTheme="minorHAnsi" w:cstheme="minorBidi"/>
          <w:noProof/>
          <w:sz w:val="22"/>
          <w:szCs w:val="22"/>
          <w:lang w:val="en-US"/>
        </w:rPr>
      </w:pPr>
      <w:hyperlink w:anchor="_Toc128120455" w:history="1">
        <w:r w:rsidRPr="002E1BD5">
          <w:rPr>
            <w:rStyle w:val="Hyperlink"/>
            <w:rFonts w:ascii="Garamond" w:hAnsi="Garamond"/>
            <w:noProof/>
          </w:rPr>
          <w:t>II.15.3. Nature of liquidated damages</w:t>
        </w:r>
        <w:r>
          <w:rPr>
            <w:noProof/>
            <w:webHidden/>
          </w:rPr>
          <w:tab/>
        </w:r>
        <w:r>
          <w:rPr>
            <w:noProof/>
            <w:webHidden/>
          </w:rPr>
          <w:fldChar w:fldCharType="begin"/>
        </w:r>
        <w:r>
          <w:rPr>
            <w:noProof/>
            <w:webHidden/>
          </w:rPr>
          <w:instrText xml:space="preserve"> PAGEREF _Toc128120455 \h </w:instrText>
        </w:r>
        <w:r>
          <w:rPr>
            <w:noProof/>
            <w:webHidden/>
          </w:rPr>
        </w:r>
        <w:r>
          <w:rPr>
            <w:noProof/>
            <w:webHidden/>
          </w:rPr>
          <w:fldChar w:fldCharType="separate"/>
        </w:r>
        <w:r>
          <w:rPr>
            <w:noProof/>
            <w:webHidden/>
          </w:rPr>
          <w:t>25</w:t>
        </w:r>
        <w:r>
          <w:rPr>
            <w:noProof/>
            <w:webHidden/>
          </w:rPr>
          <w:fldChar w:fldCharType="end"/>
        </w:r>
      </w:hyperlink>
    </w:p>
    <w:p w14:paraId="61CE11A5" w14:textId="57661CB3" w:rsidR="00CE2F66" w:rsidRDefault="00CE2F66">
      <w:pPr>
        <w:pStyle w:val="TOC3"/>
        <w:rPr>
          <w:rFonts w:asciiTheme="minorHAnsi" w:eastAsiaTheme="minorEastAsia" w:hAnsiTheme="minorHAnsi" w:cstheme="minorBidi"/>
          <w:noProof/>
          <w:sz w:val="22"/>
          <w:szCs w:val="22"/>
          <w:lang w:val="en-US"/>
        </w:rPr>
      </w:pPr>
      <w:hyperlink w:anchor="_Toc128120456" w:history="1">
        <w:r w:rsidRPr="002E1BD5">
          <w:rPr>
            <w:rStyle w:val="Hyperlink"/>
            <w:rFonts w:ascii="Garamond" w:hAnsi="Garamond"/>
            <w:noProof/>
          </w:rPr>
          <w:t>II.15.4. Claims and liability</w:t>
        </w:r>
        <w:r>
          <w:rPr>
            <w:noProof/>
            <w:webHidden/>
          </w:rPr>
          <w:tab/>
        </w:r>
        <w:r>
          <w:rPr>
            <w:noProof/>
            <w:webHidden/>
          </w:rPr>
          <w:fldChar w:fldCharType="begin"/>
        </w:r>
        <w:r>
          <w:rPr>
            <w:noProof/>
            <w:webHidden/>
          </w:rPr>
          <w:instrText xml:space="preserve"> PAGEREF _Toc128120456 \h </w:instrText>
        </w:r>
        <w:r>
          <w:rPr>
            <w:noProof/>
            <w:webHidden/>
          </w:rPr>
        </w:r>
        <w:r>
          <w:rPr>
            <w:noProof/>
            <w:webHidden/>
          </w:rPr>
          <w:fldChar w:fldCharType="separate"/>
        </w:r>
        <w:r>
          <w:rPr>
            <w:noProof/>
            <w:webHidden/>
          </w:rPr>
          <w:t>25</w:t>
        </w:r>
        <w:r>
          <w:rPr>
            <w:noProof/>
            <w:webHidden/>
          </w:rPr>
          <w:fldChar w:fldCharType="end"/>
        </w:r>
      </w:hyperlink>
    </w:p>
    <w:p w14:paraId="3987C221" w14:textId="30F6AB30" w:rsidR="00CE2F66" w:rsidRDefault="00CE2F66">
      <w:pPr>
        <w:pStyle w:val="TOC2"/>
        <w:rPr>
          <w:rFonts w:asciiTheme="minorHAnsi" w:eastAsiaTheme="minorEastAsia" w:hAnsiTheme="minorHAnsi" w:cstheme="minorBidi"/>
          <w:noProof/>
          <w:sz w:val="22"/>
          <w:szCs w:val="22"/>
          <w:lang w:val="en-US"/>
        </w:rPr>
      </w:pPr>
      <w:hyperlink w:anchor="_Toc128120457" w:history="1">
        <w:r w:rsidRPr="002E1BD5">
          <w:rPr>
            <w:rStyle w:val="Hyperlink"/>
            <w:rFonts w:ascii="Garamond" w:hAnsi="Garamond"/>
            <w:noProof/>
          </w:rPr>
          <w:t>II.16. Reduction in price</w:t>
        </w:r>
        <w:r>
          <w:rPr>
            <w:noProof/>
            <w:webHidden/>
          </w:rPr>
          <w:tab/>
        </w:r>
        <w:r>
          <w:rPr>
            <w:noProof/>
            <w:webHidden/>
          </w:rPr>
          <w:fldChar w:fldCharType="begin"/>
        </w:r>
        <w:r>
          <w:rPr>
            <w:noProof/>
            <w:webHidden/>
          </w:rPr>
          <w:instrText xml:space="preserve"> PAGEREF _Toc128120457 \h </w:instrText>
        </w:r>
        <w:r>
          <w:rPr>
            <w:noProof/>
            <w:webHidden/>
          </w:rPr>
        </w:r>
        <w:r>
          <w:rPr>
            <w:noProof/>
            <w:webHidden/>
          </w:rPr>
          <w:fldChar w:fldCharType="separate"/>
        </w:r>
        <w:r>
          <w:rPr>
            <w:noProof/>
            <w:webHidden/>
          </w:rPr>
          <w:t>26</w:t>
        </w:r>
        <w:r>
          <w:rPr>
            <w:noProof/>
            <w:webHidden/>
          </w:rPr>
          <w:fldChar w:fldCharType="end"/>
        </w:r>
      </w:hyperlink>
    </w:p>
    <w:p w14:paraId="282F4801" w14:textId="3978C38B" w:rsidR="00CE2F66" w:rsidRDefault="00CE2F66">
      <w:pPr>
        <w:pStyle w:val="TOC3"/>
        <w:rPr>
          <w:rFonts w:asciiTheme="minorHAnsi" w:eastAsiaTheme="minorEastAsia" w:hAnsiTheme="minorHAnsi" w:cstheme="minorBidi"/>
          <w:noProof/>
          <w:sz w:val="22"/>
          <w:szCs w:val="22"/>
          <w:lang w:val="en-US"/>
        </w:rPr>
      </w:pPr>
      <w:hyperlink w:anchor="_Toc128120458" w:history="1">
        <w:r w:rsidRPr="002E1BD5">
          <w:rPr>
            <w:rStyle w:val="Hyperlink"/>
            <w:rFonts w:ascii="Garamond" w:hAnsi="Garamond"/>
            <w:noProof/>
          </w:rPr>
          <w:t>II.16.1. Quality standards</w:t>
        </w:r>
        <w:r>
          <w:rPr>
            <w:noProof/>
            <w:webHidden/>
          </w:rPr>
          <w:tab/>
        </w:r>
        <w:r>
          <w:rPr>
            <w:noProof/>
            <w:webHidden/>
          </w:rPr>
          <w:fldChar w:fldCharType="begin"/>
        </w:r>
        <w:r>
          <w:rPr>
            <w:noProof/>
            <w:webHidden/>
          </w:rPr>
          <w:instrText xml:space="preserve"> PAGEREF _Toc128120458 \h </w:instrText>
        </w:r>
        <w:r>
          <w:rPr>
            <w:noProof/>
            <w:webHidden/>
          </w:rPr>
        </w:r>
        <w:r>
          <w:rPr>
            <w:noProof/>
            <w:webHidden/>
          </w:rPr>
          <w:fldChar w:fldCharType="separate"/>
        </w:r>
        <w:r>
          <w:rPr>
            <w:noProof/>
            <w:webHidden/>
          </w:rPr>
          <w:t>26</w:t>
        </w:r>
        <w:r>
          <w:rPr>
            <w:noProof/>
            <w:webHidden/>
          </w:rPr>
          <w:fldChar w:fldCharType="end"/>
        </w:r>
      </w:hyperlink>
    </w:p>
    <w:p w14:paraId="38EA03F0" w14:textId="694DC427" w:rsidR="00CE2F66" w:rsidRDefault="00CE2F66">
      <w:pPr>
        <w:pStyle w:val="TOC3"/>
        <w:rPr>
          <w:rFonts w:asciiTheme="minorHAnsi" w:eastAsiaTheme="minorEastAsia" w:hAnsiTheme="minorHAnsi" w:cstheme="minorBidi"/>
          <w:noProof/>
          <w:sz w:val="22"/>
          <w:szCs w:val="22"/>
          <w:lang w:val="en-US"/>
        </w:rPr>
      </w:pPr>
      <w:hyperlink w:anchor="_Toc128120459" w:history="1">
        <w:r w:rsidRPr="002E1BD5">
          <w:rPr>
            <w:rStyle w:val="Hyperlink"/>
            <w:rFonts w:ascii="Garamond" w:hAnsi="Garamond"/>
            <w:noProof/>
          </w:rPr>
          <w:t>II.16.2. Procedure</w:t>
        </w:r>
        <w:r>
          <w:rPr>
            <w:noProof/>
            <w:webHidden/>
          </w:rPr>
          <w:tab/>
        </w:r>
        <w:r>
          <w:rPr>
            <w:noProof/>
            <w:webHidden/>
          </w:rPr>
          <w:fldChar w:fldCharType="begin"/>
        </w:r>
        <w:r>
          <w:rPr>
            <w:noProof/>
            <w:webHidden/>
          </w:rPr>
          <w:instrText xml:space="preserve"> PAGEREF _Toc128120459 \h </w:instrText>
        </w:r>
        <w:r>
          <w:rPr>
            <w:noProof/>
            <w:webHidden/>
          </w:rPr>
        </w:r>
        <w:r>
          <w:rPr>
            <w:noProof/>
            <w:webHidden/>
          </w:rPr>
          <w:fldChar w:fldCharType="separate"/>
        </w:r>
        <w:r>
          <w:rPr>
            <w:noProof/>
            <w:webHidden/>
          </w:rPr>
          <w:t>26</w:t>
        </w:r>
        <w:r>
          <w:rPr>
            <w:noProof/>
            <w:webHidden/>
          </w:rPr>
          <w:fldChar w:fldCharType="end"/>
        </w:r>
      </w:hyperlink>
    </w:p>
    <w:p w14:paraId="04A5E329" w14:textId="1FFDD19F" w:rsidR="00CE2F66" w:rsidRDefault="00CE2F66">
      <w:pPr>
        <w:pStyle w:val="TOC3"/>
        <w:rPr>
          <w:rFonts w:asciiTheme="minorHAnsi" w:eastAsiaTheme="minorEastAsia" w:hAnsiTheme="minorHAnsi" w:cstheme="minorBidi"/>
          <w:noProof/>
          <w:sz w:val="22"/>
          <w:szCs w:val="22"/>
          <w:lang w:val="en-US"/>
        </w:rPr>
      </w:pPr>
      <w:hyperlink w:anchor="_Toc128120460" w:history="1">
        <w:r w:rsidRPr="002E1BD5">
          <w:rPr>
            <w:rStyle w:val="Hyperlink"/>
            <w:rFonts w:ascii="Garamond" w:hAnsi="Garamond"/>
            <w:noProof/>
          </w:rPr>
          <w:t>II.16.3. Claims and liability</w:t>
        </w:r>
        <w:r>
          <w:rPr>
            <w:noProof/>
            <w:webHidden/>
          </w:rPr>
          <w:tab/>
        </w:r>
        <w:r>
          <w:rPr>
            <w:noProof/>
            <w:webHidden/>
          </w:rPr>
          <w:fldChar w:fldCharType="begin"/>
        </w:r>
        <w:r>
          <w:rPr>
            <w:noProof/>
            <w:webHidden/>
          </w:rPr>
          <w:instrText xml:space="preserve"> PAGEREF _Toc128120460 \h </w:instrText>
        </w:r>
        <w:r>
          <w:rPr>
            <w:noProof/>
            <w:webHidden/>
          </w:rPr>
        </w:r>
        <w:r>
          <w:rPr>
            <w:noProof/>
            <w:webHidden/>
          </w:rPr>
          <w:fldChar w:fldCharType="separate"/>
        </w:r>
        <w:r>
          <w:rPr>
            <w:noProof/>
            <w:webHidden/>
          </w:rPr>
          <w:t>26</w:t>
        </w:r>
        <w:r>
          <w:rPr>
            <w:noProof/>
            <w:webHidden/>
          </w:rPr>
          <w:fldChar w:fldCharType="end"/>
        </w:r>
      </w:hyperlink>
    </w:p>
    <w:p w14:paraId="6B084E9E" w14:textId="697D4E92" w:rsidR="00CE2F66" w:rsidRDefault="00CE2F66">
      <w:pPr>
        <w:pStyle w:val="TOC2"/>
        <w:rPr>
          <w:rFonts w:asciiTheme="minorHAnsi" w:eastAsiaTheme="minorEastAsia" w:hAnsiTheme="minorHAnsi" w:cstheme="minorBidi"/>
          <w:noProof/>
          <w:sz w:val="22"/>
          <w:szCs w:val="22"/>
          <w:lang w:val="en-US"/>
        </w:rPr>
      </w:pPr>
      <w:hyperlink w:anchor="_Toc128120461" w:history="1">
        <w:r w:rsidRPr="002E1BD5">
          <w:rPr>
            <w:rStyle w:val="Hyperlink"/>
            <w:rFonts w:ascii="Garamond" w:hAnsi="Garamond"/>
            <w:noProof/>
          </w:rPr>
          <w:t>II.17. Suspension of the performance of the contract</w:t>
        </w:r>
        <w:r>
          <w:rPr>
            <w:noProof/>
            <w:webHidden/>
          </w:rPr>
          <w:tab/>
        </w:r>
        <w:r>
          <w:rPr>
            <w:noProof/>
            <w:webHidden/>
          </w:rPr>
          <w:fldChar w:fldCharType="begin"/>
        </w:r>
        <w:r>
          <w:rPr>
            <w:noProof/>
            <w:webHidden/>
          </w:rPr>
          <w:instrText xml:space="preserve"> PAGEREF _Toc128120461 \h </w:instrText>
        </w:r>
        <w:r>
          <w:rPr>
            <w:noProof/>
            <w:webHidden/>
          </w:rPr>
        </w:r>
        <w:r>
          <w:rPr>
            <w:noProof/>
            <w:webHidden/>
          </w:rPr>
          <w:fldChar w:fldCharType="separate"/>
        </w:r>
        <w:r>
          <w:rPr>
            <w:noProof/>
            <w:webHidden/>
          </w:rPr>
          <w:t>26</w:t>
        </w:r>
        <w:r>
          <w:rPr>
            <w:noProof/>
            <w:webHidden/>
          </w:rPr>
          <w:fldChar w:fldCharType="end"/>
        </w:r>
      </w:hyperlink>
    </w:p>
    <w:p w14:paraId="38BD027A" w14:textId="7B6DA19F" w:rsidR="00CE2F66" w:rsidRDefault="00CE2F66">
      <w:pPr>
        <w:pStyle w:val="TOC3"/>
        <w:rPr>
          <w:rFonts w:asciiTheme="minorHAnsi" w:eastAsiaTheme="minorEastAsia" w:hAnsiTheme="minorHAnsi" w:cstheme="minorBidi"/>
          <w:noProof/>
          <w:sz w:val="22"/>
          <w:szCs w:val="22"/>
          <w:lang w:val="en-US"/>
        </w:rPr>
      </w:pPr>
      <w:hyperlink w:anchor="_Toc128120462" w:history="1">
        <w:r w:rsidRPr="002E1BD5">
          <w:rPr>
            <w:rStyle w:val="Hyperlink"/>
            <w:rFonts w:ascii="Garamond" w:hAnsi="Garamond"/>
            <w:noProof/>
          </w:rPr>
          <w:t>II.17.1. Suspension by the contractor</w:t>
        </w:r>
        <w:r>
          <w:rPr>
            <w:noProof/>
            <w:webHidden/>
          </w:rPr>
          <w:tab/>
        </w:r>
        <w:r>
          <w:rPr>
            <w:noProof/>
            <w:webHidden/>
          </w:rPr>
          <w:fldChar w:fldCharType="begin"/>
        </w:r>
        <w:r>
          <w:rPr>
            <w:noProof/>
            <w:webHidden/>
          </w:rPr>
          <w:instrText xml:space="preserve"> PAGEREF _Toc128120462 \h </w:instrText>
        </w:r>
        <w:r>
          <w:rPr>
            <w:noProof/>
            <w:webHidden/>
          </w:rPr>
        </w:r>
        <w:r>
          <w:rPr>
            <w:noProof/>
            <w:webHidden/>
          </w:rPr>
          <w:fldChar w:fldCharType="separate"/>
        </w:r>
        <w:r>
          <w:rPr>
            <w:noProof/>
            <w:webHidden/>
          </w:rPr>
          <w:t>26</w:t>
        </w:r>
        <w:r>
          <w:rPr>
            <w:noProof/>
            <w:webHidden/>
          </w:rPr>
          <w:fldChar w:fldCharType="end"/>
        </w:r>
      </w:hyperlink>
    </w:p>
    <w:p w14:paraId="4614DE8F" w14:textId="0F977708" w:rsidR="00CE2F66" w:rsidRDefault="00CE2F66">
      <w:pPr>
        <w:pStyle w:val="TOC3"/>
        <w:rPr>
          <w:rFonts w:asciiTheme="minorHAnsi" w:eastAsiaTheme="minorEastAsia" w:hAnsiTheme="minorHAnsi" w:cstheme="minorBidi"/>
          <w:noProof/>
          <w:sz w:val="22"/>
          <w:szCs w:val="22"/>
          <w:lang w:val="en-US"/>
        </w:rPr>
      </w:pPr>
      <w:hyperlink w:anchor="_Toc128120463" w:history="1">
        <w:r w:rsidRPr="002E1BD5">
          <w:rPr>
            <w:rStyle w:val="Hyperlink"/>
            <w:rFonts w:ascii="Garamond" w:hAnsi="Garamond"/>
            <w:noProof/>
          </w:rPr>
          <w:t>II.17.2. Suspension by the contracting authority</w:t>
        </w:r>
        <w:r>
          <w:rPr>
            <w:noProof/>
            <w:webHidden/>
          </w:rPr>
          <w:tab/>
        </w:r>
        <w:r>
          <w:rPr>
            <w:noProof/>
            <w:webHidden/>
          </w:rPr>
          <w:fldChar w:fldCharType="begin"/>
        </w:r>
        <w:r>
          <w:rPr>
            <w:noProof/>
            <w:webHidden/>
          </w:rPr>
          <w:instrText xml:space="preserve"> PAGEREF _Toc128120463 \h </w:instrText>
        </w:r>
        <w:r>
          <w:rPr>
            <w:noProof/>
            <w:webHidden/>
          </w:rPr>
        </w:r>
        <w:r>
          <w:rPr>
            <w:noProof/>
            <w:webHidden/>
          </w:rPr>
          <w:fldChar w:fldCharType="separate"/>
        </w:r>
        <w:r>
          <w:rPr>
            <w:noProof/>
            <w:webHidden/>
          </w:rPr>
          <w:t>26</w:t>
        </w:r>
        <w:r>
          <w:rPr>
            <w:noProof/>
            <w:webHidden/>
          </w:rPr>
          <w:fldChar w:fldCharType="end"/>
        </w:r>
      </w:hyperlink>
    </w:p>
    <w:p w14:paraId="29AADE6E" w14:textId="50679CFB" w:rsidR="00CE2F66" w:rsidRDefault="00CE2F66">
      <w:pPr>
        <w:pStyle w:val="TOC2"/>
        <w:rPr>
          <w:rFonts w:asciiTheme="minorHAnsi" w:eastAsiaTheme="minorEastAsia" w:hAnsiTheme="minorHAnsi" w:cstheme="minorBidi"/>
          <w:noProof/>
          <w:sz w:val="22"/>
          <w:szCs w:val="22"/>
          <w:lang w:val="en-US"/>
        </w:rPr>
      </w:pPr>
      <w:hyperlink w:anchor="_Toc128120464" w:history="1">
        <w:r w:rsidRPr="002E1BD5">
          <w:rPr>
            <w:rStyle w:val="Hyperlink"/>
            <w:rFonts w:ascii="Garamond" w:hAnsi="Garamond"/>
            <w:noProof/>
          </w:rPr>
          <w:t>II.18. Termination of the contract</w:t>
        </w:r>
        <w:r>
          <w:rPr>
            <w:noProof/>
            <w:webHidden/>
          </w:rPr>
          <w:tab/>
        </w:r>
        <w:r>
          <w:rPr>
            <w:noProof/>
            <w:webHidden/>
          </w:rPr>
          <w:fldChar w:fldCharType="begin"/>
        </w:r>
        <w:r>
          <w:rPr>
            <w:noProof/>
            <w:webHidden/>
          </w:rPr>
          <w:instrText xml:space="preserve"> PAGEREF _Toc128120464 \h </w:instrText>
        </w:r>
        <w:r>
          <w:rPr>
            <w:noProof/>
            <w:webHidden/>
          </w:rPr>
        </w:r>
        <w:r>
          <w:rPr>
            <w:noProof/>
            <w:webHidden/>
          </w:rPr>
          <w:fldChar w:fldCharType="separate"/>
        </w:r>
        <w:r>
          <w:rPr>
            <w:noProof/>
            <w:webHidden/>
          </w:rPr>
          <w:t>27</w:t>
        </w:r>
        <w:r>
          <w:rPr>
            <w:noProof/>
            <w:webHidden/>
          </w:rPr>
          <w:fldChar w:fldCharType="end"/>
        </w:r>
      </w:hyperlink>
    </w:p>
    <w:p w14:paraId="1B23EA92" w14:textId="0CA3C284" w:rsidR="00CE2F66" w:rsidRDefault="00CE2F66">
      <w:pPr>
        <w:pStyle w:val="TOC3"/>
        <w:rPr>
          <w:rFonts w:asciiTheme="minorHAnsi" w:eastAsiaTheme="minorEastAsia" w:hAnsiTheme="minorHAnsi" w:cstheme="minorBidi"/>
          <w:noProof/>
          <w:sz w:val="22"/>
          <w:szCs w:val="22"/>
          <w:lang w:val="en-US"/>
        </w:rPr>
      </w:pPr>
      <w:hyperlink w:anchor="_Toc128120465" w:history="1">
        <w:r w:rsidRPr="002E1BD5">
          <w:rPr>
            <w:rStyle w:val="Hyperlink"/>
            <w:rFonts w:ascii="Garamond" w:hAnsi="Garamond"/>
            <w:noProof/>
          </w:rPr>
          <w:t>II.18.1. Grounds for termination by the contracting authority</w:t>
        </w:r>
        <w:r>
          <w:rPr>
            <w:noProof/>
            <w:webHidden/>
          </w:rPr>
          <w:tab/>
        </w:r>
        <w:r>
          <w:rPr>
            <w:noProof/>
            <w:webHidden/>
          </w:rPr>
          <w:fldChar w:fldCharType="begin"/>
        </w:r>
        <w:r>
          <w:rPr>
            <w:noProof/>
            <w:webHidden/>
          </w:rPr>
          <w:instrText xml:space="preserve"> PAGEREF _Toc128120465 \h </w:instrText>
        </w:r>
        <w:r>
          <w:rPr>
            <w:noProof/>
            <w:webHidden/>
          </w:rPr>
        </w:r>
        <w:r>
          <w:rPr>
            <w:noProof/>
            <w:webHidden/>
          </w:rPr>
          <w:fldChar w:fldCharType="separate"/>
        </w:r>
        <w:r>
          <w:rPr>
            <w:noProof/>
            <w:webHidden/>
          </w:rPr>
          <w:t>27</w:t>
        </w:r>
        <w:r>
          <w:rPr>
            <w:noProof/>
            <w:webHidden/>
          </w:rPr>
          <w:fldChar w:fldCharType="end"/>
        </w:r>
      </w:hyperlink>
    </w:p>
    <w:p w14:paraId="4BEA96E4" w14:textId="0DC96E46" w:rsidR="00CE2F66" w:rsidRDefault="00CE2F66">
      <w:pPr>
        <w:pStyle w:val="TOC3"/>
        <w:rPr>
          <w:rFonts w:asciiTheme="minorHAnsi" w:eastAsiaTheme="minorEastAsia" w:hAnsiTheme="minorHAnsi" w:cstheme="minorBidi"/>
          <w:noProof/>
          <w:sz w:val="22"/>
          <w:szCs w:val="22"/>
          <w:lang w:val="en-US"/>
        </w:rPr>
      </w:pPr>
      <w:hyperlink w:anchor="_Toc128120466" w:history="1">
        <w:r w:rsidRPr="002E1BD5">
          <w:rPr>
            <w:rStyle w:val="Hyperlink"/>
            <w:rFonts w:ascii="Garamond" w:hAnsi="Garamond"/>
            <w:noProof/>
          </w:rPr>
          <w:t>II.18.2. Grounds for termination by the contractor</w:t>
        </w:r>
        <w:r>
          <w:rPr>
            <w:noProof/>
            <w:webHidden/>
          </w:rPr>
          <w:tab/>
        </w:r>
        <w:r>
          <w:rPr>
            <w:noProof/>
            <w:webHidden/>
          </w:rPr>
          <w:fldChar w:fldCharType="begin"/>
        </w:r>
        <w:r>
          <w:rPr>
            <w:noProof/>
            <w:webHidden/>
          </w:rPr>
          <w:instrText xml:space="preserve"> PAGEREF _Toc128120466 \h </w:instrText>
        </w:r>
        <w:r>
          <w:rPr>
            <w:noProof/>
            <w:webHidden/>
          </w:rPr>
        </w:r>
        <w:r>
          <w:rPr>
            <w:noProof/>
            <w:webHidden/>
          </w:rPr>
          <w:fldChar w:fldCharType="separate"/>
        </w:r>
        <w:r>
          <w:rPr>
            <w:noProof/>
            <w:webHidden/>
          </w:rPr>
          <w:t>28</w:t>
        </w:r>
        <w:r>
          <w:rPr>
            <w:noProof/>
            <w:webHidden/>
          </w:rPr>
          <w:fldChar w:fldCharType="end"/>
        </w:r>
      </w:hyperlink>
    </w:p>
    <w:p w14:paraId="01AB76FC" w14:textId="07EBBB65" w:rsidR="00CE2F66" w:rsidRDefault="00CE2F66">
      <w:pPr>
        <w:pStyle w:val="TOC3"/>
        <w:rPr>
          <w:rFonts w:asciiTheme="minorHAnsi" w:eastAsiaTheme="minorEastAsia" w:hAnsiTheme="minorHAnsi" w:cstheme="minorBidi"/>
          <w:noProof/>
          <w:sz w:val="22"/>
          <w:szCs w:val="22"/>
          <w:lang w:val="en-US"/>
        </w:rPr>
      </w:pPr>
      <w:hyperlink w:anchor="_Toc128120467" w:history="1">
        <w:r w:rsidRPr="002E1BD5">
          <w:rPr>
            <w:rStyle w:val="Hyperlink"/>
            <w:rFonts w:ascii="Garamond" w:hAnsi="Garamond"/>
            <w:noProof/>
          </w:rPr>
          <w:t>II.18.3. Procedure for termination</w:t>
        </w:r>
        <w:r>
          <w:rPr>
            <w:noProof/>
            <w:webHidden/>
          </w:rPr>
          <w:tab/>
        </w:r>
        <w:r>
          <w:rPr>
            <w:noProof/>
            <w:webHidden/>
          </w:rPr>
          <w:fldChar w:fldCharType="begin"/>
        </w:r>
        <w:r>
          <w:rPr>
            <w:noProof/>
            <w:webHidden/>
          </w:rPr>
          <w:instrText xml:space="preserve"> PAGEREF _Toc128120467 \h </w:instrText>
        </w:r>
        <w:r>
          <w:rPr>
            <w:noProof/>
            <w:webHidden/>
          </w:rPr>
        </w:r>
        <w:r>
          <w:rPr>
            <w:noProof/>
            <w:webHidden/>
          </w:rPr>
          <w:fldChar w:fldCharType="separate"/>
        </w:r>
        <w:r>
          <w:rPr>
            <w:noProof/>
            <w:webHidden/>
          </w:rPr>
          <w:t>28</w:t>
        </w:r>
        <w:r>
          <w:rPr>
            <w:noProof/>
            <w:webHidden/>
          </w:rPr>
          <w:fldChar w:fldCharType="end"/>
        </w:r>
      </w:hyperlink>
    </w:p>
    <w:p w14:paraId="2A003FF8" w14:textId="03A907E7" w:rsidR="00CE2F66" w:rsidRDefault="00CE2F66">
      <w:pPr>
        <w:pStyle w:val="TOC3"/>
        <w:rPr>
          <w:rFonts w:asciiTheme="minorHAnsi" w:eastAsiaTheme="minorEastAsia" w:hAnsiTheme="minorHAnsi" w:cstheme="minorBidi"/>
          <w:noProof/>
          <w:sz w:val="22"/>
          <w:szCs w:val="22"/>
          <w:lang w:val="en-US"/>
        </w:rPr>
      </w:pPr>
      <w:hyperlink w:anchor="_Toc128120468" w:history="1">
        <w:r w:rsidRPr="002E1BD5">
          <w:rPr>
            <w:rStyle w:val="Hyperlink"/>
            <w:rFonts w:ascii="Garamond" w:hAnsi="Garamond"/>
            <w:noProof/>
          </w:rPr>
          <w:t>II.18.4. Effects of termination</w:t>
        </w:r>
        <w:r>
          <w:rPr>
            <w:noProof/>
            <w:webHidden/>
          </w:rPr>
          <w:tab/>
        </w:r>
        <w:r>
          <w:rPr>
            <w:noProof/>
            <w:webHidden/>
          </w:rPr>
          <w:fldChar w:fldCharType="begin"/>
        </w:r>
        <w:r>
          <w:rPr>
            <w:noProof/>
            <w:webHidden/>
          </w:rPr>
          <w:instrText xml:space="preserve"> PAGEREF _Toc128120468 \h </w:instrText>
        </w:r>
        <w:r>
          <w:rPr>
            <w:noProof/>
            <w:webHidden/>
          </w:rPr>
        </w:r>
        <w:r>
          <w:rPr>
            <w:noProof/>
            <w:webHidden/>
          </w:rPr>
          <w:fldChar w:fldCharType="separate"/>
        </w:r>
        <w:r>
          <w:rPr>
            <w:noProof/>
            <w:webHidden/>
          </w:rPr>
          <w:t>28</w:t>
        </w:r>
        <w:r>
          <w:rPr>
            <w:noProof/>
            <w:webHidden/>
          </w:rPr>
          <w:fldChar w:fldCharType="end"/>
        </w:r>
      </w:hyperlink>
    </w:p>
    <w:p w14:paraId="66A2DD31" w14:textId="2186C2C1" w:rsidR="00CE2F66" w:rsidRDefault="00CE2F66">
      <w:pPr>
        <w:pStyle w:val="TOC2"/>
        <w:rPr>
          <w:rFonts w:asciiTheme="minorHAnsi" w:eastAsiaTheme="minorEastAsia" w:hAnsiTheme="minorHAnsi" w:cstheme="minorBidi"/>
          <w:noProof/>
          <w:sz w:val="22"/>
          <w:szCs w:val="22"/>
          <w:lang w:val="en-US"/>
        </w:rPr>
      </w:pPr>
      <w:hyperlink w:anchor="_Toc128120469" w:history="1">
        <w:r w:rsidRPr="002E1BD5">
          <w:rPr>
            <w:rStyle w:val="Hyperlink"/>
            <w:rFonts w:ascii="Garamond" w:hAnsi="Garamond"/>
            <w:noProof/>
          </w:rPr>
          <w:t>II.19. Invoices, value added tax and e-invoicing</w:t>
        </w:r>
        <w:r>
          <w:rPr>
            <w:noProof/>
            <w:webHidden/>
          </w:rPr>
          <w:tab/>
        </w:r>
        <w:r>
          <w:rPr>
            <w:noProof/>
            <w:webHidden/>
          </w:rPr>
          <w:fldChar w:fldCharType="begin"/>
        </w:r>
        <w:r>
          <w:rPr>
            <w:noProof/>
            <w:webHidden/>
          </w:rPr>
          <w:instrText xml:space="preserve"> PAGEREF _Toc128120469 \h </w:instrText>
        </w:r>
        <w:r>
          <w:rPr>
            <w:noProof/>
            <w:webHidden/>
          </w:rPr>
        </w:r>
        <w:r>
          <w:rPr>
            <w:noProof/>
            <w:webHidden/>
          </w:rPr>
          <w:fldChar w:fldCharType="separate"/>
        </w:r>
        <w:r>
          <w:rPr>
            <w:noProof/>
            <w:webHidden/>
          </w:rPr>
          <w:t>29</w:t>
        </w:r>
        <w:r>
          <w:rPr>
            <w:noProof/>
            <w:webHidden/>
          </w:rPr>
          <w:fldChar w:fldCharType="end"/>
        </w:r>
      </w:hyperlink>
    </w:p>
    <w:p w14:paraId="110C9851" w14:textId="5D423984" w:rsidR="00CE2F66" w:rsidRDefault="00CE2F66">
      <w:pPr>
        <w:pStyle w:val="TOC2"/>
        <w:rPr>
          <w:rFonts w:asciiTheme="minorHAnsi" w:eastAsiaTheme="minorEastAsia" w:hAnsiTheme="minorHAnsi" w:cstheme="minorBidi"/>
          <w:noProof/>
          <w:sz w:val="22"/>
          <w:szCs w:val="22"/>
          <w:lang w:val="en-US"/>
        </w:rPr>
      </w:pPr>
      <w:hyperlink w:anchor="_Toc128120470" w:history="1">
        <w:r w:rsidRPr="002E1BD5">
          <w:rPr>
            <w:rStyle w:val="Hyperlink"/>
            <w:rFonts w:ascii="Garamond" w:hAnsi="Garamond"/>
            <w:noProof/>
          </w:rPr>
          <w:t>II.20. Price revision</w:t>
        </w:r>
        <w:r>
          <w:rPr>
            <w:noProof/>
            <w:webHidden/>
          </w:rPr>
          <w:tab/>
        </w:r>
        <w:r>
          <w:rPr>
            <w:noProof/>
            <w:webHidden/>
          </w:rPr>
          <w:fldChar w:fldCharType="begin"/>
        </w:r>
        <w:r>
          <w:rPr>
            <w:noProof/>
            <w:webHidden/>
          </w:rPr>
          <w:instrText xml:space="preserve"> PAGEREF _Toc128120470 \h </w:instrText>
        </w:r>
        <w:r>
          <w:rPr>
            <w:noProof/>
            <w:webHidden/>
          </w:rPr>
        </w:r>
        <w:r>
          <w:rPr>
            <w:noProof/>
            <w:webHidden/>
          </w:rPr>
          <w:fldChar w:fldCharType="separate"/>
        </w:r>
        <w:r>
          <w:rPr>
            <w:noProof/>
            <w:webHidden/>
          </w:rPr>
          <w:t>29</w:t>
        </w:r>
        <w:r>
          <w:rPr>
            <w:noProof/>
            <w:webHidden/>
          </w:rPr>
          <w:fldChar w:fldCharType="end"/>
        </w:r>
      </w:hyperlink>
    </w:p>
    <w:p w14:paraId="2B3C040A" w14:textId="35B17B3F" w:rsidR="00CE2F66" w:rsidRDefault="00CE2F66">
      <w:pPr>
        <w:pStyle w:val="TOC2"/>
        <w:rPr>
          <w:rFonts w:asciiTheme="minorHAnsi" w:eastAsiaTheme="minorEastAsia" w:hAnsiTheme="minorHAnsi" w:cstheme="minorBidi"/>
          <w:noProof/>
          <w:sz w:val="22"/>
          <w:szCs w:val="22"/>
          <w:lang w:val="en-US"/>
        </w:rPr>
      </w:pPr>
      <w:hyperlink w:anchor="_Toc128120471" w:history="1">
        <w:r w:rsidRPr="002E1BD5">
          <w:rPr>
            <w:rStyle w:val="Hyperlink"/>
            <w:rFonts w:ascii="Garamond" w:hAnsi="Garamond"/>
            <w:noProof/>
          </w:rPr>
          <w:t>II.21. Payments and guarantees</w:t>
        </w:r>
        <w:r>
          <w:rPr>
            <w:noProof/>
            <w:webHidden/>
          </w:rPr>
          <w:tab/>
        </w:r>
        <w:r>
          <w:rPr>
            <w:noProof/>
            <w:webHidden/>
          </w:rPr>
          <w:fldChar w:fldCharType="begin"/>
        </w:r>
        <w:r>
          <w:rPr>
            <w:noProof/>
            <w:webHidden/>
          </w:rPr>
          <w:instrText xml:space="preserve"> PAGEREF _Toc128120471 \h </w:instrText>
        </w:r>
        <w:r>
          <w:rPr>
            <w:noProof/>
            <w:webHidden/>
          </w:rPr>
        </w:r>
        <w:r>
          <w:rPr>
            <w:noProof/>
            <w:webHidden/>
          </w:rPr>
          <w:fldChar w:fldCharType="separate"/>
        </w:r>
        <w:r>
          <w:rPr>
            <w:noProof/>
            <w:webHidden/>
          </w:rPr>
          <w:t>30</w:t>
        </w:r>
        <w:r>
          <w:rPr>
            <w:noProof/>
            <w:webHidden/>
          </w:rPr>
          <w:fldChar w:fldCharType="end"/>
        </w:r>
      </w:hyperlink>
    </w:p>
    <w:p w14:paraId="3873B858" w14:textId="57B5F97C" w:rsidR="00CE2F66" w:rsidRDefault="00CE2F66">
      <w:pPr>
        <w:pStyle w:val="TOC3"/>
        <w:rPr>
          <w:rFonts w:asciiTheme="minorHAnsi" w:eastAsiaTheme="minorEastAsia" w:hAnsiTheme="minorHAnsi" w:cstheme="minorBidi"/>
          <w:noProof/>
          <w:sz w:val="22"/>
          <w:szCs w:val="22"/>
          <w:lang w:val="en-US"/>
        </w:rPr>
      </w:pPr>
      <w:hyperlink w:anchor="_Toc128120472" w:history="1">
        <w:r w:rsidRPr="002E1BD5">
          <w:rPr>
            <w:rStyle w:val="Hyperlink"/>
            <w:rFonts w:ascii="Garamond" w:hAnsi="Garamond"/>
            <w:noProof/>
          </w:rPr>
          <w:t>II.21.1. Date of payment</w:t>
        </w:r>
        <w:r>
          <w:rPr>
            <w:noProof/>
            <w:webHidden/>
          </w:rPr>
          <w:tab/>
        </w:r>
        <w:r>
          <w:rPr>
            <w:noProof/>
            <w:webHidden/>
          </w:rPr>
          <w:fldChar w:fldCharType="begin"/>
        </w:r>
        <w:r>
          <w:rPr>
            <w:noProof/>
            <w:webHidden/>
          </w:rPr>
          <w:instrText xml:space="preserve"> PAGEREF _Toc128120472 \h </w:instrText>
        </w:r>
        <w:r>
          <w:rPr>
            <w:noProof/>
            <w:webHidden/>
          </w:rPr>
        </w:r>
        <w:r>
          <w:rPr>
            <w:noProof/>
            <w:webHidden/>
          </w:rPr>
          <w:fldChar w:fldCharType="separate"/>
        </w:r>
        <w:r>
          <w:rPr>
            <w:noProof/>
            <w:webHidden/>
          </w:rPr>
          <w:t>30</w:t>
        </w:r>
        <w:r>
          <w:rPr>
            <w:noProof/>
            <w:webHidden/>
          </w:rPr>
          <w:fldChar w:fldCharType="end"/>
        </w:r>
      </w:hyperlink>
    </w:p>
    <w:p w14:paraId="4A73D119" w14:textId="7D55D958" w:rsidR="00CE2F66" w:rsidRDefault="00CE2F66">
      <w:pPr>
        <w:pStyle w:val="TOC3"/>
        <w:rPr>
          <w:rFonts w:asciiTheme="minorHAnsi" w:eastAsiaTheme="minorEastAsia" w:hAnsiTheme="minorHAnsi" w:cstheme="minorBidi"/>
          <w:noProof/>
          <w:sz w:val="22"/>
          <w:szCs w:val="22"/>
          <w:lang w:val="en-US"/>
        </w:rPr>
      </w:pPr>
      <w:hyperlink w:anchor="_Toc128120473" w:history="1">
        <w:r w:rsidRPr="002E1BD5">
          <w:rPr>
            <w:rStyle w:val="Hyperlink"/>
            <w:rFonts w:ascii="Garamond" w:hAnsi="Garamond"/>
            <w:noProof/>
          </w:rPr>
          <w:t>II.21.2. Currency</w:t>
        </w:r>
        <w:r>
          <w:rPr>
            <w:noProof/>
            <w:webHidden/>
          </w:rPr>
          <w:tab/>
        </w:r>
        <w:r>
          <w:rPr>
            <w:noProof/>
            <w:webHidden/>
          </w:rPr>
          <w:fldChar w:fldCharType="begin"/>
        </w:r>
        <w:r>
          <w:rPr>
            <w:noProof/>
            <w:webHidden/>
          </w:rPr>
          <w:instrText xml:space="preserve"> PAGEREF _Toc128120473 \h </w:instrText>
        </w:r>
        <w:r>
          <w:rPr>
            <w:noProof/>
            <w:webHidden/>
          </w:rPr>
        </w:r>
        <w:r>
          <w:rPr>
            <w:noProof/>
            <w:webHidden/>
          </w:rPr>
          <w:fldChar w:fldCharType="separate"/>
        </w:r>
        <w:r>
          <w:rPr>
            <w:noProof/>
            <w:webHidden/>
          </w:rPr>
          <w:t>30</w:t>
        </w:r>
        <w:r>
          <w:rPr>
            <w:noProof/>
            <w:webHidden/>
          </w:rPr>
          <w:fldChar w:fldCharType="end"/>
        </w:r>
      </w:hyperlink>
    </w:p>
    <w:p w14:paraId="582990B6" w14:textId="09B28A85" w:rsidR="00CE2F66" w:rsidRDefault="00CE2F66">
      <w:pPr>
        <w:pStyle w:val="TOC3"/>
        <w:rPr>
          <w:rFonts w:asciiTheme="minorHAnsi" w:eastAsiaTheme="minorEastAsia" w:hAnsiTheme="minorHAnsi" w:cstheme="minorBidi"/>
          <w:noProof/>
          <w:sz w:val="22"/>
          <w:szCs w:val="22"/>
          <w:lang w:val="en-US"/>
        </w:rPr>
      </w:pPr>
      <w:hyperlink w:anchor="_Toc128120474" w:history="1">
        <w:r w:rsidRPr="002E1BD5">
          <w:rPr>
            <w:rStyle w:val="Hyperlink"/>
            <w:rFonts w:ascii="Garamond" w:hAnsi="Garamond"/>
            <w:noProof/>
          </w:rPr>
          <w:t>II.21.3. Conversion</w:t>
        </w:r>
        <w:r>
          <w:rPr>
            <w:noProof/>
            <w:webHidden/>
          </w:rPr>
          <w:tab/>
        </w:r>
        <w:r>
          <w:rPr>
            <w:noProof/>
            <w:webHidden/>
          </w:rPr>
          <w:fldChar w:fldCharType="begin"/>
        </w:r>
        <w:r>
          <w:rPr>
            <w:noProof/>
            <w:webHidden/>
          </w:rPr>
          <w:instrText xml:space="preserve"> PAGEREF _Toc128120474 \h </w:instrText>
        </w:r>
        <w:r>
          <w:rPr>
            <w:noProof/>
            <w:webHidden/>
          </w:rPr>
        </w:r>
        <w:r>
          <w:rPr>
            <w:noProof/>
            <w:webHidden/>
          </w:rPr>
          <w:fldChar w:fldCharType="separate"/>
        </w:r>
        <w:r>
          <w:rPr>
            <w:noProof/>
            <w:webHidden/>
          </w:rPr>
          <w:t>30</w:t>
        </w:r>
        <w:r>
          <w:rPr>
            <w:noProof/>
            <w:webHidden/>
          </w:rPr>
          <w:fldChar w:fldCharType="end"/>
        </w:r>
      </w:hyperlink>
    </w:p>
    <w:p w14:paraId="4DA16DC8" w14:textId="57F10DC1" w:rsidR="00CE2F66" w:rsidRDefault="00CE2F66">
      <w:pPr>
        <w:pStyle w:val="TOC3"/>
        <w:rPr>
          <w:rFonts w:asciiTheme="minorHAnsi" w:eastAsiaTheme="minorEastAsia" w:hAnsiTheme="minorHAnsi" w:cstheme="minorBidi"/>
          <w:noProof/>
          <w:sz w:val="22"/>
          <w:szCs w:val="22"/>
          <w:lang w:val="en-US"/>
        </w:rPr>
      </w:pPr>
      <w:hyperlink w:anchor="_Toc128120475" w:history="1">
        <w:r w:rsidRPr="002E1BD5">
          <w:rPr>
            <w:rStyle w:val="Hyperlink"/>
            <w:rFonts w:ascii="Garamond" w:hAnsi="Garamond"/>
            <w:noProof/>
          </w:rPr>
          <w:t>II.21.4. Costs of transfer</w:t>
        </w:r>
        <w:r>
          <w:rPr>
            <w:noProof/>
            <w:webHidden/>
          </w:rPr>
          <w:tab/>
        </w:r>
        <w:r>
          <w:rPr>
            <w:noProof/>
            <w:webHidden/>
          </w:rPr>
          <w:fldChar w:fldCharType="begin"/>
        </w:r>
        <w:r>
          <w:rPr>
            <w:noProof/>
            <w:webHidden/>
          </w:rPr>
          <w:instrText xml:space="preserve"> PAGEREF _Toc128120475 \h </w:instrText>
        </w:r>
        <w:r>
          <w:rPr>
            <w:noProof/>
            <w:webHidden/>
          </w:rPr>
        </w:r>
        <w:r>
          <w:rPr>
            <w:noProof/>
            <w:webHidden/>
          </w:rPr>
          <w:fldChar w:fldCharType="separate"/>
        </w:r>
        <w:r>
          <w:rPr>
            <w:noProof/>
            <w:webHidden/>
          </w:rPr>
          <w:t>30</w:t>
        </w:r>
        <w:r>
          <w:rPr>
            <w:noProof/>
            <w:webHidden/>
          </w:rPr>
          <w:fldChar w:fldCharType="end"/>
        </w:r>
      </w:hyperlink>
    </w:p>
    <w:p w14:paraId="44FD7F6D" w14:textId="5F78EC0B" w:rsidR="00CE2F66" w:rsidRDefault="00CE2F66">
      <w:pPr>
        <w:pStyle w:val="TOC3"/>
        <w:rPr>
          <w:rFonts w:asciiTheme="minorHAnsi" w:eastAsiaTheme="minorEastAsia" w:hAnsiTheme="minorHAnsi" w:cstheme="minorBidi"/>
          <w:noProof/>
          <w:sz w:val="22"/>
          <w:szCs w:val="22"/>
          <w:lang w:val="en-US"/>
        </w:rPr>
      </w:pPr>
      <w:hyperlink w:anchor="_Toc128120476" w:history="1">
        <w:r w:rsidRPr="002E1BD5">
          <w:rPr>
            <w:rStyle w:val="Hyperlink"/>
            <w:rFonts w:ascii="Garamond" w:hAnsi="Garamond"/>
            <w:noProof/>
          </w:rPr>
          <w:t>II.21.5. Pre-financing, performance and money retention guarantees</w:t>
        </w:r>
        <w:r>
          <w:rPr>
            <w:noProof/>
            <w:webHidden/>
          </w:rPr>
          <w:tab/>
        </w:r>
        <w:r>
          <w:rPr>
            <w:noProof/>
            <w:webHidden/>
          </w:rPr>
          <w:fldChar w:fldCharType="begin"/>
        </w:r>
        <w:r>
          <w:rPr>
            <w:noProof/>
            <w:webHidden/>
          </w:rPr>
          <w:instrText xml:space="preserve"> PAGEREF _Toc128120476 \h </w:instrText>
        </w:r>
        <w:r>
          <w:rPr>
            <w:noProof/>
            <w:webHidden/>
          </w:rPr>
        </w:r>
        <w:r>
          <w:rPr>
            <w:noProof/>
            <w:webHidden/>
          </w:rPr>
          <w:fldChar w:fldCharType="separate"/>
        </w:r>
        <w:r>
          <w:rPr>
            <w:noProof/>
            <w:webHidden/>
          </w:rPr>
          <w:t>30</w:t>
        </w:r>
        <w:r>
          <w:rPr>
            <w:noProof/>
            <w:webHidden/>
          </w:rPr>
          <w:fldChar w:fldCharType="end"/>
        </w:r>
      </w:hyperlink>
    </w:p>
    <w:p w14:paraId="4C0E5668" w14:textId="3DD07B3E" w:rsidR="00CE2F66" w:rsidRDefault="00CE2F66">
      <w:pPr>
        <w:pStyle w:val="TOC3"/>
        <w:rPr>
          <w:rFonts w:asciiTheme="minorHAnsi" w:eastAsiaTheme="minorEastAsia" w:hAnsiTheme="minorHAnsi" w:cstheme="minorBidi"/>
          <w:noProof/>
          <w:sz w:val="22"/>
          <w:szCs w:val="22"/>
          <w:lang w:val="en-US"/>
        </w:rPr>
      </w:pPr>
      <w:hyperlink w:anchor="_Toc128120477" w:history="1">
        <w:r w:rsidRPr="002E1BD5">
          <w:rPr>
            <w:rStyle w:val="Hyperlink"/>
            <w:rFonts w:ascii="Garamond" w:hAnsi="Garamond"/>
            <w:noProof/>
          </w:rPr>
          <w:t>II.21.6. Interim payments and payment of the balance</w:t>
        </w:r>
        <w:r>
          <w:rPr>
            <w:noProof/>
            <w:webHidden/>
          </w:rPr>
          <w:tab/>
        </w:r>
        <w:r>
          <w:rPr>
            <w:noProof/>
            <w:webHidden/>
          </w:rPr>
          <w:fldChar w:fldCharType="begin"/>
        </w:r>
        <w:r>
          <w:rPr>
            <w:noProof/>
            <w:webHidden/>
          </w:rPr>
          <w:instrText xml:space="preserve"> PAGEREF _Toc128120477 \h </w:instrText>
        </w:r>
        <w:r>
          <w:rPr>
            <w:noProof/>
            <w:webHidden/>
          </w:rPr>
        </w:r>
        <w:r>
          <w:rPr>
            <w:noProof/>
            <w:webHidden/>
          </w:rPr>
          <w:fldChar w:fldCharType="separate"/>
        </w:r>
        <w:r>
          <w:rPr>
            <w:noProof/>
            <w:webHidden/>
          </w:rPr>
          <w:t>31</w:t>
        </w:r>
        <w:r>
          <w:rPr>
            <w:noProof/>
            <w:webHidden/>
          </w:rPr>
          <w:fldChar w:fldCharType="end"/>
        </w:r>
      </w:hyperlink>
    </w:p>
    <w:p w14:paraId="5D15BD81" w14:textId="1B71D4D6" w:rsidR="00CE2F66" w:rsidRDefault="00CE2F66">
      <w:pPr>
        <w:pStyle w:val="TOC3"/>
        <w:rPr>
          <w:rFonts w:asciiTheme="minorHAnsi" w:eastAsiaTheme="minorEastAsia" w:hAnsiTheme="minorHAnsi" w:cstheme="minorBidi"/>
          <w:noProof/>
          <w:sz w:val="22"/>
          <w:szCs w:val="22"/>
          <w:lang w:val="en-US"/>
        </w:rPr>
      </w:pPr>
      <w:hyperlink w:anchor="_Toc128120478" w:history="1">
        <w:r w:rsidRPr="002E1BD5">
          <w:rPr>
            <w:rStyle w:val="Hyperlink"/>
            <w:rFonts w:ascii="Garamond" w:hAnsi="Garamond"/>
            <w:noProof/>
          </w:rPr>
          <w:t>II.21.7. Suspension of the time allowed for payment</w:t>
        </w:r>
        <w:r>
          <w:rPr>
            <w:noProof/>
            <w:webHidden/>
          </w:rPr>
          <w:tab/>
        </w:r>
        <w:r>
          <w:rPr>
            <w:noProof/>
            <w:webHidden/>
          </w:rPr>
          <w:fldChar w:fldCharType="begin"/>
        </w:r>
        <w:r>
          <w:rPr>
            <w:noProof/>
            <w:webHidden/>
          </w:rPr>
          <w:instrText xml:space="preserve"> PAGEREF _Toc128120478 \h </w:instrText>
        </w:r>
        <w:r>
          <w:rPr>
            <w:noProof/>
            <w:webHidden/>
          </w:rPr>
        </w:r>
        <w:r>
          <w:rPr>
            <w:noProof/>
            <w:webHidden/>
          </w:rPr>
          <w:fldChar w:fldCharType="separate"/>
        </w:r>
        <w:r>
          <w:rPr>
            <w:noProof/>
            <w:webHidden/>
          </w:rPr>
          <w:t>31</w:t>
        </w:r>
        <w:r>
          <w:rPr>
            <w:noProof/>
            <w:webHidden/>
          </w:rPr>
          <w:fldChar w:fldCharType="end"/>
        </w:r>
      </w:hyperlink>
    </w:p>
    <w:p w14:paraId="2613E305" w14:textId="3E080DDD" w:rsidR="00CE2F66" w:rsidRDefault="00CE2F66">
      <w:pPr>
        <w:pStyle w:val="TOC3"/>
        <w:rPr>
          <w:rFonts w:asciiTheme="minorHAnsi" w:eastAsiaTheme="minorEastAsia" w:hAnsiTheme="minorHAnsi" w:cstheme="minorBidi"/>
          <w:noProof/>
          <w:sz w:val="22"/>
          <w:szCs w:val="22"/>
          <w:lang w:val="en-US"/>
        </w:rPr>
      </w:pPr>
      <w:hyperlink w:anchor="_Toc128120479" w:history="1">
        <w:r w:rsidRPr="002E1BD5">
          <w:rPr>
            <w:rStyle w:val="Hyperlink"/>
            <w:rFonts w:ascii="Garamond" w:hAnsi="Garamond"/>
            <w:noProof/>
          </w:rPr>
          <w:t>II.21.8. Interest on late payment</w:t>
        </w:r>
        <w:r>
          <w:rPr>
            <w:noProof/>
            <w:webHidden/>
          </w:rPr>
          <w:tab/>
        </w:r>
        <w:r>
          <w:rPr>
            <w:noProof/>
            <w:webHidden/>
          </w:rPr>
          <w:fldChar w:fldCharType="begin"/>
        </w:r>
        <w:r>
          <w:rPr>
            <w:noProof/>
            <w:webHidden/>
          </w:rPr>
          <w:instrText xml:space="preserve"> PAGEREF _Toc128120479 \h </w:instrText>
        </w:r>
        <w:r>
          <w:rPr>
            <w:noProof/>
            <w:webHidden/>
          </w:rPr>
        </w:r>
        <w:r>
          <w:rPr>
            <w:noProof/>
            <w:webHidden/>
          </w:rPr>
          <w:fldChar w:fldCharType="separate"/>
        </w:r>
        <w:r>
          <w:rPr>
            <w:noProof/>
            <w:webHidden/>
          </w:rPr>
          <w:t>32</w:t>
        </w:r>
        <w:r>
          <w:rPr>
            <w:noProof/>
            <w:webHidden/>
          </w:rPr>
          <w:fldChar w:fldCharType="end"/>
        </w:r>
      </w:hyperlink>
    </w:p>
    <w:p w14:paraId="63F8F288" w14:textId="063CC0DD" w:rsidR="00CE2F66" w:rsidRDefault="00CE2F66">
      <w:pPr>
        <w:pStyle w:val="TOC2"/>
        <w:rPr>
          <w:rFonts w:asciiTheme="minorHAnsi" w:eastAsiaTheme="minorEastAsia" w:hAnsiTheme="minorHAnsi" w:cstheme="minorBidi"/>
          <w:noProof/>
          <w:sz w:val="22"/>
          <w:szCs w:val="22"/>
          <w:lang w:val="en-US"/>
        </w:rPr>
      </w:pPr>
      <w:hyperlink w:anchor="_Toc128120480" w:history="1">
        <w:r w:rsidRPr="002E1BD5">
          <w:rPr>
            <w:rStyle w:val="Hyperlink"/>
            <w:rFonts w:ascii="Garamond" w:hAnsi="Garamond"/>
            <w:noProof/>
          </w:rPr>
          <w:t>II.22. Reimbursements</w:t>
        </w:r>
        <w:r>
          <w:rPr>
            <w:noProof/>
            <w:webHidden/>
          </w:rPr>
          <w:tab/>
        </w:r>
        <w:r>
          <w:rPr>
            <w:noProof/>
            <w:webHidden/>
          </w:rPr>
          <w:fldChar w:fldCharType="begin"/>
        </w:r>
        <w:r>
          <w:rPr>
            <w:noProof/>
            <w:webHidden/>
          </w:rPr>
          <w:instrText xml:space="preserve"> PAGEREF _Toc128120480 \h </w:instrText>
        </w:r>
        <w:r>
          <w:rPr>
            <w:noProof/>
            <w:webHidden/>
          </w:rPr>
        </w:r>
        <w:r>
          <w:rPr>
            <w:noProof/>
            <w:webHidden/>
          </w:rPr>
          <w:fldChar w:fldCharType="separate"/>
        </w:r>
        <w:r>
          <w:rPr>
            <w:noProof/>
            <w:webHidden/>
          </w:rPr>
          <w:t>32</w:t>
        </w:r>
        <w:r>
          <w:rPr>
            <w:noProof/>
            <w:webHidden/>
          </w:rPr>
          <w:fldChar w:fldCharType="end"/>
        </w:r>
      </w:hyperlink>
    </w:p>
    <w:p w14:paraId="607D42B1" w14:textId="742AE38F" w:rsidR="00CE2F66" w:rsidRDefault="00CE2F66">
      <w:pPr>
        <w:pStyle w:val="TOC2"/>
        <w:rPr>
          <w:rFonts w:asciiTheme="minorHAnsi" w:eastAsiaTheme="minorEastAsia" w:hAnsiTheme="minorHAnsi" w:cstheme="minorBidi"/>
          <w:noProof/>
          <w:sz w:val="22"/>
          <w:szCs w:val="22"/>
          <w:lang w:val="en-US"/>
        </w:rPr>
      </w:pPr>
      <w:hyperlink w:anchor="_Toc128120481" w:history="1">
        <w:r w:rsidRPr="002E1BD5">
          <w:rPr>
            <w:rStyle w:val="Hyperlink"/>
            <w:rFonts w:ascii="Garamond" w:hAnsi="Garamond"/>
            <w:noProof/>
          </w:rPr>
          <w:t>II.23. Recovery</w:t>
        </w:r>
        <w:r>
          <w:rPr>
            <w:noProof/>
            <w:webHidden/>
          </w:rPr>
          <w:tab/>
        </w:r>
        <w:r>
          <w:rPr>
            <w:noProof/>
            <w:webHidden/>
          </w:rPr>
          <w:fldChar w:fldCharType="begin"/>
        </w:r>
        <w:r>
          <w:rPr>
            <w:noProof/>
            <w:webHidden/>
          </w:rPr>
          <w:instrText xml:space="preserve"> PAGEREF _Toc128120481 \h </w:instrText>
        </w:r>
        <w:r>
          <w:rPr>
            <w:noProof/>
            <w:webHidden/>
          </w:rPr>
        </w:r>
        <w:r>
          <w:rPr>
            <w:noProof/>
            <w:webHidden/>
          </w:rPr>
          <w:fldChar w:fldCharType="separate"/>
        </w:r>
        <w:r>
          <w:rPr>
            <w:noProof/>
            <w:webHidden/>
          </w:rPr>
          <w:t>33</w:t>
        </w:r>
        <w:r>
          <w:rPr>
            <w:noProof/>
            <w:webHidden/>
          </w:rPr>
          <w:fldChar w:fldCharType="end"/>
        </w:r>
      </w:hyperlink>
    </w:p>
    <w:p w14:paraId="407460BC" w14:textId="0788DEE2" w:rsidR="00CE2F66" w:rsidRDefault="00CE2F66">
      <w:pPr>
        <w:pStyle w:val="TOC3"/>
        <w:rPr>
          <w:rFonts w:asciiTheme="minorHAnsi" w:eastAsiaTheme="minorEastAsia" w:hAnsiTheme="minorHAnsi" w:cstheme="minorBidi"/>
          <w:noProof/>
          <w:sz w:val="22"/>
          <w:szCs w:val="22"/>
          <w:lang w:val="en-US"/>
        </w:rPr>
      </w:pPr>
      <w:hyperlink w:anchor="_Toc128120482" w:history="1">
        <w:r w:rsidRPr="002E1BD5">
          <w:rPr>
            <w:rStyle w:val="Hyperlink"/>
            <w:rFonts w:ascii="Garamond" w:hAnsi="Garamond"/>
            <w:noProof/>
          </w:rPr>
          <w:t>II.23.2. Recovery procedure</w:t>
        </w:r>
        <w:r>
          <w:rPr>
            <w:noProof/>
            <w:webHidden/>
          </w:rPr>
          <w:tab/>
        </w:r>
        <w:r>
          <w:rPr>
            <w:noProof/>
            <w:webHidden/>
          </w:rPr>
          <w:fldChar w:fldCharType="begin"/>
        </w:r>
        <w:r>
          <w:rPr>
            <w:noProof/>
            <w:webHidden/>
          </w:rPr>
          <w:instrText xml:space="preserve"> PAGEREF _Toc128120482 \h </w:instrText>
        </w:r>
        <w:r>
          <w:rPr>
            <w:noProof/>
            <w:webHidden/>
          </w:rPr>
        </w:r>
        <w:r>
          <w:rPr>
            <w:noProof/>
            <w:webHidden/>
          </w:rPr>
          <w:fldChar w:fldCharType="separate"/>
        </w:r>
        <w:r>
          <w:rPr>
            <w:noProof/>
            <w:webHidden/>
          </w:rPr>
          <w:t>33</w:t>
        </w:r>
        <w:r>
          <w:rPr>
            <w:noProof/>
            <w:webHidden/>
          </w:rPr>
          <w:fldChar w:fldCharType="end"/>
        </w:r>
      </w:hyperlink>
    </w:p>
    <w:p w14:paraId="4BAFDD5E" w14:textId="0A3612EA" w:rsidR="00CE2F66" w:rsidRDefault="00CE2F66">
      <w:pPr>
        <w:pStyle w:val="TOC3"/>
        <w:rPr>
          <w:rFonts w:asciiTheme="minorHAnsi" w:eastAsiaTheme="minorEastAsia" w:hAnsiTheme="minorHAnsi" w:cstheme="minorBidi"/>
          <w:noProof/>
          <w:sz w:val="22"/>
          <w:szCs w:val="22"/>
          <w:lang w:val="en-US"/>
        </w:rPr>
      </w:pPr>
      <w:hyperlink w:anchor="_Toc128120483" w:history="1">
        <w:r w:rsidRPr="002E1BD5">
          <w:rPr>
            <w:rStyle w:val="Hyperlink"/>
            <w:rFonts w:ascii="Garamond" w:hAnsi="Garamond"/>
            <w:noProof/>
          </w:rPr>
          <w:t>II.23.3. Interest on late payment</w:t>
        </w:r>
        <w:r>
          <w:rPr>
            <w:noProof/>
            <w:webHidden/>
          </w:rPr>
          <w:tab/>
        </w:r>
        <w:r>
          <w:rPr>
            <w:noProof/>
            <w:webHidden/>
          </w:rPr>
          <w:fldChar w:fldCharType="begin"/>
        </w:r>
        <w:r>
          <w:rPr>
            <w:noProof/>
            <w:webHidden/>
          </w:rPr>
          <w:instrText xml:space="preserve"> PAGEREF _Toc128120483 \h </w:instrText>
        </w:r>
        <w:r>
          <w:rPr>
            <w:noProof/>
            <w:webHidden/>
          </w:rPr>
        </w:r>
        <w:r>
          <w:rPr>
            <w:noProof/>
            <w:webHidden/>
          </w:rPr>
          <w:fldChar w:fldCharType="separate"/>
        </w:r>
        <w:r>
          <w:rPr>
            <w:noProof/>
            <w:webHidden/>
          </w:rPr>
          <w:t>33</w:t>
        </w:r>
        <w:r>
          <w:rPr>
            <w:noProof/>
            <w:webHidden/>
          </w:rPr>
          <w:fldChar w:fldCharType="end"/>
        </w:r>
      </w:hyperlink>
    </w:p>
    <w:p w14:paraId="34CC4D85" w14:textId="446AF602" w:rsidR="00CE2F66" w:rsidRDefault="00CE2F66">
      <w:pPr>
        <w:pStyle w:val="TOC3"/>
        <w:rPr>
          <w:rFonts w:asciiTheme="minorHAnsi" w:eastAsiaTheme="minorEastAsia" w:hAnsiTheme="minorHAnsi" w:cstheme="minorBidi"/>
          <w:noProof/>
          <w:sz w:val="22"/>
          <w:szCs w:val="22"/>
          <w:lang w:val="en-US"/>
        </w:rPr>
      </w:pPr>
      <w:hyperlink w:anchor="_Toc128120484" w:history="1">
        <w:r w:rsidRPr="002E1BD5">
          <w:rPr>
            <w:rStyle w:val="Hyperlink"/>
            <w:rFonts w:ascii="Garamond" w:hAnsi="Garamond"/>
            <w:noProof/>
          </w:rPr>
          <w:t>II.23.4. Recovery rules in the case of joint tender</w:t>
        </w:r>
        <w:r>
          <w:rPr>
            <w:noProof/>
            <w:webHidden/>
          </w:rPr>
          <w:tab/>
        </w:r>
        <w:r>
          <w:rPr>
            <w:noProof/>
            <w:webHidden/>
          </w:rPr>
          <w:fldChar w:fldCharType="begin"/>
        </w:r>
        <w:r>
          <w:rPr>
            <w:noProof/>
            <w:webHidden/>
          </w:rPr>
          <w:instrText xml:space="preserve"> PAGEREF _Toc128120484 \h </w:instrText>
        </w:r>
        <w:r>
          <w:rPr>
            <w:noProof/>
            <w:webHidden/>
          </w:rPr>
        </w:r>
        <w:r>
          <w:rPr>
            <w:noProof/>
            <w:webHidden/>
          </w:rPr>
          <w:fldChar w:fldCharType="separate"/>
        </w:r>
        <w:r>
          <w:rPr>
            <w:noProof/>
            <w:webHidden/>
          </w:rPr>
          <w:t>33</w:t>
        </w:r>
        <w:r>
          <w:rPr>
            <w:noProof/>
            <w:webHidden/>
          </w:rPr>
          <w:fldChar w:fldCharType="end"/>
        </w:r>
      </w:hyperlink>
    </w:p>
    <w:p w14:paraId="1CC6B026" w14:textId="21EF66AE" w:rsidR="00CE2F66" w:rsidRDefault="00CE2F66">
      <w:pPr>
        <w:pStyle w:val="TOC2"/>
        <w:rPr>
          <w:rFonts w:asciiTheme="minorHAnsi" w:eastAsiaTheme="minorEastAsia" w:hAnsiTheme="minorHAnsi" w:cstheme="minorBidi"/>
          <w:noProof/>
          <w:sz w:val="22"/>
          <w:szCs w:val="22"/>
          <w:lang w:val="en-US"/>
        </w:rPr>
      </w:pPr>
      <w:hyperlink w:anchor="_Toc128120485" w:history="1">
        <w:r w:rsidRPr="002E1BD5">
          <w:rPr>
            <w:rStyle w:val="Hyperlink"/>
            <w:rFonts w:ascii="Garamond" w:hAnsi="Garamond"/>
            <w:noProof/>
          </w:rPr>
          <w:t>II.24. Checks and audits</w:t>
        </w:r>
        <w:r>
          <w:rPr>
            <w:noProof/>
            <w:webHidden/>
          </w:rPr>
          <w:tab/>
        </w:r>
        <w:r>
          <w:rPr>
            <w:noProof/>
            <w:webHidden/>
          </w:rPr>
          <w:fldChar w:fldCharType="begin"/>
        </w:r>
        <w:r>
          <w:rPr>
            <w:noProof/>
            <w:webHidden/>
          </w:rPr>
          <w:instrText xml:space="preserve"> PAGEREF _Toc128120485 \h </w:instrText>
        </w:r>
        <w:r>
          <w:rPr>
            <w:noProof/>
            <w:webHidden/>
          </w:rPr>
        </w:r>
        <w:r>
          <w:rPr>
            <w:noProof/>
            <w:webHidden/>
          </w:rPr>
          <w:fldChar w:fldCharType="separate"/>
        </w:r>
        <w:r>
          <w:rPr>
            <w:noProof/>
            <w:webHidden/>
          </w:rPr>
          <w:t>34</w:t>
        </w:r>
        <w:r>
          <w:rPr>
            <w:noProof/>
            <w:webHidden/>
          </w:rPr>
          <w:fldChar w:fldCharType="end"/>
        </w:r>
      </w:hyperlink>
    </w:p>
    <w:p w14:paraId="20C0BB8E" w14:textId="4710841C" w:rsidR="0094602F" w:rsidRPr="00A76CCB" w:rsidRDefault="0094602F" w:rsidP="004A2AB1">
      <w:pPr>
        <w:rPr>
          <w:rFonts w:ascii="Garamond" w:hAnsi="Garamond"/>
        </w:rPr>
      </w:pPr>
      <w:r w:rsidRPr="00A76CCB">
        <w:rPr>
          <w:rFonts w:ascii="Garamond" w:hAnsi="Garamond"/>
        </w:rPr>
        <w:fldChar w:fldCharType="end"/>
      </w:r>
    </w:p>
    <w:p w14:paraId="1CE80257" w14:textId="77777777" w:rsidR="0094602F" w:rsidRPr="00A76CCB" w:rsidRDefault="0094602F" w:rsidP="004A2AB1">
      <w:pPr>
        <w:rPr>
          <w:rFonts w:ascii="Garamond" w:hAnsi="Garamond"/>
        </w:rPr>
      </w:pPr>
    </w:p>
    <w:p w14:paraId="0BAE8F96" w14:textId="77777777" w:rsidR="0094602F" w:rsidRPr="00A76CCB" w:rsidRDefault="0094602F" w:rsidP="004A2AB1">
      <w:pPr>
        <w:rPr>
          <w:rFonts w:ascii="Garamond" w:hAnsi="Garamond"/>
        </w:rPr>
        <w:sectPr w:rsidR="0094602F" w:rsidRPr="00A76CCB" w:rsidSect="00FE096E">
          <w:pgSz w:w="11906" w:h="16838" w:code="9"/>
          <w:pgMar w:top="1134" w:right="1418" w:bottom="1134" w:left="1418" w:header="567" w:footer="567" w:gutter="0"/>
          <w:cols w:space="720"/>
          <w:docGrid w:linePitch="326"/>
        </w:sectPr>
      </w:pPr>
    </w:p>
    <w:p w14:paraId="42C72803" w14:textId="77777777" w:rsidR="00BC7D5E" w:rsidRPr="00A76CCB" w:rsidRDefault="00BC7D5E" w:rsidP="00852998">
      <w:pPr>
        <w:pStyle w:val="Heading1"/>
        <w:rPr>
          <w:rFonts w:ascii="Garamond" w:hAnsi="Garamond"/>
        </w:rPr>
      </w:pPr>
      <w:bookmarkStart w:id="4" w:name="_Toc128120397"/>
      <w:r w:rsidRPr="00A76CCB">
        <w:rPr>
          <w:rFonts w:ascii="Garamond" w:hAnsi="Garamond"/>
        </w:rPr>
        <w:lastRenderedPageBreak/>
        <w:t>Special Conditions</w:t>
      </w:r>
      <w:bookmarkEnd w:id="4"/>
    </w:p>
    <w:p w14:paraId="6D56CF9B" w14:textId="77777777" w:rsidR="00BD1492" w:rsidRPr="00A76CCB" w:rsidRDefault="00BD1492" w:rsidP="00852998">
      <w:pPr>
        <w:pStyle w:val="Heading2contracts"/>
        <w:rPr>
          <w:rFonts w:ascii="Garamond" w:hAnsi="Garamond"/>
        </w:rPr>
      </w:pPr>
      <w:bookmarkStart w:id="5" w:name="_Toc436397609"/>
      <w:bookmarkStart w:id="6" w:name="_Toc128120398"/>
      <w:r w:rsidRPr="00A76CCB">
        <w:rPr>
          <w:rFonts w:ascii="Garamond" w:hAnsi="Garamond"/>
        </w:rPr>
        <w:t>O</w:t>
      </w:r>
      <w:r w:rsidR="000F7ED6" w:rsidRPr="00A76CCB">
        <w:rPr>
          <w:rFonts w:ascii="Garamond" w:hAnsi="Garamond"/>
        </w:rPr>
        <w:t>rder of priority of provisions</w:t>
      </w:r>
      <w:bookmarkEnd w:id="5"/>
      <w:bookmarkEnd w:id="6"/>
    </w:p>
    <w:p w14:paraId="36676951" w14:textId="77777777" w:rsidR="00BD1492" w:rsidRPr="00A76CCB" w:rsidRDefault="00BD1492" w:rsidP="00BD1492">
      <w:pPr>
        <w:suppressAutoHyphens/>
        <w:jc w:val="both"/>
        <w:rPr>
          <w:rFonts w:ascii="Garamond" w:hAnsi="Garamond"/>
          <w:szCs w:val="24"/>
        </w:rPr>
      </w:pPr>
      <w:r w:rsidRPr="00A76CCB">
        <w:rPr>
          <w:rFonts w:ascii="Garamond" w:hAnsi="Garamond"/>
          <w:szCs w:val="24"/>
        </w:rPr>
        <w:t xml:space="preserve">If there is any conflict between different provisions in this </w:t>
      </w:r>
      <w:r w:rsidR="004D079B" w:rsidRPr="00A76CCB">
        <w:rPr>
          <w:rFonts w:ascii="Garamond" w:hAnsi="Garamond"/>
          <w:szCs w:val="24"/>
        </w:rPr>
        <w:t>contract,</w:t>
      </w:r>
      <w:r w:rsidRPr="00A76CCB">
        <w:rPr>
          <w:rFonts w:ascii="Garamond" w:hAnsi="Garamond"/>
          <w:szCs w:val="24"/>
        </w:rPr>
        <w:t xml:space="preserve"> the following rules must be applied:</w:t>
      </w:r>
    </w:p>
    <w:p w14:paraId="38401394" w14:textId="77777777" w:rsidR="00BD1492" w:rsidRPr="00A76CCB" w:rsidRDefault="00BD1492" w:rsidP="00D7547F">
      <w:pPr>
        <w:numPr>
          <w:ilvl w:val="0"/>
          <w:numId w:val="5"/>
        </w:numPr>
        <w:rPr>
          <w:rFonts w:ascii="Garamond" w:hAnsi="Garamond"/>
        </w:rPr>
      </w:pPr>
      <w:r w:rsidRPr="00A76CCB">
        <w:rPr>
          <w:rFonts w:ascii="Garamond" w:hAnsi="Garamond"/>
        </w:rPr>
        <w:t xml:space="preserve">The provisions set out in the special conditions take precedence over those in the other parts of the </w:t>
      </w:r>
      <w:r w:rsidR="004D079B" w:rsidRPr="00A76CCB">
        <w:rPr>
          <w:rFonts w:ascii="Garamond" w:hAnsi="Garamond"/>
        </w:rPr>
        <w:t>contract</w:t>
      </w:r>
      <w:r w:rsidRPr="00A76CCB">
        <w:rPr>
          <w:rFonts w:ascii="Garamond" w:hAnsi="Garamond"/>
        </w:rPr>
        <w:t xml:space="preserve">. </w:t>
      </w:r>
    </w:p>
    <w:p w14:paraId="0D3BF5BA" w14:textId="77777777" w:rsidR="00BD1492" w:rsidRPr="00A76CCB" w:rsidRDefault="00BD1492" w:rsidP="00D7547F">
      <w:pPr>
        <w:numPr>
          <w:ilvl w:val="0"/>
          <w:numId w:val="5"/>
        </w:numPr>
        <w:rPr>
          <w:rFonts w:ascii="Garamond" w:hAnsi="Garamond"/>
        </w:rPr>
      </w:pPr>
      <w:r w:rsidRPr="00A76CCB">
        <w:rPr>
          <w:rFonts w:ascii="Garamond" w:hAnsi="Garamond"/>
        </w:rPr>
        <w:t xml:space="preserve">The provisions set out in the general conditions take precedence over those in the </w:t>
      </w:r>
      <w:r w:rsidR="00DF4EBF" w:rsidRPr="00A76CCB">
        <w:rPr>
          <w:rFonts w:ascii="Garamond" w:hAnsi="Garamond"/>
        </w:rPr>
        <w:t>other annexes</w:t>
      </w:r>
      <w:r w:rsidR="00317230" w:rsidRPr="00A76CCB">
        <w:rPr>
          <w:rFonts w:ascii="Garamond" w:hAnsi="Garamond"/>
        </w:rPr>
        <w:t xml:space="preserve">. </w:t>
      </w:r>
    </w:p>
    <w:p w14:paraId="504E95B2" w14:textId="77777777" w:rsidR="00BD1492" w:rsidRPr="00A76CCB" w:rsidRDefault="00BD1492" w:rsidP="00D7547F">
      <w:pPr>
        <w:numPr>
          <w:ilvl w:val="0"/>
          <w:numId w:val="5"/>
        </w:numPr>
        <w:rPr>
          <w:rFonts w:ascii="Garamond" w:hAnsi="Garamond"/>
        </w:rPr>
      </w:pPr>
      <w:r w:rsidRPr="00A76CCB">
        <w:rPr>
          <w:rFonts w:ascii="Garamond" w:hAnsi="Garamond"/>
        </w:rPr>
        <w:t xml:space="preserve">The provisions set out in the tender specifications (Annex I) take precedence over those in the tender </w:t>
      </w:r>
      <w:r w:rsidR="002D7801" w:rsidRPr="00A76CCB">
        <w:rPr>
          <w:rFonts w:ascii="Garamond" w:hAnsi="Garamond"/>
        </w:rPr>
        <w:t>(Annex II).</w:t>
      </w:r>
    </w:p>
    <w:p w14:paraId="71D19F2F" w14:textId="77777777" w:rsidR="00BC7D5E" w:rsidRPr="00A76CCB" w:rsidRDefault="00BC7D5E" w:rsidP="00852998">
      <w:pPr>
        <w:pStyle w:val="Heading2contracts"/>
        <w:rPr>
          <w:rFonts w:ascii="Garamond" w:hAnsi="Garamond"/>
        </w:rPr>
      </w:pPr>
      <w:bookmarkStart w:id="7" w:name="_Toc436397610"/>
      <w:bookmarkStart w:id="8" w:name="_Toc128120399"/>
      <w:r w:rsidRPr="00A76CCB">
        <w:rPr>
          <w:rFonts w:ascii="Garamond" w:hAnsi="Garamond"/>
        </w:rPr>
        <w:t>Subject</w:t>
      </w:r>
      <w:r w:rsidR="00F94BF7" w:rsidRPr="00A76CCB">
        <w:rPr>
          <w:rFonts w:ascii="Garamond" w:hAnsi="Garamond"/>
        </w:rPr>
        <w:t xml:space="preserve"> m</w:t>
      </w:r>
      <w:r w:rsidR="00852084" w:rsidRPr="00A76CCB">
        <w:rPr>
          <w:rFonts w:ascii="Garamond" w:hAnsi="Garamond"/>
        </w:rPr>
        <w:t>atter</w:t>
      </w:r>
      <w:bookmarkEnd w:id="7"/>
      <w:bookmarkEnd w:id="8"/>
    </w:p>
    <w:p w14:paraId="11D4BFE5" w14:textId="6DAC73B4" w:rsidR="00BC7D5E" w:rsidRPr="00A76CCB" w:rsidRDefault="00BC7D5E" w:rsidP="00BC7775">
      <w:pPr>
        <w:jc w:val="both"/>
        <w:rPr>
          <w:rFonts w:ascii="Garamond" w:hAnsi="Garamond"/>
        </w:rPr>
      </w:pPr>
      <w:r w:rsidRPr="00A76CCB">
        <w:rPr>
          <w:rFonts w:ascii="Garamond" w:hAnsi="Garamond"/>
        </w:rPr>
        <w:t>The</w:t>
      </w:r>
      <w:r w:rsidRPr="00A76CCB">
        <w:rPr>
          <w:rFonts w:ascii="Garamond" w:hAnsi="Garamond"/>
          <w:b/>
        </w:rPr>
        <w:t xml:space="preserve"> </w:t>
      </w:r>
      <w:r w:rsidRPr="00A76CCB">
        <w:rPr>
          <w:rFonts w:ascii="Garamond" w:hAnsi="Garamond"/>
        </w:rPr>
        <w:t xml:space="preserve">subject </w:t>
      </w:r>
      <w:r w:rsidR="00852084" w:rsidRPr="00A76CCB">
        <w:rPr>
          <w:rFonts w:ascii="Garamond" w:hAnsi="Garamond"/>
        </w:rPr>
        <w:t xml:space="preserve">matter </w:t>
      </w:r>
      <w:r w:rsidRPr="00A76CCB">
        <w:rPr>
          <w:rFonts w:ascii="Garamond" w:hAnsi="Garamond"/>
        </w:rPr>
        <w:t xml:space="preserve">of the </w:t>
      </w:r>
      <w:r w:rsidR="00190CD8" w:rsidRPr="00A76CCB">
        <w:rPr>
          <w:rFonts w:ascii="Garamond" w:hAnsi="Garamond"/>
        </w:rPr>
        <w:t>c</w:t>
      </w:r>
      <w:r w:rsidRPr="00A76CCB">
        <w:rPr>
          <w:rFonts w:ascii="Garamond" w:hAnsi="Garamond"/>
        </w:rPr>
        <w:t xml:space="preserve">ontract is </w:t>
      </w:r>
      <w:r w:rsidR="00BC7775" w:rsidRPr="00D95422">
        <w:rPr>
          <w:rFonts w:ascii="Garamond" w:hAnsi="Garamond"/>
          <w:b/>
        </w:rPr>
        <w:t>CONCESSION OF CRECHE SERVICES AT THE EUROPEAN SCHOOL OF MOL</w:t>
      </w:r>
    </w:p>
    <w:p w14:paraId="29D2645F" w14:textId="77777777" w:rsidR="00BC7D5E" w:rsidRPr="00A76CCB" w:rsidRDefault="00852084" w:rsidP="00C511A4">
      <w:pPr>
        <w:pStyle w:val="Heading2contracts"/>
        <w:rPr>
          <w:rFonts w:ascii="Garamond" w:hAnsi="Garamond"/>
        </w:rPr>
      </w:pPr>
      <w:bookmarkStart w:id="9" w:name="_Toc436397611"/>
      <w:bookmarkStart w:id="10" w:name="_Toc128120400"/>
      <w:r w:rsidRPr="00A76CCB">
        <w:rPr>
          <w:rFonts w:ascii="Garamond" w:hAnsi="Garamond"/>
        </w:rPr>
        <w:t xml:space="preserve">Entry into </w:t>
      </w:r>
      <w:r w:rsidR="004106CE" w:rsidRPr="00A76CCB">
        <w:rPr>
          <w:rFonts w:ascii="Garamond" w:hAnsi="Garamond"/>
        </w:rPr>
        <w:t>f</w:t>
      </w:r>
      <w:r w:rsidRPr="00A76CCB">
        <w:rPr>
          <w:rFonts w:ascii="Garamond" w:hAnsi="Garamond"/>
        </w:rPr>
        <w:t xml:space="preserve">orce and </w:t>
      </w:r>
      <w:r w:rsidR="004106CE" w:rsidRPr="00A76CCB">
        <w:rPr>
          <w:rFonts w:ascii="Garamond" w:hAnsi="Garamond"/>
        </w:rPr>
        <w:t>d</w:t>
      </w:r>
      <w:r w:rsidR="00BC7D5E" w:rsidRPr="00A76CCB">
        <w:rPr>
          <w:rFonts w:ascii="Garamond" w:hAnsi="Garamond"/>
        </w:rPr>
        <w:t>uration</w:t>
      </w:r>
      <w:bookmarkEnd w:id="9"/>
      <w:bookmarkEnd w:id="10"/>
    </w:p>
    <w:p w14:paraId="0761627D" w14:textId="4120E88A" w:rsidR="00BC7D5E" w:rsidRPr="00A76CCB" w:rsidRDefault="00BC7D5E" w:rsidP="00305F3D">
      <w:pPr>
        <w:ind w:left="709" w:hanging="709"/>
        <w:jc w:val="both"/>
        <w:rPr>
          <w:rFonts w:ascii="Garamond" w:hAnsi="Garamond"/>
          <w:color w:val="000000"/>
          <w:szCs w:val="24"/>
        </w:rPr>
      </w:pPr>
      <w:r w:rsidRPr="00A76CCB">
        <w:rPr>
          <w:rFonts w:ascii="Garamond" w:hAnsi="Garamond"/>
          <w:b/>
          <w:color w:val="000000"/>
        </w:rPr>
        <w:t>I.</w:t>
      </w:r>
      <w:r w:rsidR="007740E9" w:rsidRPr="00A76CCB">
        <w:rPr>
          <w:rFonts w:ascii="Garamond" w:hAnsi="Garamond"/>
          <w:b/>
          <w:color w:val="000000"/>
          <w:szCs w:val="24"/>
        </w:rPr>
        <w:t>3</w:t>
      </w:r>
      <w:r w:rsidRPr="00A76CCB">
        <w:rPr>
          <w:rFonts w:ascii="Garamond" w:hAnsi="Garamond"/>
          <w:b/>
          <w:color w:val="000000"/>
          <w:szCs w:val="24"/>
        </w:rPr>
        <w:t>.1</w:t>
      </w:r>
      <w:r w:rsidR="00305F3D" w:rsidRPr="00A76CCB">
        <w:rPr>
          <w:rFonts w:ascii="Garamond" w:hAnsi="Garamond"/>
          <w:color w:val="000000"/>
          <w:szCs w:val="24"/>
        </w:rPr>
        <w:tab/>
      </w:r>
      <w:r w:rsidRPr="00A76CCB">
        <w:rPr>
          <w:rFonts w:ascii="Garamond" w:hAnsi="Garamond"/>
          <w:color w:val="000000"/>
          <w:szCs w:val="24"/>
        </w:rPr>
        <w:t xml:space="preserve">The </w:t>
      </w:r>
      <w:r w:rsidR="00190CD8" w:rsidRPr="00A76CCB">
        <w:rPr>
          <w:rFonts w:ascii="Garamond" w:hAnsi="Garamond"/>
          <w:color w:val="000000"/>
          <w:szCs w:val="24"/>
        </w:rPr>
        <w:t>c</w:t>
      </w:r>
      <w:r w:rsidRPr="00A76CCB">
        <w:rPr>
          <w:rFonts w:ascii="Garamond" w:hAnsi="Garamond"/>
          <w:color w:val="000000"/>
          <w:szCs w:val="24"/>
        </w:rPr>
        <w:t>ontract enter</w:t>
      </w:r>
      <w:r w:rsidR="00BA3BBB" w:rsidRPr="00A76CCB">
        <w:rPr>
          <w:rFonts w:ascii="Garamond" w:hAnsi="Garamond"/>
          <w:color w:val="000000"/>
          <w:szCs w:val="24"/>
        </w:rPr>
        <w:t>s</w:t>
      </w:r>
      <w:r w:rsidRPr="00A76CCB">
        <w:rPr>
          <w:rFonts w:ascii="Garamond" w:hAnsi="Garamond"/>
          <w:color w:val="000000"/>
          <w:szCs w:val="24"/>
        </w:rPr>
        <w:t xml:space="preserve"> into force </w:t>
      </w:r>
      <w:r w:rsidR="00BC7775" w:rsidRPr="00BC7775">
        <w:rPr>
          <w:rFonts w:ascii="Garamond" w:hAnsi="Garamond"/>
          <w:b/>
          <w:color w:val="000000"/>
          <w:szCs w:val="24"/>
        </w:rPr>
        <w:t>1 of August 2023.</w:t>
      </w:r>
    </w:p>
    <w:p w14:paraId="3E0BFDF2" w14:textId="77777777" w:rsidR="00BC7D5E" w:rsidRPr="00A76CCB" w:rsidRDefault="00BC7D5E" w:rsidP="005D4960">
      <w:pPr>
        <w:suppressAutoHyphens/>
        <w:ind w:left="709" w:hanging="709"/>
        <w:jc w:val="both"/>
        <w:rPr>
          <w:rFonts w:ascii="Garamond" w:hAnsi="Garamond"/>
          <w:szCs w:val="24"/>
        </w:rPr>
      </w:pPr>
      <w:r w:rsidRPr="00A76CCB">
        <w:rPr>
          <w:rFonts w:ascii="Garamond" w:hAnsi="Garamond"/>
          <w:b/>
          <w:color w:val="000000"/>
          <w:szCs w:val="24"/>
        </w:rPr>
        <w:t>I.</w:t>
      </w:r>
      <w:r w:rsidR="007740E9" w:rsidRPr="00A76CCB">
        <w:rPr>
          <w:rFonts w:ascii="Garamond" w:hAnsi="Garamond"/>
          <w:b/>
          <w:color w:val="000000"/>
          <w:szCs w:val="24"/>
        </w:rPr>
        <w:t>3</w:t>
      </w:r>
      <w:r w:rsidRPr="00A76CCB">
        <w:rPr>
          <w:rFonts w:ascii="Garamond" w:hAnsi="Garamond"/>
          <w:b/>
          <w:color w:val="000000"/>
          <w:szCs w:val="24"/>
        </w:rPr>
        <w:t>.2</w:t>
      </w:r>
      <w:r w:rsidR="00305F3D" w:rsidRPr="00A76CCB">
        <w:rPr>
          <w:rFonts w:ascii="Garamond" w:hAnsi="Garamond"/>
          <w:color w:val="000000"/>
          <w:szCs w:val="24"/>
        </w:rPr>
        <w:tab/>
      </w:r>
      <w:r w:rsidR="007D7ABF" w:rsidRPr="00A76CCB">
        <w:rPr>
          <w:rFonts w:ascii="Garamond" w:hAnsi="Garamond"/>
          <w:szCs w:val="24"/>
        </w:rPr>
        <w:t xml:space="preserve">The </w:t>
      </w:r>
      <w:r w:rsidR="007D7ABF" w:rsidRPr="00A76CCB">
        <w:rPr>
          <w:rFonts w:ascii="Garamond" w:hAnsi="Garamond"/>
          <w:i/>
          <w:szCs w:val="24"/>
        </w:rPr>
        <w:t>performance</w:t>
      </w:r>
      <w:r w:rsidR="00897C87" w:rsidRPr="00A76CCB">
        <w:rPr>
          <w:rFonts w:ascii="Garamond" w:hAnsi="Garamond"/>
          <w:szCs w:val="24"/>
        </w:rPr>
        <w:t xml:space="preserve"> </w:t>
      </w:r>
      <w:r w:rsidR="007D7ABF" w:rsidRPr="00A76CCB">
        <w:rPr>
          <w:rFonts w:ascii="Garamond" w:hAnsi="Garamond"/>
          <w:i/>
          <w:szCs w:val="24"/>
        </w:rPr>
        <w:t>of the contract</w:t>
      </w:r>
      <w:r w:rsidR="007D7ABF" w:rsidRPr="00A76CCB">
        <w:rPr>
          <w:rFonts w:ascii="Garamond" w:hAnsi="Garamond"/>
          <w:szCs w:val="24"/>
        </w:rPr>
        <w:t xml:space="preserve"> cannot start before its entry </w:t>
      </w:r>
      <w:r w:rsidR="00897C87" w:rsidRPr="00A76CCB">
        <w:rPr>
          <w:rFonts w:ascii="Garamond" w:hAnsi="Garamond"/>
          <w:szCs w:val="24"/>
        </w:rPr>
        <w:t>into force.</w:t>
      </w:r>
      <w:r w:rsidR="007D7ABF" w:rsidRPr="00A76CCB">
        <w:rPr>
          <w:rFonts w:ascii="Garamond" w:hAnsi="Garamond"/>
          <w:szCs w:val="24"/>
        </w:rPr>
        <w:t xml:space="preserve"> </w:t>
      </w:r>
    </w:p>
    <w:p w14:paraId="741F93CC" w14:textId="40B6BDD5" w:rsidR="00BC7775" w:rsidRPr="00BC7775" w:rsidRDefault="00BC7D5E" w:rsidP="00BC7775">
      <w:pPr>
        <w:ind w:left="709" w:hanging="709"/>
        <w:jc w:val="both"/>
        <w:rPr>
          <w:rFonts w:ascii="Garamond" w:hAnsi="Garamond"/>
          <w:color w:val="000000"/>
        </w:rPr>
      </w:pPr>
      <w:r w:rsidRPr="00A76CCB">
        <w:rPr>
          <w:rFonts w:ascii="Garamond" w:hAnsi="Garamond"/>
          <w:b/>
          <w:color w:val="000000"/>
        </w:rPr>
        <w:t>I.</w:t>
      </w:r>
      <w:r w:rsidR="007740E9" w:rsidRPr="00A76CCB">
        <w:rPr>
          <w:rFonts w:ascii="Garamond" w:hAnsi="Garamond"/>
          <w:b/>
          <w:color w:val="000000"/>
        </w:rPr>
        <w:t>3</w:t>
      </w:r>
      <w:r w:rsidRPr="00A76CCB">
        <w:rPr>
          <w:rFonts w:ascii="Garamond" w:hAnsi="Garamond"/>
          <w:b/>
          <w:color w:val="000000"/>
        </w:rPr>
        <w:t>.3</w:t>
      </w:r>
      <w:r w:rsidR="00305F3D" w:rsidRPr="00A76CCB">
        <w:rPr>
          <w:rFonts w:ascii="Garamond" w:hAnsi="Garamond"/>
          <w:b/>
          <w:color w:val="000000"/>
        </w:rPr>
        <w:tab/>
      </w:r>
      <w:r w:rsidR="00BC7775" w:rsidRPr="00BC7775">
        <w:rPr>
          <w:rFonts w:ascii="Garamond" w:hAnsi="Garamond"/>
          <w:color w:val="000000"/>
        </w:rPr>
        <w:t xml:space="preserve">The contract is concluded for a period of </w:t>
      </w:r>
      <w:r w:rsidR="00BC7775" w:rsidRPr="00BC7775">
        <w:rPr>
          <w:rFonts w:ascii="Garamond" w:hAnsi="Garamond"/>
          <w:b/>
          <w:color w:val="000000"/>
        </w:rPr>
        <w:t>three (3) years</w:t>
      </w:r>
      <w:r w:rsidR="00BC7775" w:rsidRPr="00BC7775">
        <w:rPr>
          <w:rFonts w:ascii="Garamond" w:hAnsi="Garamond"/>
          <w:color w:val="000000"/>
        </w:rPr>
        <w:t xml:space="preserve"> from the date of its entry into force.</w:t>
      </w:r>
    </w:p>
    <w:p w14:paraId="18D67BD0" w14:textId="197D07BA" w:rsidR="00BC7775" w:rsidRPr="00BC7775" w:rsidRDefault="00BC7775" w:rsidP="00BC7775">
      <w:pPr>
        <w:jc w:val="both"/>
        <w:rPr>
          <w:rFonts w:ascii="Garamond" w:hAnsi="Garamond"/>
          <w:color w:val="000000"/>
          <w:lang w:val="en"/>
        </w:rPr>
      </w:pPr>
      <w:r w:rsidRPr="00BC7775">
        <w:rPr>
          <w:rFonts w:ascii="Garamond" w:hAnsi="Garamond"/>
          <w:b/>
          <w:color w:val="000000"/>
        </w:rPr>
        <w:t>I.3.4</w:t>
      </w:r>
      <w:r w:rsidRPr="00BC7775">
        <w:rPr>
          <w:rFonts w:ascii="Garamond" w:hAnsi="Garamond"/>
          <w:color w:val="000000"/>
        </w:rPr>
        <w:tab/>
      </w:r>
      <w:r w:rsidRPr="00BC7775">
        <w:rPr>
          <w:rFonts w:ascii="Garamond" w:hAnsi="Garamond"/>
          <w:color w:val="000000"/>
          <w:lang w:val="en"/>
        </w:rPr>
        <w:t>Any specific contract must be signed by the parties before the CC expires.</w:t>
      </w:r>
    </w:p>
    <w:p w14:paraId="1C9B584E" w14:textId="5F719B1B" w:rsidR="00BC7775" w:rsidRPr="00BC7775" w:rsidRDefault="00BC7775" w:rsidP="00BC7775">
      <w:pPr>
        <w:jc w:val="both"/>
        <w:rPr>
          <w:rFonts w:ascii="Garamond" w:hAnsi="Garamond"/>
          <w:color w:val="000000"/>
          <w:lang w:val="en"/>
        </w:rPr>
      </w:pPr>
      <w:r w:rsidRPr="00BC7775">
        <w:rPr>
          <w:rFonts w:ascii="Garamond" w:hAnsi="Garamond"/>
          <w:color w:val="000000"/>
          <w:lang w:val="en"/>
        </w:rPr>
        <w:t>After its expiration, the CC remains in force with regard to these specific contracts. The services covered by these specific contracts must be delivered no later than six months after its expiration.</w:t>
      </w:r>
    </w:p>
    <w:p w14:paraId="62B7E90E" w14:textId="2667D1AF" w:rsidR="00BC7775" w:rsidRPr="00BC7775" w:rsidRDefault="00BC7775" w:rsidP="00BC7775">
      <w:pPr>
        <w:jc w:val="both"/>
        <w:rPr>
          <w:rFonts w:ascii="Garamond" w:hAnsi="Garamond"/>
          <w:b/>
          <w:color w:val="000000"/>
        </w:rPr>
      </w:pPr>
      <w:r w:rsidRPr="00BC7775">
        <w:rPr>
          <w:rFonts w:ascii="Garamond" w:hAnsi="Garamond"/>
          <w:b/>
          <w:color w:val="000000"/>
        </w:rPr>
        <w:t>I.3.5</w:t>
      </w:r>
      <w:r w:rsidRPr="00BC7775">
        <w:rPr>
          <w:rFonts w:ascii="Garamond" w:hAnsi="Garamond"/>
          <w:b/>
          <w:color w:val="000000"/>
        </w:rPr>
        <w:tab/>
        <w:t>Renewal of the contract</w:t>
      </w:r>
    </w:p>
    <w:p w14:paraId="4474B572" w14:textId="6A4AE273" w:rsidR="00BC7775" w:rsidRDefault="00BC7775" w:rsidP="00BC7775">
      <w:pPr>
        <w:jc w:val="both"/>
        <w:rPr>
          <w:rFonts w:ascii="Garamond" w:hAnsi="Garamond"/>
          <w:color w:val="000000"/>
        </w:rPr>
      </w:pPr>
      <w:r w:rsidRPr="00BC7775">
        <w:rPr>
          <w:rFonts w:ascii="Garamond" w:hAnsi="Garamond"/>
          <w:color w:val="000000"/>
        </w:rPr>
        <w:t xml:space="preserve">The contract is renewed automatically </w:t>
      </w:r>
      <w:r w:rsidRPr="00BC7775">
        <w:rPr>
          <w:rFonts w:ascii="Garamond" w:hAnsi="Garamond"/>
          <w:b/>
          <w:color w:val="000000"/>
          <w:u w:val="single"/>
        </w:rPr>
        <w:t>once time for three (3) years</w:t>
      </w:r>
      <w:r w:rsidRPr="00BC7775">
        <w:rPr>
          <w:rFonts w:ascii="Garamond" w:hAnsi="Garamond"/>
          <w:color w:val="000000"/>
        </w:rPr>
        <w:t xml:space="preserve"> more, unless one of the parties receives </w:t>
      </w:r>
      <w:r w:rsidRPr="00BC7775">
        <w:rPr>
          <w:rFonts w:ascii="Garamond" w:hAnsi="Garamond"/>
          <w:i/>
          <w:color w:val="000000"/>
        </w:rPr>
        <w:t>formal notification</w:t>
      </w:r>
      <w:r w:rsidRPr="00BC7775">
        <w:rPr>
          <w:rFonts w:ascii="Garamond" w:hAnsi="Garamond"/>
          <w:color w:val="000000"/>
        </w:rPr>
        <w:t xml:space="preserve"> to the contrary at least </w:t>
      </w:r>
      <w:r w:rsidRPr="00BC7775">
        <w:rPr>
          <w:rFonts w:ascii="Garamond" w:hAnsi="Garamond"/>
          <w:b/>
          <w:color w:val="000000"/>
          <w:u w:val="single"/>
        </w:rPr>
        <w:t>one (1) year before</w:t>
      </w:r>
      <w:r w:rsidRPr="00BC7775">
        <w:rPr>
          <w:rFonts w:ascii="Garamond" w:hAnsi="Garamond"/>
          <w:color w:val="000000"/>
        </w:rPr>
        <w:t xml:space="preserve"> the end of the ongoing duration. Renewal does not change or postpone any existing obligations.</w:t>
      </w:r>
    </w:p>
    <w:p w14:paraId="48F1CAD5" w14:textId="348F26E6" w:rsidR="00BC7775" w:rsidRPr="00BC7775" w:rsidRDefault="00BC7775" w:rsidP="00BC7775">
      <w:pPr>
        <w:pStyle w:val="Heading2contracts"/>
      </w:pPr>
      <w:bookmarkStart w:id="11" w:name="_Toc410815970"/>
      <w:bookmarkStart w:id="12" w:name="_Toc410827369"/>
      <w:bookmarkStart w:id="13" w:name="_Toc410827748"/>
      <w:bookmarkStart w:id="14" w:name="_Toc126233349"/>
      <w:bookmarkStart w:id="15" w:name="_Toc128120401"/>
      <w:r w:rsidRPr="00BC7775">
        <w:t>Appointment of the contractor and implementation of the contract</w:t>
      </w:r>
      <w:bookmarkEnd w:id="11"/>
      <w:bookmarkEnd w:id="12"/>
      <w:bookmarkEnd w:id="13"/>
      <w:bookmarkEnd w:id="14"/>
      <w:bookmarkEnd w:id="15"/>
    </w:p>
    <w:p w14:paraId="7EFF2484" w14:textId="6750B06D" w:rsidR="00BC7775" w:rsidRPr="00BC7775" w:rsidRDefault="00BC7775" w:rsidP="00BC7775">
      <w:pPr>
        <w:keepNext/>
        <w:numPr>
          <w:ilvl w:val="2"/>
          <w:numId w:val="0"/>
        </w:numPr>
        <w:ind w:left="653" w:hanging="85"/>
        <w:outlineLvl w:val="2"/>
        <w:rPr>
          <w:rFonts w:ascii="Garamond" w:hAnsi="Garamond"/>
          <w:b/>
          <w:bCs/>
          <w:szCs w:val="26"/>
        </w:rPr>
      </w:pPr>
      <w:bookmarkStart w:id="16" w:name="_Toc128120402"/>
      <w:r>
        <w:rPr>
          <w:rFonts w:ascii="Garamond" w:hAnsi="Garamond"/>
          <w:b/>
          <w:bCs/>
          <w:szCs w:val="26"/>
        </w:rPr>
        <w:t xml:space="preserve">1.4.1. </w:t>
      </w:r>
      <w:r w:rsidRPr="00BC7775">
        <w:rPr>
          <w:rFonts w:ascii="Garamond" w:hAnsi="Garamond"/>
          <w:b/>
          <w:bCs/>
          <w:szCs w:val="26"/>
        </w:rPr>
        <w:t>Appointment of the contractor</w:t>
      </w:r>
      <w:bookmarkEnd w:id="16"/>
      <w:r w:rsidRPr="00BC7775">
        <w:rPr>
          <w:rFonts w:ascii="Garamond" w:hAnsi="Garamond"/>
          <w:b/>
          <w:bCs/>
          <w:szCs w:val="26"/>
        </w:rPr>
        <w:t xml:space="preserve"> </w:t>
      </w:r>
    </w:p>
    <w:p w14:paraId="1D28E5AC" w14:textId="77777777" w:rsidR="00BC7775" w:rsidRPr="00BC7775" w:rsidRDefault="00BC7775" w:rsidP="00BC7775">
      <w:pPr>
        <w:suppressAutoHyphens/>
        <w:jc w:val="both"/>
        <w:rPr>
          <w:rFonts w:ascii="Garamond" w:hAnsi="Garamond"/>
          <w:szCs w:val="24"/>
        </w:rPr>
      </w:pPr>
      <w:r w:rsidRPr="00BC7775">
        <w:rPr>
          <w:rFonts w:ascii="Garamond" w:hAnsi="Garamond"/>
          <w:szCs w:val="24"/>
        </w:rPr>
        <w:t xml:space="preserve">The contracting authority appoints the contractor for a single </w:t>
      </w:r>
      <w:r w:rsidRPr="00BC7775">
        <w:rPr>
          <w:rFonts w:ascii="Garamond" w:hAnsi="Garamond"/>
        </w:rPr>
        <w:t>contract.</w:t>
      </w:r>
    </w:p>
    <w:p w14:paraId="44FFCBEE" w14:textId="09EB6EB3" w:rsidR="00BC7775" w:rsidRPr="00BC7775" w:rsidRDefault="00BC7775" w:rsidP="00BC7775">
      <w:pPr>
        <w:keepNext/>
        <w:numPr>
          <w:ilvl w:val="2"/>
          <w:numId w:val="0"/>
        </w:numPr>
        <w:ind w:left="653" w:hanging="85"/>
        <w:outlineLvl w:val="2"/>
        <w:rPr>
          <w:rFonts w:ascii="Garamond" w:hAnsi="Garamond"/>
          <w:b/>
          <w:bCs/>
          <w:szCs w:val="26"/>
        </w:rPr>
      </w:pPr>
      <w:bookmarkStart w:id="17" w:name="_Toc128120403"/>
      <w:r>
        <w:rPr>
          <w:rFonts w:ascii="Garamond" w:hAnsi="Garamond"/>
          <w:b/>
          <w:bCs/>
          <w:szCs w:val="26"/>
        </w:rPr>
        <w:t xml:space="preserve">1.4.2. </w:t>
      </w:r>
      <w:r w:rsidRPr="00BC7775">
        <w:rPr>
          <w:rFonts w:ascii="Garamond" w:hAnsi="Garamond"/>
          <w:b/>
          <w:bCs/>
          <w:szCs w:val="26"/>
        </w:rPr>
        <w:t>Period of provision of the services</w:t>
      </w:r>
      <w:bookmarkEnd w:id="17"/>
    </w:p>
    <w:p w14:paraId="243F3823" w14:textId="77777777" w:rsidR="00BC7775" w:rsidRPr="00BC7775" w:rsidRDefault="00BC7775" w:rsidP="00BC7775">
      <w:pPr>
        <w:suppressAutoHyphens/>
        <w:jc w:val="both"/>
        <w:rPr>
          <w:rFonts w:ascii="Garamond" w:hAnsi="Garamond"/>
          <w:szCs w:val="24"/>
        </w:rPr>
      </w:pPr>
      <w:bookmarkStart w:id="18" w:name="_Toc410815862"/>
      <w:bookmarkEnd w:id="18"/>
      <w:r w:rsidRPr="00BC7775">
        <w:rPr>
          <w:rFonts w:ascii="Garamond" w:hAnsi="Garamond"/>
        </w:rPr>
        <w:t xml:space="preserve">The period for the provision of the services starts to run from the date on </w:t>
      </w:r>
      <w:r w:rsidRPr="00BC7775">
        <w:rPr>
          <w:rFonts w:ascii="Garamond" w:hAnsi="Garamond"/>
          <w:b/>
        </w:rPr>
        <w:t>1 September 2023</w:t>
      </w:r>
      <w:r w:rsidRPr="00BC7775">
        <w:rPr>
          <w:rFonts w:ascii="Garamond" w:hAnsi="Garamond"/>
          <w:b/>
          <w:szCs w:val="24"/>
        </w:rPr>
        <w:t>.</w:t>
      </w:r>
      <w:r w:rsidRPr="00BC7775">
        <w:rPr>
          <w:rFonts w:ascii="Garamond" w:hAnsi="Garamond"/>
          <w:szCs w:val="24"/>
        </w:rPr>
        <w:t xml:space="preserve"> </w:t>
      </w:r>
    </w:p>
    <w:p w14:paraId="285965EA" w14:textId="68EC42BA" w:rsidR="00BC7775" w:rsidRPr="00BC7775" w:rsidRDefault="00BC7775" w:rsidP="00BC7775">
      <w:pPr>
        <w:keepNext/>
        <w:numPr>
          <w:ilvl w:val="2"/>
          <w:numId w:val="0"/>
        </w:numPr>
        <w:ind w:left="653" w:hanging="85"/>
        <w:outlineLvl w:val="2"/>
        <w:rPr>
          <w:rFonts w:ascii="Garamond" w:hAnsi="Garamond"/>
          <w:b/>
          <w:bCs/>
          <w:szCs w:val="26"/>
        </w:rPr>
      </w:pPr>
      <w:bookmarkStart w:id="19" w:name="_Toc128120404"/>
      <w:r>
        <w:rPr>
          <w:rFonts w:ascii="Garamond" w:hAnsi="Garamond"/>
          <w:b/>
          <w:bCs/>
          <w:szCs w:val="26"/>
        </w:rPr>
        <w:lastRenderedPageBreak/>
        <w:t xml:space="preserve">1.43. </w:t>
      </w:r>
      <w:r w:rsidRPr="00BC7775">
        <w:rPr>
          <w:rFonts w:ascii="Garamond" w:hAnsi="Garamond"/>
          <w:b/>
          <w:bCs/>
          <w:szCs w:val="26"/>
        </w:rPr>
        <w:t>Implementation of single contract</w:t>
      </w:r>
      <w:bookmarkEnd w:id="19"/>
      <w:r w:rsidRPr="00BC7775">
        <w:rPr>
          <w:rFonts w:ascii="Garamond" w:hAnsi="Garamond"/>
          <w:b/>
          <w:bCs/>
          <w:szCs w:val="26"/>
        </w:rPr>
        <w:t xml:space="preserve"> </w:t>
      </w:r>
    </w:p>
    <w:p w14:paraId="08A79BA0" w14:textId="77777777" w:rsidR="00BC7775" w:rsidRPr="00BC7775" w:rsidRDefault="00BC7775" w:rsidP="00BC7775">
      <w:pPr>
        <w:suppressAutoHyphens/>
        <w:jc w:val="both"/>
        <w:rPr>
          <w:rFonts w:ascii="Garamond" w:hAnsi="Garamond"/>
        </w:rPr>
      </w:pPr>
      <w:r w:rsidRPr="00BC7775">
        <w:rPr>
          <w:rFonts w:ascii="Garamond" w:hAnsi="Garamond"/>
        </w:rPr>
        <w:t xml:space="preserve">The contracting authority orders services by sending the contractor a specific contract by e-mail in electronical signature. </w:t>
      </w:r>
    </w:p>
    <w:p w14:paraId="210A05E5" w14:textId="77777777" w:rsidR="00BC7775" w:rsidRPr="00BC7775" w:rsidRDefault="00BC7775" w:rsidP="00BC7775">
      <w:pPr>
        <w:suppressAutoHyphens/>
        <w:jc w:val="both"/>
        <w:rPr>
          <w:rFonts w:ascii="Garamond" w:hAnsi="Garamond"/>
        </w:rPr>
      </w:pPr>
      <w:r w:rsidRPr="00BC7775">
        <w:rPr>
          <w:rFonts w:ascii="Garamond" w:hAnsi="Garamond"/>
        </w:rPr>
        <w:t>Within 2 working days, the contractor must either:</w:t>
      </w:r>
    </w:p>
    <w:p w14:paraId="1890E195" w14:textId="77777777" w:rsidR="00BC7775" w:rsidRPr="00BC7775" w:rsidRDefault="00BC7775" w:rsidP="00BC7775">
      <w:pPr>
        <w:suppressAutoHyphens/>
        <w:jc w:val="both"/>
        <w:rPr>
          <w:rFonts w:ascii="Garamond" w:hAnsi="Garamond"/>
        </w:rPr>
      </w:pPr>
      <w:r w:rsidRPr="00BC7775">
        <w:rPr>
          <w:rFonts w:ascii="Garamond" w:hAnsi="Garamond"/>
        </w:rPr>
        <w:t>- send back to the contracting authority the specific contract duly signed and dated by e-mail; or</w:t>
      </w:r>
    </w:p>
    <w:p w14:paraId="092ADE3C" w14:textId="77777777" w:rsidR="00BC7775" w:rsidRPr="00BC7775" w:rsidRDefault="00BC7775" w:rsidP="00BC7775">
      <w:pPr>
        <w:suppressAutoHyphens/>
        <w:jc w:val="both"/>
        <w:rPr>
          <w:rFonts w:ascii="Garamond" w:hAnsi="Garamond"/>
          <w:szCs w:val="24"/>
        </w:rPr>
      </w:pPr>
      <w:r w:rsidRPr="00BC7775">
        <w:rPr>
          <w:rFonts w:ascii="Garamond" w:hAnsi="Garamond"/>
        </w:rPr>
        <w:t xml:space="preserve">- send an explanation of why it cannot accept the order. </w:t>
      </w:r>
    </w:p>
    <w:p w14:paraId="4C9C53C0" w14:textId="77777777" w:rsidR="00BC7775" w:rsidRPr="00BC7775" w:rsidRDefault="00BC7775" w:rsidP="00BC7775">
      <w:pPr>
        <w:suppressAutoHyphens/>
        <w:jc w:val="both"/>
        <w:rPr>
          <w:rFonts w:ascii="Garamond" w:hAnsi="Garamond"/>
          <w:szCs w:val="24"/>
        </w:rPr>
      </w:pPr>
      <w:r w:rsidRPr="00BC7775">
        <w:rPr>
          <w:rFonts w:ascii="Garamond" w:hAnsi="Garamond"/>
          <w:szCs w:val="24"/>
        </w:rPr>
        <w:t>If the contractor repeatedly refuses to sign the specific contracts or repeatedly fails to send them back on time, the contractor may be considered in breach of its obligations under this contract as set out in Article 17 of the General Conditions.</w:t>
      </w:r>
    </w:p>
    <w:p w14:paraId="55DE4F63" w14:textId="77777777" w:rsidR="00BC7775" w:rsidRPr="00BC7775" w:rsidRDefault="00BC7775" w:rsidP="00BC7775">
      <w:pPr>
        <w:jc w:val="both"/>
        <w:rPr>
          <w:rFonts w:ascii="Garamond" w:hAnsi="Garamond"/>
          <w:color w:val="000000"/>
        </w:rPr>
      </w:pPr>
    </w:p>
    <w:p w14:paraId="2BDB2DA0" w14:textId="3659699C" w:rsidR="00BC7D5E" w:rsidRPr="00A76CCB" w:rsidRDefault="00BC7D5E" w:rsidP="005D4BEA">
      <w:pPr>
        <w:pStyle w:val="Heading2contracts"/>
        <w:rPr>
          <w:rFonts w:ascii="Garamond" w:hAnsi="Garamond"/>
        </w:rPr>
      </w:pPr>
      <w:bookmarkStart w:id="20" w:name="_Toc436397613"/>
      <w:bookmarkStart w:id="21" w:name="_Toc128120405"/>
      <w:r w:rsidRPr="00A76CCB">
        <w:rPr>
          <w:rFonts w:ascii="Garamond" w:hAnsi="Garamond"/>
        </w:rPr>
        <w:t>P</w:t>
      </w:r>
      <w:r w:rsidR="008E7188" w:rsidRPr="00A76CCB">
        <w:rPr>
          <w:rFonts w:ascii="Garamond" w:hAnsi="Garamond"/>
        </w:rPr>
        <w:t>rice</w:t>
      </w:r>
      <w:bookmarkEnd w:id="20"/>
      <w:bookmarkEnd w:id="21"/>
    </w:p>
    <w:p w14:paraId="1272179D" w14:textId="77777777" w:rsidR="00CB11AF" w:rsidRPr="00A76CCB" w:rsidRDefault="007A79E1" w:rsidP="005D4BEA">
      <w:pPr>
        <w:pStyle w:val="Heading3contract"/>
        <w:rPr>
          <w:rFonts w:ascii="Garamond" w:hAnsi="Garamond"/>
        </w:rPr>
      </w:pPr>
      <w:bookmarkStart w:id="22" w:name="_Toc436397614"/>
      <w:bookmarkStart w:id="23" w:name="_Toc128120406"/>
      <w:r w:rsidRPr="00A76CCB">
        <w:rPr>
          <w:rFonts w:ascii="Garamond" w:hAnsi="Garamond"/>
        </w:rPr>
        <w:t>P</w:t>
      </w:r>
      <w:r w:rsidR="0025275A" w:rsidRPr="00A76CCB">
        <w:rPr>
          <w:rFonts w:ascii="Garamond" w:hAnsi="Garamond"/>
        </w:rPr>
        <w:t>rice</w:t>
      </w:r>
      <w:r w:rsidR="00CB11AF" w:rsidRPr="00A76CCB">
        <w:rPr>
          <w:rFonts w:ascii="Garamond" w:hAnsi="Garamond"/>
        </w:rPr>
        <w:t xml:space="preserve"> of the </w:t>
      </w:r>
      <w:r w:rsidR="003A7D7A" w:rsidRPr="00A76CCB">
        <w:rPr>
          <w:rFonts w:ascii="Garamond" w:hAnsi="Garamond"/>
        </w:rPr>
        <w:t>contract</w:t>
      </w:r>
      <w:r w:rsidR="00CB11AF" w:rsidRPr="00A76CCB">
        <w:rPr>
          <w:rFonts w:ascii="Garamond" w:hAnsi="Garamond"/>
        </w:rPr>
        <w:t xml:space="preserve"> </w:t>
      </w:r>
      <w:bookmarkEnd w:id="22"/>
      <w:r w:rsidRPr="00A76CCB">
        <w:rPr>
          <w:rFonts w:ascii="Garamond" w:hAnsi="Garamond"/>
        </w:rPr>
        <w:t>and maximum amount</w:t>
      </w:r>
      <w:bookmarkEnd w:id="23"/>
    </w:p>
    <w:p w14:paraId="6C4E1DF9" w14:textId="77777777" w:rsidR="00BC7775" w:rsidRPr="00BC7775" w:rsidRDefault="00BC7775" w:rsidP="00BC7775">
      <w:pPr>
        <w:jc w:val="both"/>
        <w:rPr>
          <w:rFonts w:ascii="Garamond" w:hAnsi="Garamond"/>
          <w:szCs w:val="24"/>
        </w:rPr>
      </w:pPr>
      <w:r w:rsidRPr="00BC7775">
        <w:rPr>
          <w:rFonts w:ascii="Garamond" w:hAnsi="Garamond"/>
          <w:szCs w:val="24"/>
        </w:rPr>
        <w:t xml:space="preserve">The estimate value covering the concision under this contract, including all renewals </w:t>
      </w:r>
      <w:r w:rsidRPr="00BC7775">
        <w:rPr>
          <w:rFonts w:ascii="Garamond" w:hAnsi="Garamond"/>
          <w:b/>
          <w:szCs w:val="24"/>
        </w:rPr>
        <w:t>is EIGHT HUNDRED THIRTY-THREE THOUSAND NINE HUNDRED FORTY EUROS (833.940,00€).</w:t>
      </w:r>
      <w:r w:rsidRPr="00BC7775">
        <w:rPr>
          <w:rFonts w:ascii="Garamond" w:hAnsi="Garamond"/>
          <w:szCs w:val="24"/>
        </w:rPr>
        <w:t xml:space="preserve"> However, this does not bind the contracting authority to execute for the maximum amount.</w:t>
      </w:r>
    </w:p>
    <w:p w14:paraId="228F4EC5" w14:textId="4C361847" w:rsidR="00BC7775" w:rsidRDefault="00BC7775" w:rsidP="00BC7775">
      <w:pPr>
        <w:jc w:val="both"/>
        <w:rPr>
          <w:rFonts w:ascii="Garamond" w:hAnsi="Garamond"/>
          <w:szCs w:val="24"/>
        </w:rPr>
      </w:pPr>
      <w:r w:rsidRPr="00BC7775">
        <w:rPr>
          <w:rFonts w:ascii="Garamond" w:hAnsi="Garamond"/>
          <w:szCs w:val="24"/>
        </w:rPr>
        <w:t xml:space="preserve">The maximum prices for the services shall be as listed in </w:t>
      </w:r>
      <w:r w:rsidRPr="00BC7775">
        <w:rPr>
          <w:rFonts w:ascii="Garamond" w:hAnsi="Garamond"/>
          <w:szCs w:val="24"/>
          <w:highlight w:val="lightGray"/>
        </w:rPr>
        <w:t>Annex II.</w:t>
      </w:r>
    </w:p>
    <w:p w14:paraId="5D28CAA2" w14:textId="77777777" w:rsidR="00734109" w:rsidRPr="00A76CCB" w:rsidRDefault="00734109" w:rsidP="009F1A53">
      <w:pPr>
        <w:pStyle w:val="Heading3contract"/>
        <w:rPr>
          <w:rFonts w:ascii="Garamond" w:hAnsi="Garamond"/>
        </w:rPr>
      </w:pPr>
      <w:bookmarkStart w:id="24" w:name="_Toc128120407"/>
      <w:r w:rsidRPr="00A76CCB">
        <w:rPr>
          <w:rFonts w:ascii="Garamond" w:hAnsi="Garamond"/>
        </w:rPr>
        <w:t>Price revision</w:t>
      </w:r>
      <w:r w:rsidR="00CD699E" w:rsidRPr="00A76CCB">
        <w:rPr>
          <w:rFonts w:ascii="Garamond" w:hAnsi="Garamond"/>
        </w:rPr>
        <w:t xml:space="preserve"> index</w:t>
      </w:r>
      <w:bookmarkEnd w:id="24"/>
    </w:p>
    <w:p w14:paraId="52E35159" w14:textId="54E630D0" w:rsidR="00BC7775" w:rsidRPr="00BC7775" w:rsidRDefault="00BC7775" w:rsidP="00BC7775">
      <w:pPr>
        <w:suppressAutoHyphens/>
        <w:jc w:val="both"/>
        <w:rPr>
          <w:rFonts w:ascii="Garamond" w:hAnsi="Garamond"/>
          <w:szCs w:val="24"/>
        </w:rPr>
      </w:pPr>
      <w:r w:rsidRPr="00BC7775">
        <w:rPr>
          <w:rFonts w:ascii="Garamond" w:hAnsi="Garamond"/>
          <w:szCs w:val="24"/>
        </w:rPr>
        <w:t xml:space="preserve">Price revision is determined by the formula set out below and using the trend in the harmonised indices of consumer prices (HICP) Euro Area published at </w:t>
      </w:r>
      <w:hyperlink r:id="rId18" w:history="1">
        <w:r w:rsidRPr="008D2B3B">
          <w:rPr>
            <w:rStyle w:val="Hyperlink"/>
            <w:rFonts w:ascii="Garamond" w:hAnsi="Garamond"/>
            <w:szCs w:val="24"/>
          </w:rPr>
          <w:t>http://ec.europa.eu/eurostat/web/hicp/data/database</w:t>
        </w:r>
      </w:hyperlink>
      <w:r>
        <w:rPr>
          <w:rFonts w:ascii="Garamond" w:hAnsi="Garamond"/>
          <w:szCs w:val="24"/>
        </w:rPr>
        <w:t xml:space="preserve"> </w:t>
      </w:r>
      <w:r w:rsidRPr="00BC7775">
        <w:rPr>
          <w:rFonts w:ascii="Garamond" w:hAnsi="Garamond"/>
          <w:szCs w:val="24"/>
        </w:rPr>
        <w:t xml:space="preserve"> under HICP (2015 = 100) - monthly data (index) (prc_hicp_midx).</w:t>
      </w:r>
    </w:p>
    <w:p w14:paraId="75B4A99B" w14:textId="77777777" w:rsidR="00BC7775" w:rsidRPr="00BC7775" w:rsidRDefault="00BC7775" w:rsidP="00BC7775">
      <w:pPr>
        <w:suppressAutoHyphens/>
        <w:jc w:val="both"/>
        <w:rPr>
          <w:rFonts w:ascii="Garamond" w:hAnsi="Garamond"/>
          <w:szCs w:val="24"/>
        </w:rPr>
      </w:pPr>
      <w:r w:rsidRPr="00BC7775">
        <w:rPr>
          <w:rFonts w:ascii="Garamond" w:hAnsi="Garamond"/>
          <w:szCs w:val="24"/>
        </w:rPr>
        <w:t>The prices are firm and not subject to revision during the first year of the contract.</w:t>
      </w:r>
    </w:p>
    <w:p w14:paraId="2EDB9D31" w14:textId="77777777" w:rsidR="00BC7775" w:rsidRPr="00BC7775" w:rsidRDefault="00BC7775" w:rsidP="00BC7775">
      <w:pPr>
        <w:suppressAutoHyphens/>
        <w:jc w:val="both"/>
        <w:rPr>
          <w:rFonts w:ascii="Garamond" w:hAnsi="Garamond"/>
          <w:szCs w:val="24"/>
        </w:rPr>
      </w:pPr>
      <w:r w:rsidRPr="00BC7775">
        <w:rPr>
          <w:rFonts w:ascii="Garamond" w:hAnsi="Garamond"/>
          <w:szCs w:val="24"/>
        </w:rPr>
        <w:t>At the beginning of the second and every following year of the contract, each price may be revised upwards or downwards at the request of one of the parties.</w:t>
      </w:r>
    </w:p>
    <w:p w14:paraId="3A2A1A45" w14:textId="77777777" w:rsidR="00BC7775" w:rsidRPr="00BC7775" w:rsidRDefault="00BC7775" w:rsidP="00BC7775">
      <w:pPr>
        <w:suppressAutoHyphens/>
        <w:jc w:val="both"/>
        <w:rPr>
          <w:rFonts w:ascii="Garamond" w:hAnsi="Garamond"/>
          <w:szCs w:val="24"/>
        </w:rPr>
      </w:pPr>
      <w:r w:rsidRPr="00BC7775">
        <w:rPr>
          <w:rFonts w:ascii="Garamond" w:hAnsi="Garamond"/>
          <w:szCs w:val="24"/>
        </w:rPr>
        <w:t xml:space="preserve">A party may request a price revision in writing no later than three months before the anniversary date of entry into force of the contract. The other party must acknowledge the request within 14 days of receipt. </w:t>
      </w:r>
    </w:p>
    <w:p w14:paraId="7C3EAF1E" w14:textId="77777777" w:rsidR="00BC7775" w:rsidRPr="00BC7775" w:rsidRDefault="00BC7775" w:rsidP="00BC7775">
      <w:pPr>
        <w:suppressAutoHyphens/>
        <w:jc w:val="both"/>
        <w:rPr>
          <w:rFonts w:ascii="Garamond" w:hAnsi="Garamond"/>
          <w:szCs w:val="24"/>
        </w:rPr>
      </w:pPr>
      <w:r w:rsidRPr="00BC7775">
        <w:rPr>
          <w:rFonts w:ascii="Garamond" w:hAnsi="Garamond"/>
          <w:szCs w:val="24"/>
        </w:rPr>
        <w:t xml:space="preserve">At the anniversary date, the contracting authority must communicate the final index for the month in which the request was received, or failing that, the last provisional index available for that month. The contractor establishes the new price on this basis and communicates it as soon as possible to the contracting authority for verification. </w:t>
      </w:r>
    </w:p>
    <w:p w14:paraId="0BD0FAE0" w14:textId="77777777" w:rsidR="00BC7775" w:rsidRPr="00BC7775" w:rsidRDefault="00BC7775" w:rsidP="00BC7775">
      <w:pPr>
        <w:suppressAutoHyphens/>
        <w:jc w:val="both"/>
        <w:rPr>
          <w:rFonts w:ascii="Garamond" w:hAnsi="Garamond"/>
          <w:szCs w:val="24"/>
        </w:rPr>
      </w:pPr>
      <w:r w:rsidRPr="00BC7775">
        <w:rPr>
          <w:rFonts w:ascii="Garamond" w:hAnsi="Garamond"/>
          <w:szCs w:val="24"/>
        </w:rPr>
        <w:t xml:space="preserve">The contracting authority purchases on the basis of the prices in force at the date on which the specific contract enters into force. </w:t>
      </w:r>
    </w:p>
    <w:p w14:paraId="6B352948" w14:textId="77777777" w:rsidR="00BC7775" w:rsidRPr="00BC7775" w:rsidRDefault="00BC7775" w:rsidP="00BC7775">
      <w:pPr>
        <w:suppressAutoHyphens/>
        <w:jc w:val="both"/>
        <w:rPr>
          <w:rFonts w:ascii="Garamond" w:hAnsi="Garamond"/>
          <w:szCs w:val="24"/>
        </w:rPr>
      </w:pPr>
      <w:r w:rsidRPr="00BC7775">
        <w:rPr>
          <w:rFonts w:ascii="Garamond" w:hAnsi="Garamond"/>
          <w:szCs w:val="24"/>
        </w:rPr>
        <w:t>The price revision is calculated using the following formula:</w:t>
      </w:r>
    </w:p>
    <w:p w14:paraId="717D9B0D" w14:textId="77777777" w:rsidR="00BC7775" w:rsidRPr="00BC7775" w:rsidRDefault="00BC7775" w:rsidP="00BC7775">
      <w:pPr>
        <w:suppressAutoHyphens/>
        <w:jc w:val="both"/>
        <w:rPr>
          <w:rFonts w:ascii="Garamond" w:hAnsi="Garamond"/>
          <w:szCs w:val="24"/>
        </w:rPr>
      </w:pPr>
      <w:r w:rsidRPr="00BC7775">
        <w:rPr>
          <w:rFonts w:ascii="Garamond" w:hAnsi="Garamond"/>
          <w:szCs w:val="24"/>
        </w:rPr>
        <w:tab/>
        <w:t>Ir</w:t>
      </w:r>
    </w:p>
    <w:p w14:paraId="7AB23123" w14:textId="77777777" w:rsidR="00BC7775" w:rsidRPr="00BC7775" w:rsidRDefault="00BC7775" w:rsidP="00BC7775">
      <w:pPr>
        <w:suppressAutoHyphens/>
        <w:jc w:val="both"/>
        <w:rPr>
          <w:rFonts w:ascii="Garamond" w:hAnsi="Garamond"/>
          <w:szCs w:val="24"/>
        </w:rPr>
      </w:pPr>
      <w:r w:rsidRPr="00BC7775">
        <w:rPr>
          <w:rFonts w:ascii="Garamond" w:hAnsi="Garamond"/>
          <w:szCs w:val="24"/>
        </w:rPr>
        <w:t>Pr = Po x ( — )</w:t>
      </w:r>
    </w:p>
    <w:p w14:paraId="21140FD1" w14:textId="77777777" w:rsidR="00BC7775" w:rsidRPr="00BC7775" w:rsidRDefault="00BC7775" w:rsidP="00BC7775">
      <w:pPr>
        <w:suppressAutoHyphens/>
        <w:jc w:val="both"/>
        <w:rPr>
          <w:rFonts w:ascii="Garamond" w:hAnsi="Garamond"/>
          <w:szCs w:val="24"/>
        </w:rPr>
      </w:pPr>
      <w:r w:rsidRPr="00BC7775">
        <w:rPr>
          <w:rFonts w:ascii="Garamond" w:hAnsi="Garamond"/>
          <w:szCs w:val="24"/>
        </w:rPr>
        <w:lastRenderedPageBreak/>
        <w:tab/>
        <w:t>Io</w:t>
      </w:r>
    </w:p>
    <w:p w14:paraId="19AF8165" w14:textId="77777777" w:rsidR="00BC7775" w:rsidRPr="00BC7775" w:rsidRDefault="00BC7775" w:rsidP="00BC7775">
      <w:pPr>
        <w:suppressAutoHyphens/>
        <w:jc w:val="both"/>
        <w:rPr>
          <w:rFonts w:ascii="Garamond" w:hAnsi="Garamond"/>
          <w:szCs w:val="24"/>
        </w:rPr>
      </w:pPr>
      <w:r w:rsidRPr="00BC7775">
        <w:rPr>
          <w:rFonts w:ascii="Garamond" w:hAnsi="Garamond"/>
          <w:szCs w:val="24"/>
        </w:rPr>
        <w:t>where:</w:t>
      </w:r>
      <w:r w:rsidRPr="00BC7775">
        <w:rPr>
          <w:rFonts w:ascii="Garamond" w:hAnsi="Garamond"/>
          <w:szCs w:val="24"/>
        </w:rPr>
        <w:tab/>
        <w:t>Pr = revised price;</w:t>
      </w:r>
    </w:p>
    <w:p w14:paraId="7D03C991" w14:textId="77777777" w:rsidR="00BC7775" w:rsidRPr="00BC7775" w:rsidRDefault="00BC7775" w:rsidP="00BC7775">
      <w:pPr>
        <w:suppressAutoHyphens/>
        <w:jc w:val="both"/>
        <w:rPr>
          <w:rFonts w:ascii="Garamond" w:hAnsi="Garamond"/>
          <w:szCs w:val="24"/>
        </w:rPr>
      </w:pPr>
      <w:r w:rsidRPr="00BC7775">
        <w:rPr>
          <w:rFonts w:ascii="Garamond" w:hAnsi="Garamond"/>
          <w:szCs w:val="24"/>
        </w:rPr>
        <w:tab/>
        <w:t>Po = price in the tender;</w:t>
      </w:r>
    </w:p>
    <w:p w14:paraId="1558C3A1" w14:textId="77777777" w:rsidR="00BC7775" w:rsidRPr="00BC7775" w:rsidRDefault="00BC7775" w:rsidP="00BC7775">
      <w:pPr>
        <w:suppressAutoHyphens/>
        <w:jc w:val="both"/>
        <w:rPr>
          <w:rFonts w:ascii="Garamond" w:hAnsi="Garamond"/>
          <w:szCs w:val="24"/>
        </w:rPr>
      </w:pPr>
      <w:r w:rsidRPr="00BC7775">
        <w:rPr>
          <w:rFonts w:ascii="Garamond" w:hAnsi="Garamond"/>
          <w:szCs w:val="24"/>
        </w:rPr>
        <w:tab/>
        <w:t>Io = index for the month in which the contract enters into force;</w:t>
      </w:r>
    </w:p>
    <w:p w14:paraId="17D3DBF3" w14:textId="0955A606" w:rsidR="00BC7775" w:rsidRDefault="00BC7775" w:rsidP="00BC7775">
      <w:pPr>
        <w:suppressAutoHyphens/>
        <w:jc w:val="both"/>
        <w:rPr>
          <w:rFonts w:ascii="Garamond" w:hAnsi="Garamond"/>
          <w:szCs w:val="24"/>
        </w:rPr>
      </w:pPr>
      <w:r w:rsidRPr="00BC7775">
        <w:rPr>
          <w:rFonts w:ascii="Garamond" w:hAnsi="Garamond"/>
          <w:szCs w:val="24"/>
        </w:rPr>
        <w:tab/>
        <w:t>Ir = index for the month in which the request to revise prices is received.</w:t>
      </w:r>
    </w:p>
    <w:p w14:paraId="67BB3058" w14:textId="77777777" w:rsidR="00892FA9" w:rsidRPr="00A76CCB" w:rsidRDefault="00892FA9" w:rsidP="00852998">
      <w:pPr>
        <w:pStyle w:val="Heading3contract"/>
        <w:rPr>
          <w:rFonts w:ascii="Garamond" w:hAnsi="Garamond"/>
        </w:rPr>
      </w:pPr>
      <w:bookmarkStart w:id="25" w:name="_Toc128120408"/>
      <w:r w:rsidRPr="00A76CCB">
        <w:rPr>
          <w:rFonts w:ascii="Garamond" w:hAnsi="Garamond"/>
        </w:rPr>
        <w:t>Reimbursement of expenses</w:t>
      </w:r>
      <w:r w:rsidR="0040474C" w:rsidRPr="00A76CCB">
        <w:rPr>
          <w:rFonts w:ascii="Garamond" w:hAnsi="Garamond"/>
          <w:vertAlign w:val="superscript"/>
        </w:rPr>
        <w:footnoteReference w:id="1"/>
      </w:r>
      <w:bookmarkEnd w:id="25"/>
    </w:p>
    <w:p w14:paraId="133A9F20" w14:textId="6BD8CF8A" w:rsidR="00CD699E" w:rsidRPr="00A76CCB" w:rsidRDefault="00CD699E" w:rsidP="00CD699E">
      <w:pPr>
        <w:jc w:val="both"/>
        <w:rPr>
          <w:rFonts w:ascii="Garamond" w:hAnsi="Garamond"/>
          <w:szCs w:val="24"/>
        </w:rPr>
      </w:pPr>
      <w:r w:rsidRPr="00A76CCB">
        <w:rPr>
          <w:rFonts w:ascii="Garamond" w:hAnsi="Garamond"/>
          <w:szCs w:val="24"/>
          <w:highlight w:val="lightGray"/>
        </w:rPr>
        <w:t xml:space="preserve">Reimbursement of expenses is not applicable to this </w:t>
      </w:r>
      <w:r w:rsidR="00DC530D" w:rsidRPr="00A76CCB">
        <w:rPr>
          <w:rFonts w:ascii="Garamond" w:hAnsi="Garamond"/>
          <w:szCs w:val="24"/>
          <w:highlight w:val="lightGray"/>
        </w:rPr>
        <w:t>contract</w:t>
      </w:r>
      <w:r w:rsidRPr="00A76CCB">
        <w:rPr>
          <w:rFonts w:ascii="Garamond" w:hAnsi="Garamond"/>
          <w:szCs w:val="24"/>
        </w:rPr>
        <w:t>.</w:t>
      </w:r>
    </w:p>
    <w:p w14:paraId="2B460EEE" w14:textId="77777777" w:rsidR="00BC7D5E" w:rsidRPr="00A76CCB" w:rsidRDefault="00BC7D5E" w:rsidP="008E7188">
      <w:pPr>
        <w:pStyle w:val="Heading2contracts"/>
        <w:rPr>
          <w:rFonts w:ascii="Garamond" w:hAnsi="Garamond"/>
        </w:rPr>
      </w:pPr>
      <w:bookmarkStart w:id="26" w:name="_Toc436397615"/>
      <w:bookmarkStart w:id="27" w:name="_Toc128120409"/>
      <w:r w:rsidRPr="00A76CCB">
        <w:rPr>
          <w:rFonts w:ascii="Garamond" w:hAnsi="Garamond"/>
        </w:rPr>
        <w:t>Payment</w:t>
      </w:r>
      <w:r w:rsidR="00B96C98" w:rsidRPr="00A76CCB">
        <w:rPr>
          <w:rFonts w:ascii="Garamond" w:hAnsi="Garamond"/>
        </w:rPr>
        <w:t xml:space="preserve"> </w:t>
      </w:r>
      <w:r w:rsidR="008E7188" w:rsidRPr="00A76CCB">
        <w:rPr>
          <w:rFonts w:ascii="Garamond" w:hAnsi="Garamond"/>
        </w:rPr>
        <w:t>arrangements</w:t>
      </w:r>
      <w:r w:rsidRPr="00A76CCB">
        <w:rPr>
          <w:rFonts w:ascii="Garamond" w:hAnsi="Garamond"/>
          <w:vertAlign w:val="superscript"/>
        </w:rPr>
        <w:footnoteReference w:id="2"/>
      </w:r>
      <w:bookmarkEnd w:id="26"/>
      <w:bookmarkEnd w:id="27"/>
    </w:p>
    <w:p w14:paraId="39B77B81" w14:textId="68E1AD5D" w:rsidR="00BC7D5E" w:rsidRPr="00A76CCB" w:rsidRDefault="00BC7D5E" w:rsidP="00852998">
      <w:pPr>
        <w:pStyle w:val="Heading3contract"/>
        <w:rPr>
          <w:rFonts w:ascii="Garamond" w:hAnsi="Garamond"/>
        </w:rPr>
      </w:pPr>
      <w:bookmarkStart w:id="28" w:name="_Toc128120410"/>
      <w:r w:rsidRPr="00A76CCB">
        <w:rPr>
          <w:rFonts w:ascii="Garamond" w:hAnsi="Garamond"/>
        </w:rPr>
        <w:t>Pre-financing</w:t>
      </w:r>
      <w:bookmarkEnd w:id="28"/>
    </w:p>
    <w:p w14:paraId="4F09E2CC" w14:textId="34C4BCDA" w:rsidR="004C1A3D" w:rsidRPr="00A76CCB" w:rsidRDefault="004C1A3D" w:rsidP="004C1A3D">
      <w:pPr>
        <w:jc w:val="both"/>
        <w:rPr>
          <w:rFonts w:ascii="Garamond" w:hAnsi="Garamond"/>
          <w:color w:val="000000"/>
        </w:rPr>
      </w:pPr>
      <w:r w:rsidRPr="00A76CCB">
        <w:rPr>
          <w:rFonts w:ascii="Garamond" w:hAnsi="Garamond"/>
          <w:color w:val="000000"/>
          <w:highlight w:val="lightGray"/>
        </w:rPr>
        <w:t xml:space="preserve">Pre-financing is not applicable to this </w:t>
      </w:r>
      <w:r w:rsidR="00AA340D" w:rsidRPr="00A76CCB">
        <w:rPr>
          <w:rFonts w:ascii="Garamond" w:hAnsi="Garamond"/>
          <w:color w:val="000000"/>
          <w:highlight w:val="lightGray"/>
        </w:rPr>
        <w:t>contract</w:t>
      </w:r>
      <w:r w:rsidRPr="00A76CCB">
        <w:rPr>
          <w:rFonts w:ascii="Garamond" w:hAnsi="Garamond"/>
          <w:color w:val="000000"/>
        </w:rPr>
        <w:t>.</w:t>
      </w:r>
    </w:p>
    <w:p w14:paraId="67D02A48" w14:textId="5201E0D0" w:rsidR="00BC7D5E" w:rsidRPr="00A76CCB" w:rsidRDefault="00F0582F" w:rsidP="00852998">
      <w:pPr>
        <w:pStyle w:val="Heading3contract"/>
        <w:rPr>
          <w:rFonts w:ascii="Garamond" w:hAnsi="Garamond"/>
        </w:rPr>
      </w:pPr>
      <w:bookmarkStart w:id="29" w:name="_Toc128120411"/>
      <w:r w:rsidRPr="00A76CCB">
        <w:rPr>
          <w:rFonts w:ascii="Garamond" w:hAnsi="Garamond"/>
        </w:rPr>
        <w:t>Interim</w:t>
      </w:r>
      <w:r w:rsidR="00BC7D5E" w:rsidRPr="00A76CCB">
        <w:rPr>
          <w:rFonts w:ascii="Garamond" w:hAnsi="Garamond"/>
        </w:rPr>
        <w:t xml:space="preserve"> payment</w:t>
      </w:r>
      <w:bookmarkEnd w:id="29"/>
    </w:p>
    <w:p w14:paraId="37F2F954" w14:textId="43FBA68A" w:rsidR="00490B5E" w:rsidRPr="00A76CCB" w:rsidRDefault="00490B5E" w:rsidP="00490B5E">
      <w:pPr>
        <w:jc w:val="both"/>
        <w:rPr>
          <w:rFonts w:ascii="Garamond" w:hAnsi="Garamond"/>
          <w:color w:val="000000"/>
        </w:rPr>
      </w:pPr>
      <w:r w:rsidRPr="00A76CCB">
        <w:rPr>
          <w:rFonts w:ascii="Garamond" w:hAnsi="Garamond"/>
          <w:color w:val="000000"/>
          <w:highlight w:val="lightGray"/>
        </w:rPr>
        <w:t xml:space="preserve">Interim payment is not applicable to this </w:t>
      </w:r>
      <w:r w:rsidR="005247E2" w:rsidRPr="00A76CCB">
        <w:rPr>
          <w:rFonts w:ascii="Garamond" w:hAnsi="Garamond"/>
          <w:color w:val="000000"/>
          <w:highlight w:val="lightGray"/>
        </w:rPr>
        <w:t>contract</w:t>
      </w:r>
      <w:r w:rsidRPr="00A76CCB">
        <w:rPr>
          <w:rFonts w:ascii="Garamond" w:hAnsi="Garamond"/>
          <w:color w:val="000000"/>
        </w:rPr>
        <w:t>.</w:t>
      </w:r>
    </w:p>
    <w:p w14:paraId="433D0A5E" w14:textId="77777777" w:rsidR="00BC7D5E" w:rsidRPr="00A76CCB" w:rsidRDefault="00B22826" w:rsidP="00852998">
      <w:pPr>
        <w:pStyle w:val="Heading3contract"/>
        <w:rPr>
          <w:rFonts w:ascii="Garamond" w:hAnsi="Garamond"/>
        </w:rPr>
      </w:pPr>
      <w:r w:rsidRPr="00A76CCB">
        <w:rPr>
          <w:rFonts w:ascii="Garamond" w:hAnsi="Garamond"/>
        </w:rPr>
        <w:tab/>
      </w:r>
      <w:bookmarkStart w:id="30" w:name="_Toc128120412"/>
      <w:r w:rsidR="00BC7D5E" w:rsidRPr="00A76CCB">
        <w:rPr>
          <w:rFonts w:ascii="Garamond" w:hAnsi="Garamond"/>
        </w:rPr>
        <w:t>Payment of the balance</w:t>
      </w:r>
      <w:bookmarkEnd w:id="30"/>
    </w:p>
    <w:p w14:paraId="17C3961D" w14:textId="44A78929" w:rsidR="00F42FE5" w:rsidRPr="00A76CCB" w:rsidRDefault="00F42FE5" w:rsidP="00F42FE5">
      <w:pPr>
        <w:jc w:val="both"/>
        <w:rPr>
          <w:rFonts w:ascii="Garamond" w:hAnsi="Garamond"/>
        </w:rPr>
      </w:pPr>
      <w:r w:rsidRPr="00A76CCB">
        <w:rPr>
          <w:rFonts w:ascii="Garamond" w:hAnsi="Garamond"/>
        </w:rPr>
        <w:t>1. The contractor (or leader in the case of a joint tender) may claim the payment of the balance in accordance with Article II.21.6</w:t>
      </w:r>
      <w:r w:rsidR="00D60925">
        <w:rPr>
          <w:rFonts w:ascii="Garamond" w:hAnsi="Garamond"/>
        </w:rPr>
        <w:t xml:space="preserve"> of the general conditions</w:t>
      </w:r>
      <w:r w:rsidRPr="00A76CCB">
        <w:rPr>
          <w:rFonts w:ascii="Garamond" w:hAnsi="Garamond"/>
        </w:rPr>
        <w:t>.</w:t>
      </w:r>
    </w:p>
    <w:p w14:paraId="45629879" w14:textId="41D15672" w:rsidR="00F42FE5" w:rsidRPr="00A76CCB" w:rsidRDefault="00F42FE5" w:rsidP="00F42FE5">
      <w:pPr>
        <w:jc w:val="both"/>
        <w:rPr>
          <w:rFonts w:ascii="Garamond" w:hAnsi="Garamond"/>
        </w:rPr>
      </w:pPr>
      <w:r w:rsidRPr="00A76CCB">
        <w:rPr>
          <w:rFonts w:ascii="Garamond" w:hAnsi="Garamond"/>
        </w:rPr>
        <w:t xml:space="preserve">The contractor (or leader in the case of a joint tender) must send an invoice </w:t>
      </w:r>
      <w:r w:rsidRPr="00A76CCB">
        <w:rPr>
          <w:rFonts w:ascii="Garamond" w:hAnsi="Garamond"/>
          <w:highlight w:val="lightGray"/>
        </w:rPr>
        <w:t>via</w:t>
      </w:r>
      <w:r w:rsidR="00D70FFE">
        <w:rPr>
          <w:rFonts w:ascii="Garamond" w:hAnsi="Garamond"/>
          <w:highlight w:val="lightGray"/>
        </w:rPr>
        <w:t xml:space="preserve"> email</w:t>
      </w:r>
      <w:r w:rsidRPr="00A76CCB">
        <w:rPr>
          <w:rFonts w:ascii="Garamond" w:hAnsi="Garamond"/>
        </w:rPr>
        <w:t xml:space="preserve"> for payment of the balance due under the contract, as provided for in the tender specifications and accompanied by the following: </w:t>
      </w:r>
    </w:p>
    <w:p w14:paraId="3A69F521" w14:textId="4FA72AE1" w:rsidR="00F42FE5" w:rsidRPr="00A76CCB" w:rsidRDefault="004E6ADC" w:rsidP="00D7547F">
      <w:pPr>
        <w:pStyle w:val="ListNumber"/>
        <w:numPr>
          <w:ilvl w:val="0"/>
          <w:numId w:val="21"/>
        </w:numPr>
        <w:rPr>
          <w:rFonts w:ascii="Garamond" w:hAnsi="Garamond"/>
        </w:rPr>
      </w:pPr>
      <w:r w:rsidRPr="00A76CCB">
        <w:rPr>
          <w:rFonts w:ascii="Garamond" w:hAnsi="Garamond"/>
        </w:rPr>
        <w:t xml:space="preserve"> </w:t>
      </w:r>
      <w:r w:rsidR="00F42FE5" w:rsidRPr="00A76CCB">
        <w:rPr>
          <w:rFonts w:ascii="Garamond" w:hAnsi="Garamond"/>
          <w:highlight w:val="lightGray"/>
        </w:rPr>
        <w:t>insert relevant final progress report or deliverable or reference to tender specifications or contract</w:t>
      </w:r>
      <w:r w:rsidR="00330D67" w:rsidRPr="00A76CCB">
        <w:rPr>
          <w:rFonts w:ascii="Garamond" w:hAnsi="Garamond"/>
        </w:rPr>
        <w:t>;</w:t>
      </w:r>
    </w:p>
    <w:p w14:paraId="0DEDBCF2" w14:textId="718A81B4" w:rsidR="00F42FE5" w:rsidRPr="00A76CCB" w:rsidRDefault="00F42FE5" w:rsidP="00D7547F">
      <w:pPr>
        <w:pStyle w:val="ListNumber"/>
        <w:numPr>
          <w:ilvl w:val="0"/>
          <w:numId w:val="21"/>
        </w:numPr>
        <w:rPr>
          <w:rFonts w:ascii="Garamond" w:hAnsi="Garamond"/>
        </w:rPr>
      </w:pPr>
      <w:r w:rsidRPr="00A76CCB">
        <w:rPr>
          <w:rFonts w:ascii="Garamond" w:hAnsi="Garamond"/>
          <w:highlight w:val="lightGray"/>
        </w:rPr>
        <w:t>statements of reimbursable expenses in accordance with Article II.</w:t>
      </w:r>
      <w:r w:rsidRPr="00D60925">
        <w:rPr>
          <w:rFonts w:ascii="Garamond" w:hAnsi="Garamond"/>
          <w:highlight w:val="lightGray"/>
        </w:rPr>
        <w:t>22</w:t>
      </w:r>
      <w:r w:rsidR="00D60925" w:rsidRPr="00D60925">
        <w:rPr>
          <w:rFonts w:ascii="Garamond" w:hAnsi="Garamond"/>
          <w:highlight w:val="lightGray"/>
        </w:rPr>
        <w:t xml:space="preserve"> of the general conditions</w:t>
      </w:r>
      <w:r w:rsidRPr="00A76CCB">
        <w:rPr>
          <w:rFonts w:ascii="Garamond" w:hAnsi="Garamond"/>
        </w:rPr>
        <w:t xml:space="preserve">. </w:t>
      </w:r>
    </w:p>
    <w:p w14:paraId="74764E1A" w14:textId="6D3D0338" w:rsidR="00F42FE5" w:rsidRPr="00A76CCB" w:rsidRDefault="00F42FE5" w:rsidP="00F42FE5">
      <w:pPr>
        <w:jc w:val="both"/>
        <w:rPr>
          <w:rFonts w:ascii="Garamond" w:hAnsi="Garamond"/>
        </w:rPr>
      </w:pPr>
      <w:r w:rsidRPr="00A76CCB">
        <w:rPr>
          <w:rFonts w:ascii="Garamond" w:hAnsi="Garamond"/>
        </w:rPr>
        <w:t xml:space="preserve">2. The contracting authority must approve the </w:t>
      </w:r>
      <w:r w:rsidR="00893744">
        <w:rPr>
          <w:rFonts w:ascii="Garamond" w:hAnsi="Garamond"/>
        </w:rPr>
        <w:t>services provided</w:t>
      </w:r>
      <w:r w:rsidRPr="00A76CCB">
        <w:rPr>
          <w:rFonts w:ascii="Garamond" w:hAnsi="Garamond"/>
        </w:rPr>
        <w:t xml:space="preserve"> and pay within </w:t>
      </w:r>
      <w:r w:rsidRPr="00A76CCB">
        <w:rPr>
          <w:rFonts w:ascii="Garamond" w:hAnsi="Garamond"/>
          <w:highlight w:val="lightGray"/>
        </w:rPr>
        <w:t>90</w:t>
      </w:r>
      <w:r w:rsidRPr="00A76CCB">
        <w:rPr>
          <w:rFonts w:ascii="Garamond" w:hAnsi="Garamond"/>
        </w:rPr>
        <w:t xml:space="preserve"> days from receipt of the invoice.</w:t>
      </w:r>
    </w:p>
    <w:p w14:paraId="799F3281" w14:textId="22F836A6" w:rsidR="00F42FE5" w:rsidRPr="00A76CCB" w:rsidRDefault="00F42FE5" w:rsidP="00F42FE5">
      <w:pPr>
        <w:jc w:val="both"/>
        <w:rPr>
          <w:rFonts w:ascii="Garamond" w:hAnsi="Garamond"/>
        </w:rPr>
      </w:pPr>
      <w:r w:rsidRPr="00A76CCB">
        <w:rPr>
          <w:rFonts w:ascii="Garamond" w:hAnsi="Garamond"/>
        </w:rPr>
        <w:t xml:space="preserve">3. </w:t>
      </w:r>
      <w:r w:rsidR="005C335D" w:rsidRPr="00A76CCB">
        <w:rPr>
          <w:rFonts w:ascii="Garamond" w:hAnsi="Garamond"/>
        </w:rPr>
        <w:t>The</w:t>
      </w:r>
      <w:r w:rsidRPr="00A76CCB">
        <w:rPr>
          <w:rFonts w:ascii="Garamond" w:hAnsi="Garamond"/>
        </w:rPr>
        <w:t xml:space="preserve"> contracting authority </w:t>
      </w:r>
      <w:r w:rsidR="005C335D" w:rsidRPr="00A76CCB">
        <w:rPr>
          <w:rFonts w:ascii="Garamond" w:hAnsi="Garamond"/>
        </w:rPr>
        <w:t>may</w:t>
      </w:r>
      <w:r w:rsidRPr="00A76CCB">
        <w:rPr>
          <w:rFonts w:ascii="Garamond" w:hAnsi="Garamond"/>
        </w:rPr>
        <w:t xml:space="preserve"> suspend the time limit for payment</w:t>
      </w:r>
      <w:r w:rsidR="005C335D" w:rsidRPr="00A76CCB">
        <w:rPr>
          <w:rFonts w:ascii="Garamond" w:hAnsi="Garamond"/>
        </w:rPr>
        <w:t xml:space="preserve"> specified in point (2.)</w:t>
      </w:r>
      <w:r w:rsidRPr="00A76CCB">
        <w:rPr>
          <w:rFonts w:ascii="Garamond" w:hAnsi="Garamond"/>
        </w:rPr>
        <w:t xml:space="preserve"> in accordance with Article II.21.7</w:t>
      </w:r>
      <w:r w:rsidR="00D60925">
        <w:rPr>
          <w:rFonts w:ascii="Garamond" w:hAnsi="Garamond"/>
        </w:rPr>
        <w:t xml:space="preserve"> of the general conditions</w:t>
      </w:r>
      <w:r w:rsidRPr="00A76CCB">
        <w:rPr>
          <w:rFonts w:ascii="Garamond" w:hAnsi="Garamond"/>
        </w:rPr>
        <w:t xml:space="preserve">. </w:t>
      </w:r>
    </w:p>
    <w:p w14:paraId="16AF2AA6" w14:textId="27553D52" w:rsidR="00BC402D" w:rsidRDefault="005C335D" w:rsidP="005D322B">
      <w:pPr>
        <w:jc w:val="both"/>
        <w:rPr>
          <w:rFonts w:ascii="Garamond" w:hAnsi="Garamond"/>
        </w:rPr>
      </w:pPr>
      <w:r w:rsidRPr="00A76CCB">
        <w:rPr>
          <w:rFonts w:ascii="Garamond" w:hAnsi="Garamond"/>
        </w:rPr>
        <w:t>Once the suspension is lifted,</w:t>
      </w:r>
      <w:r w:rsidR="00F42FE5" w:rsidRPr="00A76CCB">
        <w:rPr>
          <w:rFonts w:ascii="Garamond" w:hAnsi="Garamond"/>
        </w:rPr>
        <w:t xml:space="preserve"> the contracting authority </w:t>
      </w:r>
      <w:r w:rsidR="00A45470" w:rsidRPr="00A76CCB">
        <w:rPr>
          <w:rFonts w:ascii="Garamond" w:hAnsi="Garamond"/>
        </w:rPr>
        <w:t xml:space="preserve">shall </w:t>
      </w:r>
      <w:r w:rsidR="00F42FE5" w:rsidRPr="00A76CCB">
        <w:rPr>
          <w:rFonts w:ascii="Garamond" w:hAnsi="Garamond"/>
        </w:rPr>
        <w:t>give its approval and pay within the remainder of the time-limit indicated in point (2.) unless it rejects partially or fully the submitted documents or deliverables.]</w:t>
      </w:r>
    </w:p>
    <w:p w14:paraId="5DE7C95E" w14:textId="77777777" w:rsidR="00BC402D" w:rsidRPr="00BC402D" w:rsidRDefault="00BC402D" w:rsidP="00BC402D">
      <w:pPr>
        <w:pStyle w:val="Heading3contract"/>
        <w:rPr>
          <w:rFonts w:ascii="Garamond" w:hAnsi="Garamond"/>
        </w:rPr>
      </w:pPr>
      <w:bookmarkStart w:id="31" w:name="_Toc46407364"/>
      <w:bookmarkStart w:id="32" w:name="_Toc128120413"/>
      <w:r w:rsidRPr="00BC402D">
        <w:rPr>
          <w:rFonts w:ascii="Garamond" w:hAnsi="Garamond"/>
        </w:rPr>
        <w:lastRenderedPageBreak/>
        <w:t>Invoicing</w:t>
      </w:r>
      <w:bookmarkEnd w:id="31"/>
      <w:bookmarkEnd w:id="32"/>
    </w:p>
    <w:p w14:paraId="44EE5E8C" w14:textId="18CA8EEE" w:rsidR="00BC402D" w:rsidRPr="004E6ADC" w:rsidRDefault="00BC402D" w:rsidP="00BC402D">
      <w:pPr>
        <w:pStyle w:val="StyleJustified"/>
        <w:rPr>
          <w:rFonts w:ascii="Garamond" w:hAnsi="Garamond"/>
          <w:b/>
          <w:i/>
          <w:color w:val="0070C0"/>
          <w:u w:val="single"/>
          <w:lang w:val="fr-BE"/>
        </w:rPr>
      </w:pPr>
      <w:r w:rsidRPr="004E6ADC">
        <w:rPr>
          <w:rFonts w:ascii="Garamond" w:hAnsi="Garamond"/>
          <w:b/>
          <w:u w:val="single"/>
          <w:lang w:val="en-US"/>
        </w:rPr>
        <w:t xml:space="preserve">In Belgium, use of this contract constitutes a request for VAT exemption No 450, Article 42, §3 alinéa 1er, 4° of the VAT code. </w:t>
      </w:r>
      <w:r w:rsidRPr="004E6ADC">
        <w:rPr>
          <w:rFonts w:ascii="Garamond" w:hAnsi="Garamond"/>
          <w:b/>
          <w:u w:val="single"/>
          <w:lang w:val="fr-BE"/>
        </w:rPr>
        <w:t xml:space="preserve">The invoice(s) must </w:t>
      </w:r>
      <w:r w:rsidRPr="00CE2F66">
        <w:rPr>
          <w:rFonts w:ascii="Garamond" w:hAnsi="Garamond"/>
          <w:b/>
          <w:u w:val="single"/>
          <w:lang w:val="fr-BE"/>
        </w:rPr>
        <w:t>include</w:t>
      </w:r>
      <w:r w:rsidRPr="004E6ADC">
        <w:rPr>
          <w:rFonts w:ascii="Garamond" w:hAnsi="Garamond"/>
          <w:b/>
          <w:u w:val="single"/>
          <w:lang w:val="fr-BE"/>
        </w:rPr>
        <w:t xml:space="preserve"> the </w:t>
      </w:r>
      <w:r w:rsidR="000C2845" w:rsidRPr="00CE2F66">
        <w:rPr>
          <w:rFonts w:ascii="Garamond" w:hAnsi="Garamond"/>
          <w:b/>
          <w:u w:val="single"/>
          <w:lang w:val="fr-BE"/>
        </w:rPr>
        <w:t>statement</w:t>
      </w:r>
      <w:r w:rsidR="000C2845" w:rsidRPr="004E6ADC">
        <w:rPr>
          <w:rFonts w:ascii="Garamond" w:hAnsi="Garamond"/>
          <w:b/>
          <w:u w:val="single"/>
          <w:lang w:val="fr-BE"/>
        </w:rPr>
        <w:t xml:space="preserve"> :</w:t>
      </w:r>
      <w:r w:rsidRPr="004E6ADC">
        <w:rPr>
          <w:rFonts w:ascii="Garamond" w:hAnsi="Garamond"/>
          <w:b/>
          <w:u w:val="single"/>
          <w:lang w:val="fr-BE"/>
        </w:rPr>
        <w:t xml:space="preserve"> ‘Exonération de la TVA, Article 42, paragraphe 3 alinéa 1er, 4° du code de la TVA’. </w:t>
      </w:r>
    </w:p>
    <w:p w14:paraId="5920E46B" w14:textId="0BE69932" w:rsidR="00BC402D" w:rsidRPr="00D60925" w:rsidRDefault="00BC402D" w:rsidP="00D60925">
      <w:pPr>
        <w:pStyle w:val="StyleJustified"/>
        <w:rPr>
          <w:rFonts w:ascii="Garamond" w:hAnsi="Garamond"/>
          <w:lang w:val="en-US" w:eastAsia="en-GB"/>
        </w:rPr>
      </w:pPr>
      <w:r w:rsidRPr="00DB38F8">
        <w:rPr>
          <w:rFonts w:ascii="Garamond" w:hAnsi="Garamond"/>
          <w:lang w:val="en-US" w:eastAsia="en-GB"/>
        </w:rPr>
        <w:t xml:space="preserve">The contractor (or lead contractor in the case of a joint </w:t>
      </w:r>
      <w:r>
        <w:rPr>
          <w:rFonts w:ascii="Garamond" w:hAnsi="Garamond"/>
          <w:lang w:val="en-US" w:eastAsia="en-GB"/>
        </w:rPr>
        <w:t>tender</w:t>
      </w:r>
      <w:r w:rsidRPr="00DB38F8">
        <w:rPr>
          <w:rFonts w:ascii="Garamond" w:hAnsi="Garamond"/>
          <w:lang w:val="en-US" w:eastAsia="en-GB"/>
        </w:rPr>
        <w:t>) shall submit invoices by e-mail to the</w:t>
      </w:r>
      <w:r w:rsidR="004E6ADC">
        <w:rPr>
          <w:rFonts w:ascii="Garamond" w:hAnsi="Garamond"/>
          <w:lang w:val="en-US" w:eastAsia="en-GB"/>
        </w:rPr>
        <w:t xml:space="preserve"> mol-invoices@eursc.eu</w:t>
      </w:r>
      <w:r w:rsidRPr="00DB38F8">
        <w:rPr>
          <w:rFonts w:ascii="Garamond" w:hAnsi="Garamond"/>
          <w:lang w:val="en-US" w:eastAsia="en-GB"/>
        </w:rPr>
        <w:t>, preferably in PDF format.</w:t>
      </w:r>
    </w:p>
    <w:p w14:paraId="6A7F3C5F" w14:textId="39CB152F" w:rsidR="00B10ABA" w:rsidRDefault="00B10ABA" w:rsidP="005D4960">
      <w:pPr>
        <w:pStyle w:val="Heading2contracts"/>
        <w:rPr>
          <w:rFonts w:ascii="Garamond" w:hAnsi="Garamond"/>
        </w:rPr>
      </w:pPr>
      <w:bookmarkStart w:id="33" w:name="_Toc128120414"/>
      <w:r>
        <w:rPr>
          <w:rFonts w:ascii="Garamond" w:hAnsi="Garamond"/>
        </w:rPr>
        <w:t>ANNUAL FEE</w:t>
      </w:r>
      <w:bookmarkEnd w:id="33"/>
    </w:p>
    <w:p w14:paraId="0E894A9A" w14:textId="07522739" w:rsidR="00B10ABA" w:rsidRPr="00B10ABA" w:rsidRDefault="00B10ABA" w:rsidP="00B10ABA">
      <w:pPr>
        <w:pStyle w:val="Heading2contracts"/>
        <w:numPr>
          <w:ilvl w:val="0"/>
          <w:numId w:val="0"/>
        </w:numPr>
        <w:rPr>
          <w:rFonts w:ascii="Garamond" w:hAnsi="Garamond"/>
          <w:b w:val="0"/>
          <w:smallCaps w:val="0"/>
          <w:sz w:val="24"/>
          <w:szCs w:val="24"/>
        </w:rPr>
      </w:pPr>
      <w:bookmarkStart w:id="34" w:name="_Toc128120415"/>
      <w:r w:rsidRPr="00B10ABA">
        <w:rPr>
          <w:rFonts w:ascii="Garamond" w:hAnsi="Garamond"/>
          <w:b w:val="0"/>
          <w:smallCaps w:val="0"/>
          <w:sz w:val="24"/>
          <w:szCs w:val="24"/>
        </w:rPr>
        <w:t>The awarded tenderer must pay an annual fee, in concept of this expenses for the services provided by the European School of Mol. The amount of the fee will be determined by the tenderer in his offer and will be evaluated in the award criteria, starting from an annual minimum of 1.000,00€ (</w:t>
      </w:r>
      <w:r>
        <w:rPr>
          <w:rFonts w:ascii="Garamond" w:hAnsi="Garamond"/>
          <w:b w:val="0"/>
          <w:smallCaps w:val="0"/>
          <w:sz w:val="24"/>
          <w:szCs w:val="24"/>
        </w:rPr>
        <w:t>e</w:t>
      </w:r>
      <w:r w:rsidRPr="00B10ABA">
        <w:rPr>
          <w:rFonts w:ascii="Garamond" w:hAnsi="Garamond"/>
          <w:b w:val="0"/>
          <w:smallCaps w:val="0"/>
          <w:sz w:val="24"/>
          <w:szCs w:val="24"/>
        </w:rPr>
        <w:t>xcept for an increase offered by the bidder).</w:t>
      </w:r>
      <w:bookmarkEnd w:id="34"/>
      <w:r w:rsidRPr="00B10ABA">
        <w:rPr>
          <w:rFonts w:ascii="Garamond" w:hAnsi="Garamond"/>
          <w:b w:val="0"/>
          <w:smallCaps w:val="0"/>
          <w:sz w:val="24"/>
          <w:szCs w:val="24"/>
        </w:rPr>
        <w:t xml:space="preserve"> </w:t>
      </w:r>
    </w:p>
    <w:p w14:paraId="3EF87F18" w14:textId="43FF9FAE" w:rsidR="00B10ABA" w:rsidRPr="00B10ABA" w:rsidRDefault="00B10ABA" w:rsidP="00B10ABA">
      <w:pPr>
        <w:pStyle w:val="Heading2contracts"/>
        <w:numPr>
          <w:ilvl w:val="0"/>
          <w:numId w:val="0"/>
        </w:numPr>
        <w:spacing w:before="100" w:after="100"/>
        <w:outlineLvl w:val="9"/>
        <w:rPr>
          <w:rFonts w:ascii="Garamond" w:hAnsi="Garamond"/>
          <w:b w:val="0"/>
          <w:smallCaps w:val="0"/>
          <w:sz w:val="24"/>
          <w:szCs w:val="24"/>
        </w:rPr>
      </w:pPr>
      <w:r w:rsidRPr="00B10ABA">
        <w:rPr>
          <w:rFonts w:ascii="Garamond" w:hAnsi="Garamond"/>
          <w:b w:val="0"/>
          <w:smallCaps w:val="0"/>
          <w:sz w:val="24"/>
          <w:szCs w:val="24"/>
        </w:rPr>
        <w:t>This annual fee will be paid during the last three months of the year</w:t>
      </w:r>
    </w:p>
    <w:p w14:paraId="0E7E847A" w14:textId="63A2756A" w:rsidR="008C4525" w:rsidRPr="00A76CCB" w:rsidRDefault="008C4525" w:rsidP="005D4960">
      <w:pPr>
        <w:pStyle w:val="Heading2contracts"/>
        <w:rPr>
          <w:rFonts w:ascii="Garamond" w:hAnsi="Garamond"/>
        </w:rPr>
      </w:pPr>
      <w:bookmarkStart w:id="35" w:name="_Toc128120416"/>
      <w:r w:rsidRPr="00A76CCB">
        <w:rPr>
          <w:rFonts w:ascii="Garamond" w:hAnsi="Garamond"/>
        </w:rPr>
        <w:t>Guarantees</w:t>
      </w:r>
      <w:bookmarkEnd w:id="35"/>
    </w:p>
    <w:p w14:paraId="51F1485E" w14:textId="77777777" w:rsidR="00F42FE5" w:rsidRPr="00A76CCB" w:rsidRDefault="00F42FE5" w:rsidP="00C74AE5">
      <w:pPr>
        <w:pStyle w:val="Heading3contract"/>
        <w:rPr>
          <w:rFonts w:ascii="Garamond" w:hAnsi="Garamond"/>
        </w:rPr>
      </w:pPr>
      <w:bookmarkStart w:id="36" w:name="_Toc128120417"/>
      <w:r w:rsidRPr="00A76CCB">
        <w:rPr>
          <w:rFonts w:ascii="Garamond" w:hAnsi="Garamond"/>
        </w:rPr>
        <w:t>Performance guarantee</w:t>
      </w:r>
      <w:bookmarkEnd w:id="36"/>
    </w:p>
    <w:p w14:paraId="277EAF03" w14:textId="57C89B59" w:rsidR="00F42FE5" w:rsidRPr="00A76CCB" w:rsidRDefault="00F42FE5" w:rsidP="00F42FE5">
      <w:pPr>
        <w:tabs>
          <w:tab w:val="left" w:pos="-480"/>
        </w:tabs>
        <w:suppressAutoHyphens/>
        <w:jc w:val="both"/>
        <w:rPr>
          <w:rFonts w:ascii="Garamond" w:hAnsi="Garamond"/>
          <w:szCs w:val="24"/>
        </w:rPr>
      </w:pPr>
      <w:r w:rsidRPr="00CE2F66">
        <w:rPr>
          <w:rFonts w:ascii="Garamond" w:hAnsi="Garamond"/>
          <w:szCs w:val="24"/>
        </w:rPr>
        <w:t>A performance guarantee constituted by a bank guarantee in accordance with the conditions laid down in Article II.21.5</w:t>
      </w:r>
      <w:r w:rsidR="00D60925" w:rsidRPr="00CE2F66">
        <w:rPr>
          <w:rFonts w:ascii="Garamond" w:hAnsi="Garamond"/>
          <w:szCs w:val="24"/>
        </w:rPr>
        <w:t xml:space="preserve"> of the general conditions</w:t>
      </w:r>
      <w:r w:rsidRPr="00CE2F66">
        <w:rPr>
          <w:rFonts w:ascii="Garamond" w:hAnsi="Garamond"/>
          <w:szCs w:val="24"/>
        </w:rPr>
        <w:t xml:space="preserve"> </w:t>
      </w:r>
      <w:r w:rsidR="001A37D1" w:rsidRPr="00CE2F66">
        <w:rPr>
          <w:rFonts w:ascii="Garamond" w:hAnsi="Garamond"/>
          <w:szCs w:val="24"/>
        </w:rPr>
        <w:t>is</w:t>
      </w:r>
      <w:r w:rsidRPr="00CE2F66">
        <w:rPr>
          <w:rFonts w:ascii="Garamond" w:hAnsi="Garamond"/>
          <w:szCs w:val="24"/>
        </w:rPr>
        <w:t xml:space="preserve"> requested for the amount </w:t>
      </w:r>
      <w:r w:rsidR="001A37D1" w:rsidRPr="00CE2F66">
        <w:rPr>
          <w:rFonts w:ascii="Garamond" w:hAnsi="Garamond"/>
          <w:szCs w:val="24"/>
        </w:rPr>
        <w:t xml:space="preserve">of EUR </w:t>
      </w:r>
      <w:r w:rsidR="001A37D1" w:rsidRPr="00A76CCB">
        <w:rPr>
          <w:rFonts w:ascii="Garamond" w:hAnsi="Garamond"/>
          <w:szCs w:val="24"/>
        </w:rPr>
        <w:t>[</w:t>
      </w:r>
      <w:r w:rsidR="001A37D1" w:rsidRPr="00A76CCB">
        <w:rPr>
          <w:rFonts w:ascii="Garamond" w:hAnsi="Garamond"/>
          <w:i/>
          <w:szCs w:val="24"/>
          <w:highlight w:val="lightGray"/>
        </w:rPr>
        <w:t>amount in figures and in words</w:t>
      </w:r>
    </w:p>
    <w:p w14:paraId="420CBE10" w14:textId="77777777" w:rsidR="00F42FE5" w:rsidRPr="00A76CCB" w:rsidRDefault="00F42FE5" w:rsidP="00C74AE5">
      <w:pPr>
        <w:pStyle w:val="Heading3contract"/>
        <w:rPr>
          <w:rFonts w:ascii="Garamond" w:hAnsi="Garamond"/>
        </w:rPr>
      </w:pPr>
      <w:bookmarkStart w:id="37" w:name="_Toc128120418"/>
      <w:r w:rsidRPr="00A76CCB">
        <w:rPr>
          <w:rFonts w:ascii="Garamond" w:hAnsi="Garamond"/>
        </w:rPr>
        <w:t>Retention money guarantee</w:t>
      </w:r>
      <w:bookmarkEnd w:id="37"/>
    </w:p>
    <w:p w14:paraId="37821E2A" w14:textId="5FD0FAA5" w:rsidR="00F42FE5" w:rsidRPr="00A76CCB" w:rsidRDefault="00F42FE5" w:rsidP="008B10E9">
      <w:pPr>
        <w:tabs>
          <w:tab w:val="left" w:pos="-480"/>
        </w:tabs>
        <w:suppressAutoHyphens/>
        <w:jc w:val="both"/>
        <w:rPr>
          <w:rFonts w:ascii="Garamond" w:hAnsi="Garamond"/>
        </w:rPr>
      </w:pPr>
      <w:r w:rsidRPr="00CE2F66">
        <w:rPr>
          <w:rFonts w:ascii="Garamond" w:hAnsi="Garamond"/>
          <w:szCs w:val="24"/>
        </w:rPr>
        <w:t xml:space="preserve">A retention money guarantee </w:t>
      </w:r>
      <w:r w:rsidR="008B10E9" w:rsidRPr="00CE2F66">
        <w:rPr>
          <w:rFonts w:ascii="Garamond" w:hAnsi="Garamond"/>
          <w:szCs w:val="24"/>
        </w:rPr>
        <w:t>is</w:t>
      </w:r>
      <w:r w:rsidRPr="00CE2F66">
        <w:rPr>
          <w:rFonts w:ascii="Garamond" w:hAnsi="Garamond"/>
          <w:szCs w:val="24"/>
        </w:rPr>
        <w:t xml:space="preserve"> requested for an amount </w:t>
      </w:r>
      <w:r w:rsidR="008B10E9" w:rsidRPr="00CE2F66">
        <w:rPr>
          <w:rFonts w:ascii="Garamond" w:hAnsi="Garamond"/>
          <w:szCs w:val="24"/>
        </w:rPr>
        <w:t xml:space="preserve">of EUR </w:t>
      </w:r>
      <w:r w:rsidR="008B10E9" w:rsidRPr="00CE2F66">
        <w:rPr>
          <w:rFonts w:ascii="Garamond" w:hAnsi="Garamond"/>
          <w:szCs w:val="24"/>
          <w:highlight w:val="lightGray"/>
        </w:rPr>
        <w:t>[</w:t>
      </w:r>
      <w:r w:rsidR="008B10E9" w:rsidRPr="00CE2F66">
        <w:rPr>
          <w:rFonts w:ascii="Garamond" w:hAnsi="Garamond"/>
          <w:i/>
          <w:szCs w:val="24"/>
          <w:highlight w:val="lightGray"/>
        </w:rPr>
        <w:t>amount in figures and in words</w:t>
      </w:r>
      <w:r w:rsidR="008B10E9" w:rsidRPr="00CE2F66">
        <w:rPr>
          <w:rFonts w:ascii="Garamond" w:hAnsi="Garamond"/>
          <w:szCs w:val="24"/>
          <w:highlight w:val="lightGray"/>
        </w:rPr>
        <w:t>]</w:t>
      </w:r>
      <w:r w:rsidR="005F2CFD" w:rsidRPr="00CE2F66">
        <w:rPr>
          <w:rFonts w:ascii="Garamond" w:hAnsi="Garamond"/>
          <w:szCs w:val="24"/>
        </w:rPr>
        <w:t xml:space="preserve"> </w:t>
      </w:r>
      <w:r w:rsidRPr="00CE2F66">
        <w:rPr>
          <w:rFonts w:ascii="Garamond" w:hAnsi="Garamond"/>
          <w:szCs w:val="24"/>
        </w:rPr>
        <w:t>and constituted by a corresponding deduction on each payment. At the request of the contractor, and subject to approval by the contracting authority, the deduction on payment may be replaced by a bank guarantee in accordance with the conditions laid down in Article II.21.5</w:t>
      </w:r>
      <w:r w:rsidR="00D60925" w:rsidRPr="00CE2F66">
        <w:rPr>
          <w:rFonts w:ascii="Garamond" w:hAnsi="Garamond"/>
          <w:szCs w:val="24"/>
        </w:rPr>
        <w:t xml:space="preserve"> of the general conditions</w:t>
      </w:r>
      <w:r w:rsidRPr="00CE2F66">
        <w:rPr>
          <w:rFonts w:ascii="Garamond" w:hAnsi="Garamond"/>
          <w:szCs w:val="24"/>
        </w:rPr>
        <w:t>.</w:t>
      </w:r>
    </w:p>
    <w:p w14:paraId="15CBEFAD" w14:textId="77777777" w:rsidR="00344661" w:rsidRPr="00A76CCB" w:rsidRDefault="00BC7D5E" w:rsidP="000B6F5B">
      <w:pPr>
        <w:pStyle w:val="Heading2contracts"/>
        <w:rPr>
          <w:rFonts w:ascii="Garamond" w:hAnsi="Garamond"/>
        </w:rPr>
      </w:pPr>
      <w:bookmarkStart w:id="38" w:name="_DV_M187"/>
      <w:bookmarkStart w:id="39" w:name="_DV_M188"/>
      <w:bookmarkStart w:id="40" w:name="_Toc436397616"/>
      <w:bookmarkStart w:id="41" w:name="_Toc128120419"/>
      <w:bookmarkEnd w:id="38"/>
      <w:bookmarkEnd w:id="39"/>
      <w:r w:rsidRPr="00A76CCB">
        <w:rPr>
          <w:rFonts w:ascii="Garamond" w:hAnsi="Garamond"/>
        </w:rPr>
        <w:t>B</w:t>
      </w:r>
      <w:r w:rsidR="000B6F5B" w:rsidRPr="00A76CCB">
        <w:rPr>
          <w:rFonts w:ascii="Garamond" w:hAnsi="Garamond"/>
        </w:rPr>
        <w:t>ank account</w:t>
      </w:r>
      <w:bookmarkEnd w:id="40"/>
      <w:bookmarkEnd w:id="41"/>
    </w:p>
    <w:p w14:paraId="4BB67F16" w14:textId="31152933" w:rsidR="00BC7D5E" w:rsidRPr="00A76CCB" w:rsidRDefault="00BC7D5E" w:rsidP="00305F3D">
      <w:pPr>
        <w:jc w:val="both"/>
        <w:rPr>
          <w:rFonts w:ascii="Garamond" w:hAnsi="Garamond"/>
        </w:rPr>
      </w:pPr>
      <w:r w:rsidRPr="00A76CCB">
        <w:rPr>
          <w:rFonts w:ascii="Garamond" w:hAnsi="Garamond"/>
          <w:szCs w:val="24"/>
        </w:rPr>
        <w:t xml:space="preserve">Payments </w:t>
      </w:r>
      <w:r w:rsidR="00344661" w:rsidRPr="00A76CCB">
        <w:rPr>
          <w:rFonts w:ascii="Garamond" w:hAnsi="Garamond"/>
          <w:szCs w:val="24"/>
        </w:rPr>
        <w:t>must</w:t>
      </w:r>
      <w:r w:rsidRPr="00A76CCB">
        <w:rPr>
          <w:rFonts w:ascii="Garamond" w:hAnsi="Garamond"/>
          <w:szCs w:val="24"/>
        </w:rPr>
        <w:t xml:space="preserve"> be made to the </w:t>
      </w:r>
      <w:r w:rsidR="00972215" w:rsidRPr="00A76CCB">
        <w:rPr>
          <w:rFonts w:ascii="Garamond" w:hAnsi="Garamond"/>
          <w:szCs w:val="24"/>
        </w:rPr>
        <w:t>c</w:t>
      </w:r>
      <w:r w:rsidRPr="00A76CCB">
        <w:rPr>
          <w:rFonts w:ascii="Garamond" w:hAnsi="Garamond"/>
          <w:szCs w:val="24"/>
        </w:rPr>
        <w:t>ontractor’s</w:t>
      </w:r>
      <w:r w:rsidR="00344661" w:rsidRPr="00A76CCB">
        <w:rPr>
          <w:rFonts w:ascii="Garamond" w:hAnsi="Garamond"/>
          <w:szCs w:val="24"/>
        </w:rPr>
        <w:t xml:space="preserve"> (or leader’s in the case of a joint tender) </w:t>
      </w:r>
      <w:r w:rsidRPr="00A76CCB">
        <w:rPr>
          <w:rFonts w:ascii="Garamond" w:hAnsi="Garamond"/>
          <w:szCs w:val="24"/>
        </w:rPr>
        <w:t>bank account denominated in euro, identified as</w:t>
      </w:r>
      <w:r w:rsidRPr="00A76CCB">
        <w:rPr>
          <w:rFonts w:ascii="Garamond" w:hAnsi="Garamond"/>
        </w:rPr>
        <w:t xml:space="preserve"> fol</w:t>
      </w:r>
      <w:r w:rsidR="00C772BC" w:rsidRPr="00A76CCB">
        <w:rPr>
          <w:rFonts w:ascii="Garamond" w:hAnsi="Garamond"/>
        </w:rPr>
        <w:t>lows:</w:t>
      </w:r>
    </w:p>
    <w:p w14:paraId="33365485" w14:textId="77777777" w:rsidR="00BC7D5E" w:rsidRPr="00A76CCB" w:rsidRDefault="00BC7D5E" w:rsidP="00CE2F66">
      <w:pPr>
        <w:spacing w:before="0" w:beforeAutospacing="0" w:after="0" w:afterAutospacing="0"/>
        <w:ind w:left="567"/>
        <w:rPr>
          <w:rFonts w:ascii="Garamond" w:hAnsi="Garamond"/>
        </w:rPr>
      </w:pPr>
      <w:bookmarkStart w:id="42" w:name="_Toc436397617"/>
      <w:r w:rsidRPr="00A76CCB">
        <w:rPr>
          <w:rFonts w:ascii="Garamond" w:hAnsi="Garamond"/>
        </w:rPr>
        <w:t>Name of bank:</w:t>
      </w:r>
      <w:bookmarkEnd w:id="42"/>
      <w:r w:rsidRPr="00A76CCB">
        <w:rPr>
          <w:rFonts w:ascii="Garamond" w:hAnsi="Garamond"/>
        </w:rPr>
        <w:t xml:space="preserve"> </w:t>
      </w:r>
    </w:p>
    <w:p w14:paraId="465550E0" w14:textId="77777777" w:rsidR="00BC7D5E" w:rsidRPr="00A76CCB" w:rsidRDefault="00856CEE" w:rsidP="00CE2F66">
      <w:pPr>
        <w:spacing w:before="0" w:beforeAutospacing="0" w:after="0" w:afterAutospacing="0"/>
        <w:ind w:left="567"/>
        <w:rPr>
          <w:rFonts w:ascii="Garamond" w:hAnsi="Garamond"/>
        </w:rPr>
      </w:pPr>
      <w:bookmarkStart w:id="43" w:name="_Toc436397618"/>
      <w:r w:rsidRPr="00A76CCB">
        <w:rPr>
          <w:rFonts w:ascii="Garamond" w:hAnsi="Garamond"/>
        </w:rPr>
        <w:t>Full a</w:t>
      </w:r>
      <w:r w:rsidR="00BC7D5E" w:rsidRPr="00A76CCB">
        <w:rPr>
          <w:rFonts w:ascii="Garamond" w:hAnsi="Garamond"/>
        </w:rPr>
        <w:t>ddress of branch:</w:t>
      </w:r>
      <w:bookmarkEnd w:id="43"/>
      <w:r w:rsidR="00BC7D5E" w:rsidRPr="00A76CCB">
        <w:rPr>
          <w:rFonts w:ascii="Garamond" w:hAnsi="Garamond"/>
          <w:i/>
        </w:rPr>
        <w:t xml:space="preserve"> </w:t>
      </w:r>
    </w:p>
    <w:p w14:paraId="520C840E" w14:textId="77777777" w:rsidR="00BC7D5E" w:rsidRPr="00A76CCB" w:rsidRDefault="00BC7D5E" w:rsidP="00CE2F66">
      <w:pPr>
        <w:spacing w:before="0" w:beforeAutospacing="0" w:after="0" w:afterAutospacing="0"/>
        <w:ind w:left="567"/>
        <w:rPr>
          <w:rFonts w:ascii="Garamond" w:hAnsi="Garamond"/>
        </w:rPr>
      </w:pPr>
      <w:bookmarkStart w:id="44" w:name="_Toc436397619"/>
      <w:r w:rsidRPr="00A76CCB">
        <w:rPr>
          <w:rFonts w:ascii="Garamond" w:hAnsi="Garamond"/>
        </w:rPr>
        <w:t xml:space="preserve">Exact </w:t>
      </w:r>
      <w:r w:rsidR="00344661" w:rsidRPr="00A76CCB">
        <w:rPr>
          <w:rFonts w:ascii="Garamond" w:hAnsi="Garamond"/>
        </w:rPr>
        <w:t>denomination</w:t>
      </w:r>
      <w:r w:rsidRPr="00A76CCB">
        <w:rPr>
          <w:rFonts w:ascii="Garamond" w:hAnsi="Garamond"/>
        </w:rPr>
        <w:t xml:space="preserve"> of account holder:</w:t>
      </w:r>
      <w:bookmarkEnd w:id="44"/>
      <w:r w:rsidRPr="00A76CCB">
        <w:rPr>
          <w:rFonts w:ascii="Garamond" w:hAnsi="Garamond"/>
        </w:rPr>
        <w:t xml:space="preserve"> </w:t>
      </w:r>
    </w:p>
    <w:p w14:paraId="4532EF64" w14:textId="77777777" w:rsidR="00BC7D5E" w:rsidRPr="00A76CCB" w:rsidRDefault="00BC7D5E" w:rsidP="00CE2F66">
      <w:pPr>
        <w:spacing w:before="0" w:beforeAutospacing="0" w:after="0" w:afterAutospacing="0"/>
        <w:ind w:left="567"/>
        <w:rPr>
          <w:rFonts w:ascii="Garamond" w:hAnsi="Garamond"/>
        </w:rPr>
      </w:pPr>
      <w:bookmarkStart w:id="45" w:name="_Toc436397620"/>
      <w:r w:rsidRPr="00A76CCB">
        <w:rPr>
          <w:rFonts w:ascii="Garamond" w:hAnsi="Garamond"/>
        </w:rPr>
        <w:t xml:space="preserve">Full account number including </w:t>
      </w:r>
      <w:r w:rsidR="00BF5F49" w:rsidRPr="00A76CCB">
        <w:rPr>
          <w:rFonts w:ascii="Garamond" w:hAnsi="Garamond"/>
        </w:rPr>
        <w:t xml:space="preserve">bank </w:t>
      </w:r>
      <w:r w:rsidRPr="00A76CCB">
        <w:rPr>
          <w:rFonts w:ascii="Garamond" w:hAnsi="Garamond"/>
        </w:rPr>
        <w:t>codes:</w:t>
      </w:r>
      <w:bookmarkEnd w:id="45"/>
    </w:p>
    <w:p w14:paraId="4E16B528" w14:textId="3C9B9964" w:rsidR="00BC7D5E" w:rsidRPr="00A76CCB" w:rsidRDefault="00BC7D5E" w:rsidP="00CE2F66">
      <w:pPr>
        <w:spacing w:before="0" w:beforeAutospacing="0" w:after="0" w:afterAutospacing="0"/>
        <w:ind w:left="567"/>
        <w:rPr>
          <w:rFonts w:ascii="Garamond" w:hAnsi="Garamond"/>
        </w:rPr>
      </w:pPr>
      <w:bookmarkStart w:id="46" w:name="_Toc436397621"/>
      <w:r w:rsidRPr="00A76CCB">
        <w:rPr>
          <w:rFonts w:ascii="Garamond" w:hAnsi="Garamond"/>
        </w:rPr>
        <w:t>IBAN</w:t>
      </w:r>
      <w:r w:rsidRPr="00A76CCB">
        <w:rPr>
          <w:rStyle w:val="FootnoteReference"/>
          <w:rFonts w:ascii="Garamond" w:hAnsi="Garamond"/>
        </w:rPr>
        <w:footnoteReference w:id="3"/>
      </w:r>
      <w:r w:rsidRPr="00A76CCB">
        <w:rPr>
          <w:rFonts w:ascii="Garamond" w:hAnsi="Garamond"/>
        </w:rPr>
        <w:t xml:space="preserve"> code:</w:t>
      </w:r>
      <w:bookmarkEnd w:id="46"/>
    </w:p>
    <w:p w14:paraId="5830939A" w14:textId="77777777" w:rsidR="00BC7D5E" w:rsidRPr="00A76CCB" w:rsidRDefault="007056C8" w:rsidP="00CE2F66">
      <w:pPr>
        <w:pStyle w:val="Heading2contracts"/>
        <w:spacing w:before="100" w:after="100"/>
        <w:rPr>
          <w:rFonts w:ascii="Garamond" w:hAnsi="Garamond"/>
        </w:rPr>
      </w:pPr>
      <w:bookmarkStart w:id="47" w:name="_Toc436397622"/>
      <w:bookmarkStart w:id="48" w:name="_Toc128120420"/>
      <w:r w:rsidRPr="00A76CCB">
        <w:rPr>
          <w:rFonts w:ascii="Garamond" w:hAnsi="Garamond"/>
        </w:rPr>
        <w:t>C</w:t>
      </w:r>
      <w:r w:rsidR="000B6F5B" w:rsidRPr="00A76CCB">
        <w:rPr>
          <w:rFonts w:ascii="Garamond" w:hAnsi="Garamond"/>
        </w:rPr>
        <w:t>ommunication details</w:t>
      </w:r>
      <w:bookmarkEnd w:id="48"/>
      <w:r w:rsidR="000B6F5B" w:rsidRPr="00A76CCB">
        <w:rPr>
          <w:rFonts w:ascii="Garamond" w:hAnsi="Garamond"/>
        </w:rPr>
        <w:t xml:space="preserve"> </w:t>
      </w:r>
      <w:bookmarkEnd w:id="47"/>
    </w:p>
    <w:p w14:paraId="5A9B4D24" w14:textId="77777777" w:rsidR="005545B8" w:rsidRPr="00A76CCB" w:rsidRDefault="005545B8" w:rsidP="005545B8">
      <w:pPr>
        <w:jc w:val="both"/>
        <w:rPr>
          <w:rFonts w:ascii="Garamond" w:hAnsi="Garamond"/>
        </w:rPr>
      </w:pPr>
      <w:r w:rsidRPr="00A76CCB">
        <w:rPr>
          <w:rFonts w:ascii="Garamond" w:hAnsi="Garamond"/>
        </w:rPr>
        <w:t>For the purpose of this contract, communications must be sent to the following addresses:</w:t>
      </w:r>
    </w:p>
    <w:p w14:paraId="12EB41E3" w14:textId="77777777" w:rsidR="005545B8" w:rsidRPr="00A76CCB" w:rsidRDefault="005545B8" w:rsidP="005545B8">
      <w:pPr>
        <w:ind w:left="567"/>
        <w:jc w:val="both"/>
        <w:rPr>
          <w:rFonts w:ascii="Garamond" w:hAnsi="Garamond"/>
          <w:u w:val="single"/>
        </w:rPr>
      </w:pPr>
      <w:r w:rsidRPr="00A76CCB">
        <w:rPr>
          <w:rFonts w:ascii="Garamond" w:hAnsi="Garamond"/>
          <w:u w:val="single"/>
        </w:rPr>
        <w:t>Contracting authority:</w:t>
      </w:r>
    </w:p>
    <w:p w14:paraId="7846F7D9" w14:textId="77777777" w:rsidR="004E6ADC" w:rsidRPr="0097247D" w:rsidRDefault="004E6ADC" w:rsidP="004E6ADC">
      <w:pPr>
        <w:spacing w:before="0" w:beforeAutospacing="0" w:after="0" w:afterAutospacing="0"/>
        <w:ind w:left="567"/>
        <w:jc w:val="both"/>
        <w:rPr>
          <w:rFonts w:ascii="Garamond" w:hAnsi="Garamond"/>
        </w:rPr>
      </w:pPr>
      <w:r>
        <w:rPr>
          <w:rFonts w:ascii="Garamond" w:hAnsi="Garamond"/>
        </w:rPr>
        <w:t>European School of Mol</w:t>
      </w:r>
    </w:p>
    <w:p w14:paraId="559F3146" w14:textId="77777777" w:rsidR="004E6ADC" w:rsidRPr="0097247D" w:rsidRDefault="004E6ADC" w:rsidP="004E6ADC">
      <w:pPr>
        <w:spacing w:before="0" w:beforeAutospacing="0" w:after="0" w:afterAutospacing="0"/>
        <w:ind w:left="567"/>
        <w:jc w:val="both"/>
        <w:rPr>
          <w:rFonts w:ascii="Garamond" w:hAnsi="Garamond"/>
        </w:rPr>
      </w:pPr>
      <w:r>
        <w:rPr>
          <w:rFonts w:ascii="Garamond" w:hAnsi="Garamond"/>
        </w:rPr>
        <w:t>Procurement Officer</w:t>
      </w:r>
    </w:p>
    <w:p w14:paraId="57322491" w14:textId="77777777" w:rsidR="004E6ADC" w:rsidRPr="0097247D" w:rsidRDefault="004E6ADC" w:rsidP="004E6ADC">
      <w:pPr>
        <w:spacing w:before="0" w:beforeAutospacing="0" w:after="0" w:afterAutospacing="0"/>
        <w:ind w:left="567"/>
        <w:jc w:val="both"/>
        <w:rPr>
          <w:rFonts w:ascii="Garamond" w:hAnsi="Garamond"/>
        </w:rPr>
      </w:pPr>
      <w:r w:rsidRPr="008468AB">
        <w:rPr>
          <w:rFonts w:ascii="Garamond" w:hAnsi="Garamond"/>
        </w:rPr>
        <w:lastRenderedPageBreak/>
        <w:t>Europawijk 100, 2400 Mol (België / Belgique)- Administration Building</w:t>
      </w:r>
    </w:p>
    <w:p w14:paraId="39B1BC39" w14:textId="77777777" w:rsidR="004E6ADC" w:rsidRPr="0097247D" w:rsidRDefault="004E6ADC" w:rsidP="004E6ADC">
      <w:pPr>
        <w:spacing w:before="0" w:beforeAutospacing="0" w:after="0" w:afterAutospacing="0"/>
        <w:ind w:left="567"/>
        <w:jc w:val="both"/>
        <w:rPr>
          <w:rFonts w:ascii="Garamond" w:hAnsi="Garamond"/>
        </w:rPr>
      </w:pPr>
      <w:r w:rsidRPr="0097247D">
        <w:rPr>
          <w:rFonts w:ascii="Garamond" w:hAnsi="Garamond"/>
        </w:rPr>
        <w:t xml:space="preserve">E-mail: </w:t>
      </w:r>
      <w:hyperlink r:id="rId19" w:history="1">
        <w:r w:rsidRPr="007C63D2">
          <w:rPr>
            <w:rStyle w:val="Hyperlink"/>
            <w:rFonts w:ascii="Garamond" w:hAnsi="Garamond"/>
          </w:rPr>
          <w:t>mol-procurement@eursc.eu</w:t>
        </w:r>
      </w:hyperlink>
      <w:r>
        <w:rPr>
          <w:rFonts w:ascii="Garamond" w:hAnsi="Garamond"/>
        </w:rPr>
        <w:t xml:space="preserve"> </w:t>
      </w:r>
    </w:p>
    <w:p w14:paraId="27BF7DB9" w14:textId="77777777" w:rsidR="004E6ADC" w:rsidRDefault="004E6ADC" w:rsidP="008F65D9">
      <w:pPr>
        <w:ind w:left="567"/>
        <w:jc w:val="both"/>
        <w:rPr>
          <w:rFonts w:ascii="Garamond" w:hAnsi="Garamond"/>
        </w:rPr>
      </w:pPr>
    </w:p>
    <w:p w14:paraId="186E6FA9" w14:textId="77777777" w:rsidR="005545B8" w:rsidRPr="00A76CCB" w:rsidRDefault="005545B8" w:rsidP="005545B8">
      <w:pPr>
        <w:spacing w:before="0" w:beforeAutospacing="0"/>
        <w:ind w:left="567"/>
        <w:jc w:val="both"/>
        <w:rPr>
          <w:rFonts w:ascii="Garamond" w:hAnsi="Garamond"/>
          <w:u w:val="single"/>
        </w:rPr>
      </w:pPr>
      <w:r w:rsidRPr="00A76CCB">
        <w:rPr>
          <w:rFonts w:ascii="Garamond" w:hAnsi="Garamond"/>
          <w:u w:val="single"/>
        </w:rPr>
        <w:t xml:space="preserve">Contractor </w:t>
      </w:r>
      <w:r w:rsidRPr="00A76CCB">
        <w:rPr>
          <w:rFonts w:ascii="Garamond" w:hAnsi="Garamond"/>
        </w:rPr>
        <w:t>(or leader in the case of a joint tender)</w:t>
      </w:r>
      <w:r w:rsidRPr="00A76CCB">
        <w:rPr>
          <w:rFonts w:ascii="Garamond" w:hAnsi="Garamond"/>
          <w:u w:val="single"/>
        </w:rPr>
        <w:t>:</w:t>
      </w:r>
    </w:p>
    <w:p w14:paraId="5FBE71B2" w14:textId="77777777" w:rsidR="005545B8" w:rsidRPr="00A76CCB" w:rsidRDefault="005545B8" w:rsidP="005545B8">
      <w:pPr>
        <w:spacing w:before="0" w:beforeAutospacing="0"/>
        <w:ind w:left="567"/>
        <w:jc w:val="both"/>
        <w:rPr>
          <w:rFonts w:ascii="Garamond" w:hAnsi="Garamond"/>
        </w:rPr>
      </w:pPr>
      <w:r w:rsidRPr="00A76CCB">
        <w:rPr>
          <w:rFonts w:ascii="Garamond" w:hAnsi="Garamond"/>
        </w:rPr>
        <w:t>[</w:t>
      </w:r>
      <w:r w:rsidRPr="00A76CCB">
        <w:rPr>
          <w:rFonts w:ascii="Garamond" w:hAnsi="Garamond"/>
          <w:i/>
          <w:highlight w:val="lightGray"/>
        </w:rPr>
        <w:t>Full name</w:t>
      </w:r>
      <w:r w:rsidRPr="00A76CCB">
        <w:rPr>
          <w:rFonts w:ascii="Garamond" w:hAnsi="Garamond"/>
        </w:rPr>
        <w:t>]</w:t>
      </w:r>
    </w:p>
    <w:p w14:paraId="281CA88F" w14:textId="77777777" w:rsidR="005545B8" w:rsidRPr="00A76CCB" w:rsidRDefault="005545B8" w:rsidP="005545B8">
      <w:pPr>
        <w:spacing w:before="0" w:beforeAutospacing="0"/>
        <w:ind w:left="567"/>
        <w:jc w:val="both"/>
        <w:rPr>
          <w:rFonts w:ascii="Garamond" w:hAnsi="Garamond"/>
        </w:rPr>
      </w:pPr>
      <w:r w:rsidRPr="00A76CCB">
        <w:rPr>
          <w:rFonts w:ascii="Garamond" w:hAnsi="Garamond"/>
        </w:rPr>
        <w:t>[</w:t>
      </w:r>
      <w:r w:rsidRPr="00A76CCB">
        <w:rPr>
          <w:rFonts w:ascii="Garamond" w:hAnsi="Garamond"/>
          <w:i/>
          <w:highlight w:val="lightGray"/>
        </w:rPr>
        <w:t>Function</w:t>
      </w:r>
      <w:r w:rsidRPr="00A76CCB">
        <w:rPr>
          <w:rFonts w:ascii="Garamond" w:hAnsi="Garamond"/>
        </w:rPr>
        <w:t>]</w:t>
      </w:r>
    </w:p>
    <w:p w14:paraId="6E7B4931" w14:textId="77777777" w:rsidR="005545B8" w:rsidRPr="00A76CCB" w:rsidRDefault="005545B8" w:rsidP="005545B8">
      <w:pPr>
        <w:spacing w:before="0" w:beforeAutospacing="0"/>
        <w:ind w:left="567"/>
        <w:jc w:val="both"/>
        <w:rPr>
          <w:rFonts w:ascii="Garamond" w:hAnsi="Garamond"/>
        </w:rPr>
      </w:pPr>
      <w:r w:rsidRPr="00A76CCB">
        <w:rPr>
          <w:rFonts w:ascii="Garamond" w:hAnsi="Garamond"/>
        </w:rPr>
        <w:t>[</w:t>
      </w:r>
      <w:r w:rsidRPr="00A76CCB">
        <w:rPr>
          <w:rFonts w:ascii="Garamond" w:hAnsi="Garamond"/>
          <w:i/>
          <w:highlight w:val="lightGray"/>
        </w:rPr>
        <w:t>Company name</w:t>
      </w:r>
      <w:r w:rsidRPr="00A76CCB">
        <w:rPr>
          <w:rFonts w:ascii="Garamond" w:hAnsi="Garamond"/>
        </w:rPr>
        <w:t>]</w:t>
      </w:r>
    </w:p>
    <w:p w14:paraId="0AB3D570" w14:textId="77777777" w:rsidR="005545B8" w:rsidRPr="00A76CCB" w:rsidRDefault="005545B8" w:rsidP="005545B8">
      <w:pPr>
        <w:spacing w:before="0" w:beforeAutospacing="0"/>
        <w:ind w:left="567"/>
        <w:jc w:val="both"/>
        <w:rPr>
          <w:rFonts w:ascii="Garamond" w:hAnsi="Garamond"/>
        </w:rPr>
      </w:pPr>
      <w:r w:rsidRPr="00A76CCB">
        <w:rPr>
          <w:rFonts w:ascii="Garamond" w:hAnsi="Garamond"/>
        </w:rPr>
        <w:t>[</w:t>
      </w:r>
      <w:r w:rsidRPr="00A76CCB">
        <w:rPr>
          <w:rFonts w:ascii="Garamond" w:hAnsi="Garamond"/>
          <w:i/>
          <w:highlight w:val="lightGray"/>
        </w:rPr>
        <w:t>Full official address</w:t>
      </w:r>
      <w:r w:rsidRPr="00A76CCB">
        <w:rPr>
          <w:rFonts w:ascii="Garamond" w:hAnsi="Garamond"/>
        </w:rPr>
        <w:t>]</w:t>
      </w:r>
    </w:p>
    <w:p w14:paraId="300FEE40" w14:textId="77777777" w:rsidR="004A7C6E" w:rsidRPr="00A76CCB" w:rsidRDefault="005545B8" w:rsidP="005545B8">
      <w:pPr>
        <w:spacing w:before="0" w:beforeAutospacing="0"/>
        <w:ind w:left="567"/>
        <w:jc w:val="both"/>
        <w:rPr>
          <w:rFonts w:ascii="Garamond" w:hAnsi="Garamond"/>
        </w:rPr>
      </w:pPr>
      <w:r w:rsidRPr="00A76CCB">
        <w:rPr>
          <w:rFonts w:ascii="Garamond" w:hAnsi="Garamond"/>
        </w:rPr>
        <w:t>E-mail: [</w:t>
      </w:r>
      <w:r w:rsidRPr="00A76CCB">
        <w:rPr>
          <w:rFonts w:ascii="Garamond" w:hAnsi="Garamond"/>
          <w:i/>
          <w:highlight w:val="lightGray"/>
        </w:rPr>
        <w:t>complete</w:t>
      </w:r>
      <w:r w:rsidRPr="00A76CCB">
        <w:rPr>
          <w:rFonts w:ascii="Garamond" w:hAnsi="Garamond"/>
        </w:rPr>
        <w:t>]</w:t>
      </w:r>
    </w:p>
    <w:p w14:paraId="6E33C871" w14:textId="7675C044" w:rsidR="00A45470" w:rsidRPr="00A76CCB" w:rsidRDefault="00A45470" w:rsidP="005D322B">
      <w:pPr>
        <w:pStyle w:val="Heading2contracts"/>
        <w:rPr>
          <w:rFonts w:ascii="Garamond" w:hAnsi="Garamond"/>
        </w:rPr>
      </w:pPr>
      <w:bookmarkStart w:id="49" w:name="_Toc436397623"/>
      <w:bookmarkStart w:id="50" w:name="_Toc410815975"/>
      <w:bookmarkStart w:id="51" w:name="_Toc410827374"/>
      <w:bookmarkStart w:id="52" w:name="_Toc410827753"/>
      <w:bookmarkStart w:id="53" w:name="_Toc433279955"/>
      <w:bookmarkStart w:id="54" w:name="_Toc128120421"/>
      <w:r w:rsidRPr="00A76CCB">
        <w:rPr>
          <w:rFonts w:ascii="Garamond" w:hAnsi="Garamond"/>
        </w:rPr>
        <w:t>Processing of personal data</w:t>
      </w:r>
      <w:bookmarkEnd w:id="54"/>
    </w:p>
    <w:p w14:paraId="0B736827" w14:textId="77777777" w:rsidR="00B4259C" w:rsidRPr="00AC13B3" w:rsidRDefault="00B4259C" w:rsidP="00B4259C">
      <w:pPr>
        <w:jc w:val="both"/>
        <w:rPr>
          <w:rFonts w:ascii="Garamond" w:hAnsi="Garamond"/>
          <w:b/>
        </w:rPr>
      </w:pPr>
      <w:bookmarkStart w:id="55" w:name="_Toc436397625"/>
      <w:bookmarkEnd w:id="49"/>
      <w:bookmarkEnd w:id="50"/>
      <w:bookmarkEnd w:id="51"/>
      <w:bookmarkEnd w:id="52"/>
      <w:bookmarkEnd w:id="53"/>
      <w:r w:rsidRPr="00AC13B3">
        <w:rPr>
          <w:rFonts w:ascii="Garamond" w:hAnsi="Garamond"/>
          <w:b/>
        </w:rPr>
        <w:t>I.9.1</w:t>
      </w:r>
      <w:r w:rsidRPr="00AC13B3">
        <w:rPr>
          <w:rFonts w:ascii="Garamond" w:hAnsi="Garamond"/>
          <w:b/>
        </w:rPr>
        <w:tab/>
        <w:t>Processing of personal data by the contracting authority</w:t>
      </w:r>
    </w:p>
    <w:p w14:paraId="7316D8A6" w14:textId="6CAD4236" w:rsidR="004E6ADC" w:rsidRPr="00CE2F66" w:rsidRDefault="00B4259C" w:rsidP="004E6ADC">
      <w:pPr>
        <w:jc w:val="both"/>
        <w:rPr>
          <w:rFonts w:ascii="Garamond" w:hAnsi="Garamond"/>
        </w:rPr>
      </w:pPr>
      <w:r w:rsidRPr="00CE2F66">
        <w:rPr>
          <w:rFonts w:ascii="Garamond" w:hAnsi="Garamond"/>
        </w:rPr>
        <w:t>For the purpose of Article II.9.1</w:t>
      </w:r>
      <w:r w:rsidR="00D60925" w:rsidRPr="00CE2F66">
        <w:rPr>
          <w:rFonts w:ascii="Garamond" w:hAnsi="Garamond"/>
        </w:rPr>
        <w:t xml:space="preserve"> of the general conditions</w:t>
      </w:r>
      <w:r w:rsidRPr="00CE2F66">
        <w:rPr>
          <w:rFonts w:ascii="Garamond" w:hAnsi="Garamond"/>
        </w:rPr>
        <w:t>, the data controller is</w:t>
      </w:r>
      <w:r w:rsidR="162D30EE" w:rsidRPr="00CE2F66">
        <w:rPr>
          <w:rFonts w:ascii="Garamond" w:hAnsi="Garamond"/>
        </w:rPr>
        <w:t xml:space="preserve"> the</w:t>
      </w:r>
      <w:r w:rsidR="004E6ADC" w:rsidRPr="00CE2F66">
        <w:rPr>
          <w:rFonts w:ascii="Garamond" w:hAnsi="Garamond"/>
        </w:rPr>
        <w:t xml:space="preserve"> Director of European School of Mol.</w:t>
      </w:r>
    </w:p>
    <w:p w14:paraId="7D66D5E6" w14:textId="77777777" w:rsidR="00B4259C" w:rsidRPr="00CE2F66" w:rsidRDefault="00B4259C" w:rsidP="00B4259C">
      <w:pPr>
        <w:jc w:val="both"/>
        <w:rPr>
          <w:rFonts w:ascii="Garamond" w:hAnsi="Garamond"/>
          <w:b/>
        </w:rPr>
      </w:pPr>
      <w:r w:rsidRPr="00CE2F66">
        <w:rPr>
          <w:rFonts w:ascii="Garamond" w:hAnsi="Garamond"/>
          <w:b/>
        </w:rPr>
        <w:t>I.9.2</w:t>
      </w:r>
      <w:r w:rsidRPr="00CE2F66">
        <w:rPr>
          <w:rFonts w:ascii="Garamond" w:hAnsi="Garamond"/>
          <w:b/>
        </w:rPr>
        <w:tab/>
        <w:t>Processing of personal data by the contractor</w:t>
      </w:r>
    </w:p>
    <w:p w14:paraId="53DF52E9" w14:textId="4DF4E259" w:rsidR="00B4259C" w:rsidRPr="00CE2F66" w:rsidRDefault="00B4259C" w:rsidP="00B4259C">
      <w:pPr>
        <w:jc w:val="both"/>
        <w:rPr>
          <w:rFonts w:ascii="Garamond" w:hAnsi="Garamond"/>
          <w:szCs w:val="24"/>
        </w:rPr>
      </w:pPr>
      <w:r w:rsidRPr="00CE2F66">
        <w:rPr>
          <w:rFonts w:ascii="Garamond" w:hAnsi="Garamond"/>
          <w:szCs w:val="24"/>
        </w:rPr>
        <w:t>For the purpose of Article II.9.2</w:t>
      </w:r>
      <w:r w:rsidR="00D60925" w:rsidRPr="00CE2F66">
        <w:rPr>
          <w:rFonts w:ascii="Garamond" w:hAnsi="Garamond"/>
          <w:szCs w:val="24"/>
        </w:rPr>
        <w:t xml:space="preserve"> of the general conditions</w:t>
      </w:r>
      <w:r w:rsidRPr="00CE2F66">
        <w:rPr>
          <w:rFonts w:ascii="Garamond" w:hAnsi="Garamond"/>
          <w:szCs w:val="24"/>
        </w:rPr>
        <w:t xml:space="preserve">, </w:t>
      </w:r>
    </w:p>
    <w:p w14:paraId="1D093EDB" w14:textId="1D34EBC1" w:rsidR="004E6ADC" w:rsidRPr="00CE2F66" w:rsidRDefault="004E6ADC" w:rsidP="004E6ADC">
      <w:pPr>
        <w:pStyle w:val="ListParagraph"/>
        <w:numPr>
          <w:ilvl w:val="0"/>
          <w:numId w:val="44"/>
        </w:numPr>
        <w:contextualSpacing/>
        <w:jc w:val="both"/>
        <w:rPr>
          <w:rFonts w:ascii="Garamond" w:hAnsi="Garamond"/>
        </w:rPr>
      </w:pPr>
      <w:r w:rsidRPr="00CE2F66">
        <w:rPr>
          <w:rFonts w:ascii="Garamond" w:hAnsi="Garamond"/>
        </w:rPr>
        <w:t xml:space="preserve">The subject matter and purpose of the processing of personal data by the contractor are personal data users enrolled in creche service </w:t>
      </w:r>
    </w:p>
    <w:p w14:paraId="7CF6DFBF" w14:textId="77777777" w:rsidR="00B4259C" w:rsidRPr="00CE2F66" w:rsidRDefault="00B4259C" w:rsidP="00B4259C">
      <w:pPr>
        <w:pStyle w:val="ListParagraph"/>
        <w:jc w:val="both"/>
        <w:rPr>
          <w:rFonts w:ascii="Garamond" w:hAnsi="Garamond"/>
        </w:rPr>
      </w:pPr>
    </w:p>
    <w:p w14:paraId="25F29FBE" w14:textId="4620A2EA" w:rsidR="00B4259C" w:rsidRPr="00CE2F66" w:rsidRDefault="00B4259C" w:rsidP="00D7547F">
      <w:pPr>
        <w:pStyle w:val="ListParagraph"/>
        <w:numPr>
          <w:ilvl w:val="0"/>
          <w:numId w:val="44"/>
        </w:numPr>
        <w:contextualSpacing/>
        <w:jc w:val="both"/>
        <w:rPr>
          <w:rFonts w:ascii="Garamond" w:hAnsi="Garamond"/>
        </w:rPr>
      </w:pPr>
      <w:r w:rsidRPr="00CE2F66">
        <w:rPr>
          <w:rFonts w:ascii="Garamond" w:hAnsi="Garamond"/>
        </w:rPr>
        <w:t>The localisation of and access to the personal data processed by the contractor shall comply with the following:</w:t>
      </w:r>
    </w:p>
    <w:p w14:paraId="67E71184" w14:textId="77777777" w:rsidR="00B4259C" w:rsidRPr="00CE2F66" w:rsidRDefault="00B4259C" w:rsidP="00B4259C">
      <w:pPr>
        <w:pStyle w:val="ListParagraph"/>
        <w:jc w:val="both"/>
        <w:rPr>
          <w:rFonts w:ascii="Garamond" w:hAnsi="Garamond"/>
        </w:rPr>
      </w:pPr>
    </w:p>
    <w:p w14:paraId="2697D876" w14:textId="77777777" w:rsidR="00B4259C" w:rsidRPr="00CE2F66" w:rsidRDefault="00B4259C" w:rsidP="00D7547F">
      <w:pPr>
        <w:pStyle w:val="ListParagraph"/>
        <w:numPr>
          <w:ilvl w:val="0"/>
          <w:numId w:val="45"/>
        </w:numPr>
        <w:contextualSpacing/>
        <w:jc w:val="both"/>
        <w:rPr>
          <w:rFonts w:ascii="Garamond" w:hAnsi="Garamond"/>
        </w:rPr>
      </w:pPr>
      <w:r w:rsidRPr="00CE2F66">
        <w:rPr>
          <w:rFonts w:ascii="Garamond" w:hAnsi="Garamond"/>
        </w:rPr>
        <w:t>the personal data shall only be processed within the territory of the European Union and the European Economic Area and will not leave that territory;</w:t>
      </w:r>
    </w:p>
    <w:p w14:paraId="2A57E2BD" w14:textId="77777777" w:rsidR="00B4259C" w:rsidRPr="00CE2F66" w:rsidRDefault="00B4259C" w:rsidP="00D7547F">
      <w:pPr>
        <w:pStyle w:val="ListParagraph"/>
        <w:numPr>
          <w:ilvl w:val="0"/>
          <w:numId w:val="45"/>
        </w:numPr>
        <w:contextualSpacing/>
        <w:jc w:val="both"/>
        <w:rPr>
          <w:rFonts w:ascii="Garamond" w:hAnsi="Garamond"/>
        </w:rPr>
      </w:pPr>
      <w:r w:rsidRPr="00CE2F66">
        <w:rPr>
          <w:rFonts w:ascii="Garamond" w:hAnsi="Garamond"/>
        </w:rPr>
        <w:t>the data shall only be held in data centres located within the territory of the European Union and the European Economic Area;</w:t>
      </w:r>
    </w:p>
    <w:p w14:paraId="08A22529" w14:textId="721A39DA" w:rsidR="00B4259C" w:rsidRPr="00CE2F66" w:rsidRDefault="00CE2F66" w:rsidP="00D7547F">
      <w:pPr>
        <w:pStyle w:val="ListParagraph"/>
        <w:numPr>
          <w:ilvl w:val="0"/>
          <w:numId w:val="45"/>
        </w:numPr>
        <w:contextualSpacing/>
        <w:jc w:val="both"/>
        <w:rPr>
          <w:rFonts w:ascii="Garamond" w:hAnsi="Garamond"/>
        </w:rPr>
      </w:pPr>
      <w:r w:rsidRPr="00CE2F66">
        <w:rPr>
          <w:rFonts w:ascii="Garamond" w:hAnsi="Garamond"/>
        </w:rPr>
        <w:t>N</w:t>
      </w:r>
      <w:r w:rsidR="00B4259C" w:rsidRPr="00CE2F66">
        <w:rPr>
          <w:rFonts w:ascii="Garamond" w:hAnsi="Garamond"/>
        </w:rPr>
        <w:t>o access shall be given to such data outside of the European Union and the European Economic Area</w:t>
      </w:r>
    </w:p>
    <w:p w14:paraId="4F7847B9" w14:textId="77777777" w:rsidR="00B4259C" w:rsidRPr="00CE2F66" w:rsidRDefault="00B4259C" w:rsidP="00D7547F">
      <w:pPr>
        <w:pStyle w:val="ListParagraph"/>
        <w:numPr>
          <w:ilvl w:val="0"/>
          <w:numId w:val="45"/>
        </w:numPr>
        <w:contextualSpacing/>
        <w:jc w:val="both"/>
        <w:rPr>
          <w:rFonts w:ascii="Garamond" w:hAnsi="Garamond"/>
        </w:rPr>
      </w:pPr>
      <w:r w:rsidRPr="00CE2F66">
        <w:rPr>
          <w:rFonts w:ascii="Garamond" w:hAnsi="Garamond"/>
        </w:rPr>
        <w:t>the contractor may not change the location of data processing without the prior written authorisation of the contracting authority;</w:t>
      </w:r>
    </w:p>
    <w:p w14:paraId="54645607" w14:textId="732A5707" w:rsidR="00B4259C" w:rsidRPr="00CE2F66" w:rsidRDefault="00B4259C" w:rsidP="00D7547F">
      <w:pPr>
        <w:pStyle w:val="ListParagraph"/>
        <w:numPr>
          <w:ilvl w:val="0"/>
          <w:numId w:val="45"/>
        </w:numPr>
        <w:contextualSpacing/>
        <w:jc w:val="both"/>
        <w:rPr>
          <w:rFonts w:ascii="Garamond" w:hAnsi="Garamond"/>
        </w:rPr>
      </w:pPr>
      <w:r w:rsidRPr="00CE2F66">
        <w:rPr>
          <w:rFonts w:ascii="Garamond" w:hAnsi="Garamond"/>
        </w:rPr>
        <w:t>any transfer</w:t>
      </w:r>
      <w:r w:rsidRPr="00CE2F66">
        <w:rPr>
          <w:rStyle w:val="FootnoteReference"/>
          <w:rFonts w:ascii="Garamond" w:hAnsi="Garamond"/>
        </w:rPr>
        <w:t xml:space="preserve"> </w:t>
      </w:r>
      <w:r w:rsidRPr="00CE2F66">
        <w:rPr>
          <w:rFonts w:ascii="Garamond" w:hAnsi="Garamond"/>
        </w:rPr>
        <w:t xml:space="preserve">of personal data under the </w:t>
      </w:r>
      <w:r w:rsidR="00316C0A" w:rsidRPr="00CE2F66">
        <w:rPr>
          <w:rFonts w:ascii="Garamond" w:hAnsi="Garamond"/>
        </w:rPr>
        <w:t>Contract</w:t>
      </w:r>
      <w:r w:rsidRPr="00CE2F66">
        <w:rPr>
          <w:rFonts w:ascii="Garamond" w:hAnsi="Garamond"/>
        </w:rPr>
        <w:t xml:space="preserve"> to third countries or international organisations shall fully comply with the requirements laid down in Regulation (EU)2016/679</w:t>
      </w:r>
      <w:r w:rsidRPr="00CE2F66">
        <w:rPr>
          <w:rStyle w:val="FootnoteReference"/>
          <w:rFonts w:ascii="Garamond" w:hAnsi="Garamond"/>
        </w:rPr>
        <w:footnoteReference w:id="4"/>
      </w:r>
      <w:r w:rsidRPr="00CE2F66">
        <w:rPr>
          <w:rFonts w:ascii="Garamond" w:hAnsi="Garamond"/>
        </w:rPr>
        <w:t>.</w:t>
      </w:r>
    </w:p>
    <w:p w14:paraId="18B81C4D" w14:textId="74B62023" w:rsidR="00C53AA6" w:rsidRPr="00A76CCB" w:rsidRDefault="00FD2B9B" w:rsidP="00486B8F">
      <w:pPr>
        <w:pStyle w:val="Heading2contracts"/>
        <w:rPr>
          <w:rFonts w:ascii="Garamond" w:hAnsi="Garamond"/>
        </w:rPr>
      </w:pPr>
      <w:bookmarkStart w:id="56" w:name="_Toc128120422"/>
      <w:r w:rsidRPr="00A76CCB">
        <w:rPr>
          <w:rFonts w:ascii="Garamond" w:hAnsi="Garamond"/>
        </w:rPr>
        <w:t>Exploitation</w:t>
      </w:r>
      <w:r w:rsidR="00C53AA6" w:rsidRPr="00A76CCB">
        <w:rPr>
          <w:rFonts w:ascii="Garamond" w:hAnsi="Garamond"/>
        </w:rPr>
        <w:t xml:space="preserve"> of </w:t>
      </w:r>
      <w:r w:rsidR="00486B8F" w:rsidRPr="00A76CCB">
        <w:rPr>
          <w:rFonts w:ascii="Garamond" w:hAnsi="Garamond"/>
        </w:rPr>
        <w:t>the results</w:t>
      </w:r>
      <w:r w:rsidRPr="00A76CCB">
        <w:rPr>
          <w:rFonts w:ascii="Garamond" w:hAnsi="Garamond"/>
        </w:rPr>
        <w:t xml:space="preserve"> of the contract</w:t>
      </w:r>
      <w:bookmarkEnd w:id="55"/>
      <w:bookmarkEnd w:id="56"/>
    </w:p>
    <w:p w14:paraId="6A22712A" w14:textId="7C71D0CC" w:rsidR="006E7B34" w:rsidRPr="00A76CCB" w:rsidRDefault="006E7B34" w:rsidP="00E8175B">
      <w:pPr>
        <w:rPr>
          <w:rFonts w:ascii="Garamond" w:hAnsi="Garamond"/>
        </w:rPr>
      </w:pPr>
      <w:bookmarkStart w:id="57" w:name="_Toc436397626"/>
      <w:r w:rsidRPr="004E6ADC">
        <w:rPr>
          <w:rFonts w:ascii="Garamond" w:hAnsi="Garamond"/>
        </w:rPr>
        <w:t>This clause is not applicable to this contract</w:t>
      </w:r>
      <w:r w:rsidR="00A74980" w:rsidRPr="004E6ADC">
        <w:rPr>
          <w:rFonts w:ascii="Garamond" w:hAnsi="Garamond"/>
        </w:rPr>
        <w:t>.</w:t>
      </w:r>
      <w:bookmarkEnd w:id="57"/>
    </w:p>
    <w:p w14:paraId="03C33D0A" w14:textId="3D5F8DB5" w:rsidR="00656C6D" w:rsidRPr="00A76CCB" w:rsidRDefault="00656C6D" w:rsidP="00506BD3">
      <w:pPr>
        <w:pStyle w:val="Heading2contracts"/>
        <w:ind w:left="567"/>
        <w:rPr>
          <w:rFonts w:ascii="Garamond" w:hAnsi="Garamond"/>
        </w:rPr>
      </w:pPr>
      <w:bookmarkStart w:id="58" w:name="_Toc410815977"/>
      <w:bookmarkStart w:id="59" w:name="_Toc410827376"/>
      <w:bookmarkStart w:id="60" w:name="_Toc410827755"/>
      <w:bookmarkStart w:id="61" w:name="_Toc527456742"/>
      <w:bookmarkStart w:id="62" w:name="_Toc436397628"/>
      <w:bookmarkStart w:id="63" w:name="_Toc128120423"/>
      <w:r w:rsidRPr="00A76CCB">
        <w:rPr>
          <w:rFonts w:ascii="Garamond" w:hAnsi="Garamond"/>
        </w:rPr>
        <w:lastRenderedPageBreak/>
        <w:t>Termination by either party</w:t>
      </w:r>
      <w:bookmarkEnd w:id="58"/>
      <w:bookmarkEnd w:id="59"/>
      <w:bookmarkEnd w:id="60"/>
      <w:bookmarkEnd w:id="61"/>
      <w:bookmarkEnd w:id="63"/>
    </w:p>
    <w:p w14:paraId="740959EF" w14:textId="21D6DD2A" w:rsidR="00656C6D" w:rsidRPr="00A76CCB" w:rsidRDefault="00656C6D" w:rsidP="00656C6D">
      <w:pPr>
        <w:jc w:val="both"/>
        <w:rPr>
          <w:rFonts w:ascii="Garamond" w:hAnsi="Garamond"/>
        </w:rPr>
      </w:pPr>
      <w:r w:rsidRPr="00A76CCB">
        <w:rPr>
          <w:rFonts w:ascii="Garamond" w:hAnsi="Garamond"/>
        </w:rPr>
        <w:t xml:space="preserve">Either party may terminate the </w:t>
      </w:r>
      <w:r w:rsidR="003C4D20" w:rsidRPr="00A76CCB">
        <w:rPr>
          <w:rFonts w:ascii="Garamond" w:hAnsi="Garamond"/>
        </w:rPr>
        <w:t xml:space="preserve">contract </w:t>
      </w:r>
      <w:r w:rsidRPr="00A76CCB">
        <w:rPr>
          <w:rFonts w:ascii="Garamond" w:hAnsi="Garamond"/>
        </w:rPr>
        <w:t xml:space="preserve">by sending </w:t>
      </w:r>
      <w:r w:rsidRPr="00A76CCB">
        <w:rPr>
          <w:rFonts w:ascii="Garamond" w:hAnsi="Garamond"/>
          <w:i/>
        </w:rPr>
        <w:t>formal notification</w:t>
      </w:r>
      <w:r w:rsidRPr="00A76CCB">
        <w:rPr>
          <w:rFonts w:ascii="Garamond" w:hAnsi="Garamond"/>
        </w:rPr>
        <w:t xml:space="preserve"> to the other party with</w:t>
      </w:r>
      <w:r w:rsidR="004E6ADC">
        <w:rPr>
          <w:rFonts w:ascii="Garamond" w:hAnsi="Garamond"/>
        </w:rPr>
        <w:t xml:space="preserve"> </w:t>
      </w:r>
      <w:r w:rsidR="000C2845" w:rsidRPr="004E6ADC">
        <w:rPr>
          <w:rFonts w:ascii="Garamond" w:hAnsi="Garamond"/>
          <w:b/>
          <w:u w:val="single"/>
        </w:rPr>
        <w:t>one-year</w:t>
      </w:r>
      <w:r w:rsidRPr="004E6ADC">
        <w:rPr>
          <w:rFonts w:ascii="Garamond" w:hAnsi="Garamond"/>
          <w:b/>
          <w:u w:val="single"/>
        </w:rPr>
        <w:t xml:space="preserve"> </w:t>
      </w:r>
      <w:r w:rsidRPr="00A76CCB">
        <w:rPr>
          <w:rFonts w:ascii="Garamond" w:hAnsi="Garamond"/>
        </w:rPr>
        <w:t xml:space="preserve">written notice. </w:t>
      </w:r>
    </w:p>
    <w:p w14:paraId="25CC1399" w14:textId="31EF8B4A" w:rsidR="00656C6D" w:rsidRPr="00A76CCB" w:rsidRDefault="00656C6D" w:rsidP="00656C6D">
      <w:pPr>
        <w:jc w:val="both"/>
        <w:rPr>
          <w:rFonts w:ascii="Garamond" w:hAnsi="Garamond"/>
        </w:rPr>
      </w:pPr>
      <w:r w:rsidRPr="00A76CCB">
        <w:rPr>
          <w:rFonts w:ascii="Garamond" w:hAnsi="Garamond"/>
        </w:rPr>
        <w:t>If the contract is terminated:</w:t>
      </w:r>
    </w:p>
    <w:p w14:paraId="21188C1B" w14:textId="77777777" w:rsidR="00656C6D" w:rsidRPr="00A76CCB" w:rsidRDefault="00656C6D" w:rsidP="00D7547F">
      <w:pPr>
        <w:numPr>
          <w:ilvl w:val="0"/>
          <w:numId w:val="40"/>
        </w:numPr>
        <w:rPr>
          <w:rFonts w:ascii="Garamond" w:hAnsi="Garamond"/>
          <w:sz w:val="28"/>
        </w:rPr>
      </w:pPr>
      <w:r w:rsidRPr="00A76CCB">
        <w:rPr>
          <w:rFonts w:ascii="Garamond" w:hAnsi="Garamond"/>
        </w:rPr>
        <w:t>neither party is entitled to compensation;</w:t>
      </w:r>
    </w:p>
    <w:p w14:paraId="45C3B223" w14:textId="77777777" w:rsidR="00656C6D" w:rsidRPr="00A76CCB" w:rsidRDefault="00656C6D" w:rsidP="00D7547F">
      <w:pPr>
        <w:numPr>
          <w:ilvl w:val="0"/>
          <w:numId w:val="40"/>
        </w:numPr>
        <w:rPr>
          <w:rFonts w:ascii="Garamond" w:hAnsi="Garamond"/>
          <w:sz w:val="28"/>
        </w:rPr>
      </w:pPr>
      <w:r w:rsidRPr="00A76CCB">
        <w:rPr>
          <w:rFonts w:ascii="Garamond" w:hAnsi="Garamond"/>
        </w:rPr>
        <w:t xml:space="preserve">the contractor is entitled to payment only for the services provided before termination takes effect. </w:t>
      </w:r>
    </w:p>
    <w:p w14:paraId="7F95C9BE" w14:textId="0111E39B" w:rsidR="00656C6D" w:rsidRPr="00A76CCB" w:rsidRDefault="00656C6D" w:rsidP="00656C6D">
      <w:pPr>
        <w:jc w:val="both"/>
        <w:rPr>
          <w:rFonts w:ascii="Garamond" w:hAnsi="Garamond"/>
        </w:rPr>
      </w:pPr>
      <w:r w:rsidRPr="00A76CCB">
        <w:rPr>
          <w:rFonts w:ascii="Garamond" w:hAnsi="Garamond"/>
        </w:rPr>
        <w:t>The second, third and fourth paragraphs of Article II.18</w:t>
      </w:r>
      <w:r w:rsidR="00D60925">
        <w:rPr>
          <w:rFonts w:ascii="Garamond" w:hAnsi="Garamond"/>
        </w:rPr>
        <w:t xml:space="preserve"> of the general conditions</w:t>
      </w:r>
      <w:r w:rsidRPr="00A76CCB">
        <w:rPr>
          <w:rFonts w:ascii="Garamond" w:hAnsi="Garamond"/>
        </w:rPr>
        <w:t xml:space="preserve"> apply. </w:t>
      </w:r>
    </w:p>
    <w:p w14:paraId="306986D8" w14:textId="77777777" w:rsidR="00287BE4" w:rsidRPr="00A76CCB" w:rsidRDefault="00287BE4" w:rsidP="00287BE4">
      <w:pPr>
        <w:pStyle w:val="Heading2contracts"/>
        <w:rPr>
          <w:rFonts w:ascii="Garamond" w:hAnsi="Garamond"/>
        </w:rPr>
      </w:pPr>
      <w:bookmarkStart w:id="64" w:name="_Toc128120424"/>
      <w:r w:rsidRPr="00A76CCB">
        <w:rPr>
          <w:rFonts w:ascii="Garamond" w:hAnsi="Garamond"/>
        </w:rPr>
        <w:t>Applicable law and settlement of disputes</w:t>
      </w:r>
      <w:bookmarkEnd w:id="62"/>
      <w:bookmarkEnd w:id="64"/>
    </w:p>
    <w:p w14:paraId="62EB2D3B" w14:textId="77777777" w:rsidR="00300991" w:rsidRPr="00D7293D" w:rsidRDefault="00300991" w:rsidP="00300991">
      <w:pPr>
        <w:pStyle w:val="paragraph"/>
        <w:spacing w:before="0" w:beforeAutospacing="0" w:after="0" w:afterAutospacing="0"/>
        <w:textAlignment w:val="baseline"/>
        <w:rPr>
          <w:rFonts w:ascii="Garamond" w:hAnsi="Garamond"/>
          <w:sz w:val="18"/>
          <w:szCs w:val="18"/>
          <w:lang w:val="en-US"/>
        </w:rPr>
      </w:pPr>
      <w:r w:rsidRPr="00D7293D">
        <w:rPr>
          <w:rFonts w:ascii="Garamond" w:hAnsi="Garamond"/>
          <w:b/>
          <w:snapToGrid w:val="0"/>
          <w:lang w:val="en-US"/>
        </w:rPr>
        <w:t>I.12.1</w:t>
      </w:r>
      <w:r w:rsidRPr="00D7293D">
        <w:rPr>
          <w:rFonts w:ascii="Garamond" w:hAnsi="Garamond"/>
          <w:b/>
          <w:snapToGrid w:val="0"/>
          <w:lang w:val="en-US"/>
        </w:rPr>
        <w:tab/>
      </w:r>
      <w:r w:rsidRPr="00D7293D">
        <w:rPr>
          <w:rStyle w:val="normaltextrun"/>
          <w:rFonts w:ascii="Garamond" w:hAnsi="Garamond"/>
          <w:lang w:val="en-GB"/>
        </w:rPr>
        <w:t>The contract shall be governed by:</w:t>
      </w:r>
      <w:r w:rsidRPr="00D7293D">
        <w:rPr>
          <w:rStyle w:val="eop"/>
          <w:rFonts w:ascii="Garamond" w:hAnsi="Garamond"/>
          <w:lang w:val="en-US"/>
        </w:rPr>
        <w:t> </w:t>
      </w:r>
    </w:p>
    <w:p w14:paraId="73332877" w14:textId="77777777" w:rsidR="00300991" w:rsidRPr="00D7293D" w:rsidRDefault="00300991" w:rsidP="00D7547F">
      <w:pPr>
        <w:pStyle w:val="paragraph"/>
        <w:numPr>
          <w:ilvl w:val="0"/>
          <w:numId w:val="51"/>
        </w:numPr>
        <w:spacing w:before="0" w:beforeAutospacing="0" w:after="0" w:afterAutospacing="0"/>
        <w:ind w:left="435" w:firstLine="0"/>
        <w:jc w:val="both"/>
        <w:textAlignment w:val="baseline"/>
        <w:rPr>
          <w:rStyle w:val="eop"/>
          <w:rFonts w:ascii="Garamond" w:hAnsi="Garamond"/>
          <w:lang w:val="en-US"/>
        </w:rPr>
      </w:pPr>
      <w:r w:rsidRPr="00D7293D">
        <w:rPr>
          <w:rStyle w:val="normaltextrun"/>
          <w:rFonts w:ascii="Garamond" w:hAnsi="Garamond"/>
          <w:lang w:val="en-GB"/>
        </w:rPr>
        <w:t xml:space="preserve">The Luxembourg Convention </w:t>
      </w:r>
      <w:r>
        <w:rPr>
          <w:rStyle w:val="normaltextrun"/>
          <w:rFonts w:ascii="Garamond" w:hAnsi="Garamond"/>
          <w:lang w:val="en-GB"/>
        </w:rPr>
        <w:t>defining</w:t>
      </w:r>
      <w:r w:rsidRPr="00D7293D">
        <w:rPr>
          <w:rStyle w:val="normaltextrun"/>
          <w:rFonts w:ascii="Garamond" w:hAnsi="Garamond"/>
          <w:lang w:val="en-GB"/>
        </w:rPr>
        <w:t xml:space="preserve"> the Statu</w:t>
      </w:r>
      <w:r>
        <w:rPr>
          <w:rStyle w:val="normaltextrun"/>
          <w:rFonts w:ascii="Garamond" w:hAnsi="Garamond"/>
          <w:lang w:val="en-GB"/>
        </w:rPr>
        <w:t>te</w:t>
      </w:r>
      <w:r w:rsidRPr="00D7293D">
        <w:rPr>
          <w:rStyle w:val="normaltextrun"/>
          <w:rFonts w:ascii="Garamond" w:hAnsi="Garamond"/>
          <w:lang w:val="en-GB"/>
        </w:rPr>
        <w:t xml:space="preserve"> of the European Schools of 21 June 1994;</w:t>
      </w:r>
      <w:r w:rsidRPr="00D7293D">
        <w:rPr>
          <w:rStyle w:val="eop"/>
          <w:rFonts w:ascii="Garamond" w:hAnsi="Garamond"/>
          <w:lang w:val="en-US"/>
        </w:rPr>
        <w:t> </w:t>
      </w:r>
    </w:p>
    <w:p w14:paraId="0CA45CFD" w14:textId="77777777" w:rsidR="00300991" w:rsidRPr="00D7293D" w:rsidRDefault="00300991" w:rsidP="00D7547F">
      <w:pPr>
        <w:pStyle w:val="paragraph"/>
        <w:numPr>
          <w:ilvl w:val="0"/>
          <w:numId w:val="51"/>
        </w:numPr>
        <w:spacing w:before="0" w:beforeAutospacing="0" w:after="0" w:afterAutospacing="0"/>
        <w:ind w:left="435" w:firstLine="0"/>
        <w:jc w:val="both"/>
        <w:textAlignment w:val="baseline"/>
        <w:rPr>
          <w:rStyle w:val="normaltextrun"/>
          <w:rFonts w:ascii="Garamond" w:hAnsi="Garamond"/>
          <w:snapToGrid w:val="0"/>
          <w:lang w:val="en-US"/>
        </w:rPr>
      </w:pPr>
      <w:r w:rsidRPr="00D7293D">
        <w:rPr>
          <w:rStyle w:val="eop"/>
          <w:rFonts w:ascii="Garamond" w:hAnsi="Garamond"/>
          <w:lang w:val="en-US"/>
        </w:rPr>
        <w:t>Intern</w:t>
      </w:r>
      <w:r w:rsidRPr="00D7293D">
        <w:rPr>
          <w:rStyle w:val="normaltextrun"/>
          <w:rFonts w:ascii="Garamond" w:hAnsi="Garamond"/>
          <w:lang w:val="en-GB"/>
        </w:rPr>
        <w:t>ational treaty law derived from the Luxembourg Convention defining the Statute of the European Schools of 21 June 1994 and</w:t>
      </w:r>
      <w:r w:rsidRPr="00D7293D">
        <w:rPr>
          <w:rStyle w:val="advancedproofingissue"/>
          <w:rFonts w:ascii="Garamond" w:hAnsi="Garamond"/>
          <w:lang w:val="en-GB"/>
        </w:rPr>
        <w:t>, in particular, the</w:t>
      </w:r>
      <w:r w:rsidRPr="00D7293D">
        <w:rPr>
          <w:rStyle w:val="normaltextrun"/>
          <w:rFonts w:ascii="Garamond" w:hAnsi="Garamond"/>
          <w:lang w:val="en-GB"/>
        </w:rPr>
        <w:t xml:space="preserve"> Financial Regulation of the European Schools</w:t>
      </w:r>
    </w:p>
    <w:p w14:paraId="188FFDDA" w14:textId="411D2565" w:rsidR="00300991" w:rsidRPr="00D7293D" w:rsidRDefault="00300991" w:rsidP="00D7547F">
      <w:pPr>
        <w:pStyle w:val="paragraph"/>
        <w:numPr>
          <w:ilvl w:val="0"/>
          <w:numId w:val="51"/>
        </w:numPr>
        <w:spacing w:before="0" w:beforeAutospacing="0" w:after="0" w:afterAutospacing="0"/>
        <w:ind w:left="435" w:firstLine="0"/>
        <w:jc w:val="both"/>
        <w:textAlignment w:val="baseline"/>
        <w:rPr>
          <w:rStyle w:val="normaltextrun"/>
          <w:rFonts w:ascii="Garamond" w:hAnsi="Garamond"/>
          <w:snapToGrid w:val="0"/>
          <w:lang w:val="en-US"/>
        </w:rPr>
      </w:pPr>
      <w:r w:rsidRPr="00D7293D">
        <w:rPr>
          <w:rStyle w:val="normaltextrun"/>
          <w:rFonts w:ascii="Garamond" w:hAnsi="Garamond"/>
          <w:lang w:val="en-GB"/>
        </w:rPr>
        <w:t xml:space="preserve">The Regulation 2018/1046 of 18 July 2018 applicable to the general budget of the </w:t>
      </w:r>
      <w:r w:rsidR="00537B54">
        <w:rPr>
          <w:rStyle w:val="normaltextrun"/>
          <w:rFonts w:ascii="Garamond" w:hAnsi="Garamond"/>
          <w:lang w:val="en-GB"/>
        </w:rPr>
        <w:t xml:space="preserve">European </w:t>
      </w:r>
      <w:r w:rsidRPr="00D7293D">
        <w:rPr>
          <w:rStyle w:val="normaltextrun"/>
          <w:rFonts w:ascii="Garamond" w:hAnsi="Garamond"/>
          <w:lang w:val="en-GB"/>
        </w:rPr>
        <w:t>Union</w:t>
      </w:r>
      <w:r w:rsidR="00537B54">
        <w:rPr>
          <w:rStyle w:val="normaltextrun"/>
          <w:rFonts w:ascii="Garamond" w:hAnsi="Garamond"/>
          <w:lang w:val="en-GB"/>
        </w:rPr>
        <w:t>.</w:t>
      </w:r>
    </w:p>
    <w:p w14:paraId="670A408D" w14:textId="77777777" w:rsidR="00300991" w:rsidRPr="00D7293D" w:rsidRDefault="00300991" w:rsidP="00300991">
      <w:pPr>
        <w:pStyle w:val="paragraph"/>
        <w:spacing w:before="0" w:beforeAutospacing="0" w:after="0" w:afterAutospacing="0"/>
        <w:jc w:val="both"/>
        <w:textAlignment w:val="baseline"/>
        <w:rPr>
          <w:rFonts w:ascii="Garamond" w:hAnsi="Garamond"/>
          <w:snapToGrid w:val="0"/>
          <w:lang w:val="en-US"/>
        </w:rPr>
      </w:pPr>
    </w:p>
    <w:p w14:paraId="0F5B4F72" w14:textId="77777777" w:rsidR="00300991" w:rsidRPr="00D7293D" w:rsidRDefault="00300991" w:rsidP="00300991">
      <w:pPr>
        <w:pStyle w:val="paragraph"/>
        <w:spacing w:before="0" w:beforeAutospacing="0" w:after="0" w:afterAutospacing="0"/>
        <w:ind w:left="426" w:firstLine="141"/>
        <w:jc w:val="both"/>
        <w:textAlignment w:val="baseline"/>
        <w:rPr>
          <w:rFonts w:ascii="Garamond" w:hAnsi="Garamond"/>
          <w:sz w:val="18"/>
          <w:szCs w:val="18"/>
          <w:lang w:val="en-US"/>
        </w:rPr>
      </w:pPr>
      <w:r w:rsidRPr="00D7293D">
        <w:rPr>
          <w:rStyle w:val="normaltextrun"/>
          <w:rFonts w:ascii="Garamond" w:hAnsi="Garamond"/>
          <w:lang w:val="en-GB"/>
        </w:rPr>
        <w:t>The contract is governed, alternatively, by European Union law and, in the further alternative, by the law of the Member State in which the contracting authority is based.</w:t>
      </w:r>
      <w:r w:rsidRPr="00D7293D">
        <w:rPr>
          <w:rStyle w:val="eop"/>
          <w:rFonts w:ascii="Garamond" w:hAnsi="Garamond"/>
          <w:lang w:val="en-US"/>
        </w:rPr>
        <w:t> </w:t>
      </w:r>
    </w:p>
    <w:p w14:paraId="3D03834F" w14:textId="77777777" w:rsidR="00300991" w:rsidRPr="00D7293D" w:rsidRDefault="00300991" w:rsidP="00300991">
      <w:pPr>
        <w:pStyle w:val="paragraph"/>
        <w:spacing w:before="0" w:beforeAutospacing="0" w:after="0" w:afterAutospacing="0"/>
        <w:jc w:val="both"/>
        <w:textAlignment w:val="baseline"/>
        <w:rPr>
          <w:rFonts w:ascii="Garamond" w:hAnsi="Garamond"/>
          <w:snapToGrid w:val="0"/>
          <w:lang w:val="en-US"/>
        </w:rPr>
      </w:pPr>
    </w:p>
    <w:p w14:paraId="0FB8AC98" w14:textId="58001A1C" w:rsidR="00300991" w:rsidRPr="00512CFA" w:rsidRDefault="00300991" w:rsidP="00512CFA">
      <w:pPr>
        <w:spacing w:line="276" w:lineRule="auto"/>
        <w:ind w:left="709" w:hanging="709"/>
        <w:jc w:val="both"/>
        <w:rPr>
          <w:rFonts w:ascii="Garamond" w:hAnsi="Garamond"/>
          <w:snapToGrid w:val="0"/>
        </w:rPr>
      </w:pPr>
      <w:r w:rsidRPr="00D7293D">
        <w:rPr>
          <w:rFonts w:ascii="Garamond" w:hAnsi="Garamond"/>
          <w:b/>
          <w:snapToGrid w:val="0"/>
        </w:rPr>
        <w:t>I.12.2</w:t>
      </w:r>
      <w:r w:rsidRPr="00D7293D">
        <w:rPr>
          <w:rFonts w:ascii="Garamond" w:hAnsi="Garamond"/>
          <w:b/>
          <w:snapToGrid w:val="0"/>
        </w:rPr>
        <w:tab/>
      </w:r>
      <w:r w:rsidRPr="00D7293D">
        <w:rPr>
          <w:rFonts w:ascii="Garamond" w:hAnsi="Garamond"/>
          <w:snapToGrid w:val="0"/>
        </w:rPr>
        <w:t>The courts of</w:t>
      </w:r>
      <w:r w:rsidR="004E6ADC">
        <w:rPr>
          <w:rFonts w:ascii="Garamond" w:hAnsi="Garamond"/>
          <w:snapToGrid w:val="0"/>
        </w:rPr>
        <w:t xml:space="preserve"> </w:t>
      </w:r>
      <w:r w:rsidR="004E6ADC" w:rsidRPr="004E6ADC">
        <w:rPr>
          <w:rFonts w:ascii="Garamond" w:hAnsi="Garamond"/>
          <w:b/>
          <w:snapToGrid w:val="0"/>
        </w:rPr>
        <w:t>Anvers</w:t>
      </w:r>
      <w:r w:rsidRPr="004E6ADC">
        <w:rPr>
          <w:rFonts w:ascii="Garamond" w:hAnsi="Garamond"/>
          <w:b/>
          <w:snapToGrid w:val="0"/>
        </w:rPr>
        <w:t xml:space="preserve"> </w:t>
      </w:r>
      <w:r w:rsidRPr="00D7293D">
        <w:rPr>
          <w:rFonts w:ascii="Garamond" w:hAnsi="Garamond"/>
          <w:snapToGrid w:val="0"/>
        </w:rPr>
        <w:t>have exclusive jurisdiction over any dispute regarding the interpretation, application or validity of the contract.</w:t>
      </w:r>
    </w:p>
    <w:p w14:paraId="076B0219" w14:textId="187B6C01" w:rsidR="00BC7D5E" w:rsidRPr="00A76CCB" w:rsidRDefault="00B84D45" w:rsidP="00486B8F">
      <w:pPr>
        <w:pStyle w:val="Heading2contracts"/>
        <w:rPr>
          <w:rFonts w:ascii="Garamond" w:hAnsi="Garamond"/>
        </w:rPr>
      </w:pPr>
      <w:bookmarkStart w:id="65" w:name="_Toc436397631"/>
      <w:r w:rsidRPr="00A76CCB">
        <w:rPr>
          <w:rFonts w:ascii="Garamond" w:hAnsi="Garamond"/>
        </w:rPr>
        <w:t xml:space="preserve"> </w:t>
      </w:r>
      <w:bookmarkStart w:id="66" w:name="_Toc128120425"/>
      <w:r w:rsidR="00BC7D5E" w:rsidRPr="00A76CCB">
        <w:rPr>
          <w:rFonts w:ascii="Garamond" w:hAnsi="Garamond"/>
        </w:rPr>
        <w:t>[</w:t>
      </w:r>
      <w:r w:rsidR="00BC7D5E" w:rsidRPr="00A76CCB">
        <w:rPr>
          <w:rFonts w:ascii="Garamond" w:hAnsi="Garamond"/>
          <w:highlight w:val="lightGray"/>
        </w:rPr>
        <w:t xml:space="preserve">Other </w:t>
      </w:r>
      <w:r w:rsidR="00486B8F" w:rsidRPr="00A76CCB">
        <w:rPr>
          <w:rFonts w:ascii="Garamond" w:hAnsi="Garamond"/>
          <w:highlight w:val="lightGray"/>
        </w:rPr>
        <w:t>s</w:t>
      </w:r>
      <w:r w:rsidR="00BC7D5E" w:rsidRPr="00A76CCB">
        <w:rPr>
          <w:rFonts w:ascii="Garamond" w:hAnsi="Garamond"/>
          <w:highlight w:val="lightGray"/>
        </w:rPr>
        <w:t xml:space="preserve">pecial </w:t>
      </w:r>
      <w:r w:rsidR="00486B8F" w:rsidRPr="00A76CCB">
        <w:rPr>
          <w:rFonts w:ascii="Garamond" w:hAnsi="Garamond"/>
          <w:highlight w:val="lightGray"/>
        </w:rPr>
        <w:t>c</w:t>
      </w:r>
      <w:r w:rsidR="00BC7D5E" w:rsidRPr="00A76CCB">
        <w:rPr>
          <w:rFonts w:ascii="Garamond" w:hAnsi="Garamond"/>
          <w:highlight w:val="lightGray"/>
        </w:rPr>
        <w:t>onditions</w:t>
      </w:r>
      <w:r w:rsidR="00BC7D5E" w:rsidRPr="00A76CCB">
        <w:rPr>
          <w:rFonts w:ascii="Garamond" w:hAnsi="Garamond"/>
        </w:rPr>
        <w:t>]</w:t>
      </w:r>
      <w:bookmarkEnd w:id="65"/>
      <w:bookmarkEnd w:id="66"/>
    </w:p>
    <w:p w14:paraId="2F3C2D9C" w14:textId="77777777" w:rsidR="00494D64" w:rsidRPr="00CE2F66" w:rsidRDefault="00280ACE" w:rsidP="00C53AA6">
      <w:pPr>
        <w:jc w:val="both"/>
        <w:rPr>
          <w:rFonts w:ascii="Garamond" w:hAnsi="Garamond"/>
          <w:b/>
          <w:i/>
          <w:color w:val="0070C0"/>
          <w:sz w:val="20"/>
        </w:rPr>
      </w:pPr>
      <w:r w:rsidRPr="00CE2F66">
        <w:rPr>
          <w:rFonts w:ascii="Garamond" w:hAnsi="Garamond"/>
          <w:b/>
          <w:i/>
          <w:color w:val="0070C0"/>
          <w:sz w:val="20"/>
        </w:rPr>
        <w:t>[</w:t>
      </w:r>
      <w:r w:rsidR="00C53AA6" w:rsidRPr="00CE2F66">
        <w:rPr>
          <w:rFonts w:ascii="Garamond" w:hAnsi="Garamond"/>
          <w:b/>
          <w:i/>
          <w:color w:val="0070C0"/>
          <w:sz w:val="20"/>
        </w:rPr>
        <w:t xml:space="preserve">Other special conditions </w:t>
      </w:r>
      <w:r w:rsidR="00287BE4" w:rsidRPr="00CE2F66">
        <w:rPr>
          <w:rFonts w:ascii="Garamond" w:hAnsi="Garamond"/>
          <w:b/>
          <w:i/>
          <w:color w:val="0070C0"/>
          <w:sz w:val="20"/>
        </w:rPr>
        <w:t xml:space="preserve">or derogations to the general conditions </w:t>
      </w:r>
      <w:r w:rsidR="00C53AA6" w:rsidRPr="00CE2F66">
        <w:rPr>
          <w:rFonts w:ascii="Garamond" w:hAnsi="Garamond"/>
          <w:b/>
          <w:i/>
          <w:color w:val="0070C0"/>
          <w:sz w:val="20"/>
        </w:rPr>
        <w:t xml:space="preserve">may be </w:t>
      </w:r>
      <w:r w:rsidR="00287BE4" w:rsidRPr="00CE2F66">
        <w:rPr>
          <w:rFonts w:ascii="Garamond" w:hAnsi="Garamond"/>
          <w:b/>
          <w:i/>
          <w:color w:val="0070C0"/>
          <w:sz w:val="20"/>
        </w:rPr>
        <w:t xml:space="preserve">considered. </w:t>
      </w:r>
      <w:r w:rsidR="00B00E8C" w:rsidRPr="00CE2F66">
        <w:rPr>
          <w:rFonts w:ascii="Garamond" w:hAnsi="Garamond"/>
          <w:b/>
          <w:i/>
          <w:color w:val="0070C0"/>
          <w:sz w:val="20"/>
        </w:rPr>
        <w:t>Article</w:t>
      </w:r>
      <w:r w:rsidR="00C53AA6" w:rsidRPr="00CE2F66">
        <w:rPr>
          <w:rFonts w:ascii="Garamond" w:hAnsi="Garamond"/>
          <w:b/>
          <w:i/>
          <w:color w:val="0070C0"/>
          <w:sz w:val="20"/>
        </w:rPr>
        <w:t xml:space="preserve"> II.</w:t>
      </w:r>
      <w:r w:rsidR="00522A2E" w:rsidRPr="00CE2F66">
        <w:rPr>
          <w:rFonts w:ascii="Garamond" w:hAnsi="Garamond"/>
          <w:b/>
          <w:i/>
          <w:color w:val="0070C0"/>
          <w:sz w:val="20"/>
        </w:rPr>
        <w:t>15</w:t>
      </w:r>
      <w:r w:rsidR="00C53AA6" w:rsidRPr="00CE2F66">
        <w:rPr>
          <w:rFonts w:ascii="Garamond" w:hAnsi="Garamond"/>
          <w:b/>
          <w:i/>
          <w:color w:val="0070C0"/>
          <w:sz w:val="20"/>
        </w:rPr>
        <w:t xml:space="preserve"> </w:t>
      </w:r>
      <w:r w:rsidR="00287BE4" w:rsidRPr="00CE2F66">
        <w:rPr>
          <w:rFonts w:ascii="Garamond" w:hAnsi="Garamond"/>
          <w:b/>
          <w:i/>
          <w:color w:val="0070C0"/>
          <w:sz w:val="20"/>
        </w:rPr>
        <w:t>(</w:t>
      </w:r>
      <w:r w:rsidR="00C53AA6" w:rsidRPr="00CE2F66">
        <w:rPr>
          <w:rFonts w:ascii="Garamond" w:hAnsi="Garamond"/>
          <w:b/>
          <w:i/>
          <w:color w:val="0070C0"/>
          <w:sz w:val="20"/>
        </w:rPr>
        <w:t>liquidated damages</w:t>
      </w:r>
      <w:r w:rsidR="005F2CFD" w:rsidRPr="00CE2F66">
        <w:rPr>
          <w:rFonts w:ascii="Garamond" w:hAnsi="Garamond"/>
          <w:b/>
          <w:i/>
          <w:color w:val="0070C0"/>
          <w:sz w:val="20"/>
        </w:rPr>
        <w:t>) must</w:t>
      </w:r>
      <w:r w:rsidR="00B9799D" w:rsidRPr="00CE2F66">
        <w:rPr>
          <w:rFonts w:ascii="Garamond" w:hAnsi="Garamond"/>
          <w:b/>
          <w:i/>
          <w:color w:val="0070C0"/>
          <w:sz w:val="20"/>
        </w:rPr>
        <w:t xml:space="preserve"> be adapted to </w:t>
      </w:r>
      <w:r w:rsidR="00287BE4" w:rsidRPr="00CE2F66">
        <w:rPr>
          <w:rFonts w:ascii="Garamond" w:hAnsi="Garamond"/>
          <w:b/>
          <w:i/>
          <w:color w:val="0070C0"/>
          <w:sz w:val="20"/>
        </w:rPr>
        <w:t>each</w:t>
      </w:r>
      <w:r w:rsidR="00B9799D" w:rsidRPr="00CE2F66">
        <w:rPr>
          <w:rFonts w:ascii="Garamond" w:hAnsi="Garamond"/>
          <w:b/>
          <w:i/>
          <w:color w:val="0070C0"/>
          <w:sz w:val="20"/>
        </w:rPr>
        <w:t xml:space="preserve"> specific purchase</w:t>
      </w:r>
      <w:r w:rsidR="00287BE4" w:rsidRPr="00CE2F66">
        <w:rPr>
          <w:rFonts w:ascii="Garamond" w:hAnsi="Garamond"/>
          <w:b/>
          <w:i/>
          <w:color w:val="0070C0"/>
          <w:sz w:val="20"/>
        </w:rPr>
        <w:t xml:space="preserve"> and each deliverable,</w:t>
      </w:r>
      <w:r w:rsidR="00B9799D" w:rsidRPr="00CE2F66">
        <w:rPr>
          <w:rFonts w:ascii="Garamond" w:hAnsi="Garamond"/>
          <w:b/>
          <w:i/>
          <w:color w:val="0070C0"/>
          <w:sz w:val="20"/>
        </w:rPr>
        <w:t xml:space="preserve"> </w:t>
      </w:r>
      <w:r w:rsidR="00287BE4" w:rsidRPr="00CE2F66">
        <w:rPr>
          <w:rFonts w:ascii="Garamond" w:hAnsi="Garamond"/>
          <w:b/>
          <w:i/>
          <w:color w:val="0070C0"/>
          <w:sz w:val="20"/>
        </w:rPr>
        <w:t>depending on the</w:t>
      </w:r>
      <w:r w:rsidR="00B9799D" w:rsidRPr="00CE2F66">
        <w:rPr>
          <w:rFonts w:ascii="Garamond" w:hAnsi="Garamond"/>
          <w:b/>
          <w:i/>
          <w:color w:val="0070C0"/>
          <w:sz w:val="20"/>
        </w:rPr>
        <w:t xml:space="preserve"> potential delays</w:t>
      </w:r>
      <w:r w:rsidR="00CC7E88" w:rsidRPr="00CE2F66">
        <w:rPr>
          <w:rFonts w:ascii="Garamond" w:hAnsi="Garamond"/>
          <w:b/>
          <w:i/>
          <w:color w:val="0070C0"/>
          <w:sz w:val="20"/>
        </w:rPr>
        <w:t xml:space="preserve"> and potential damage and provided that clear deadlines are indicated in the tender specifications.</w:t>
      </w:r>
    </w:p>
    <w:p w14:paraId="6A83E69E" w14:textId="3B3B5A22" w:rsidR="00157899" w:rsidRPr="00CE2F66" w:rsidRDefault="00CC7E88" w:rsidP="001962EB">
      <w:pPr>
        <w:jc w:val="both"/>
        <w:rPr>
          <w:rFonts w:ascii="Garamond" w:hAnsi="Garamond"/>
          <w:b/>
          <w:i/>
          <w:color w:val="0070C0"/>
          <w:sz w:val="20"/>
        </w:rPr>
      </w:pPr>
      <w:r w:rsidRPr="00CE2F66">
        <w:rPr>
          <w:rFonts w:ascii="Garamond" w:hAnsi="Garamond"/>
          <w:b/>
          <w:i/>
          <w:color w:val="0070C0"/>
          <w:sz w:val="20"/>
        </w:rPr>
        <w:t>Article II.16 on reduction in price may only be used if clear quality standards per deliverable have been defined in the tender specifications and the price reduction is easier to apply if a breakdown of price per deliverable has been requested.]</w:t>
      </w:r>
    </w:p>
    <w:p w14:paraId="6133353B" w14:textId="77777777" w:rsidR="00701671" w:rsidRPr="00A76CCB" w:rsidRDefault="00701671" w:rsidP="00701671">
      <w:pPr>
        <w:jc w:val="both"/>
        <w:rPr>
          <w:rFonts w:ascii="Garamond" w:hAnsi="Garamond"/>
          <w:b/>
        </w:rPr>
      </w:pPr>
      <w:r w:rsidRPr="00A76CCB">
        <w:rPr>
          <w:rFonts w:ascii="Garamond" w:hAnsi="Garamond"/>
          <w:b/>
        </w:rPr>
        <w:t xml:space="preserve">SIGNATURES </w:t>
      </w:r>
    </w:p>
    <w:tbl>
      <w:tblPr>
        <w:tblW w:w="0" w:type="auto"/>
        <w:tblLayout w:type="fixed"/>
        <w:tblLook w:val="0000" w:firstRow="0" w:lastRow="0" w:firstColumn="0" w:lastColumn="0" w:noHBand="0" w:noVBand="0"/>
      </w:tblPr>
      <w:tblGrid>
        <w:gridCol w:w="4644"/>
        <w:gridCol w:w="4253"/>
      </w:tblGrid>
      <w:tr w:rsidR="00701671" w:rsidRPr="00A76CCB" w14:paraId="1A20601C" w14:textId="77777777" w:rsidTr="00701671">
        <w:tc>
          <w:tcPr>
            <w:tcW w:w="4644" w:type="dxa"/>
          </w:tcPr>
          <w:p w14:paraId="048DFF9D" w14:textId="77777777" w:rsidR="00701671" w:rsidRPr="00A76CCB" w:rsidRDefault="00701671" w:rsidP="00701671">
            <w:pPr>
              <w:tabs>
                <w:tab w:val="left" w:pos="0"/>
                <w:tab w:val="left" w:pos="510"/>
                <w:tab w:val="left" w:pos="10977"/>
              </w:tabs>
              <w:jc w:val="both"/>
              <w:rPr>
                <w:rFonts w:ascii="Garamond" w:hAnsi="Garamond"/>
              </w:rPr>
            </w:pPr>
            <w:r w:rsidRPr="00A76CCB">
              <w:rPr>
                <w:rFonts w:ascii="Garamond" w:hAnsi="Garamond"/>
              </w:rPr>
              <w:t xml:space="preserve">For the </w:t>
            </w:r>
            <w:r w:rsidR="00972215" w:rsidRPr="00A76CCB">
              <w:rPr>
                <w:rFonts w:ascii="Garamond" w:hAnsi="Garamond"/>
              </w:rPr>
              <w:t>c</w:t>
            </w:r>
            <w:r w:rsidRPr="00A76CCB">
              <w:rPr>
                <w:rFonts w:ascii="Garamond" w:hAnsi="Garamond"/>
              </w:rPr>
              <w:t>ontractor,</w:t>
            </w:r>
          </w:p>
          <w:p w14:paraId="5693E215" w14:textId="77777777" w:rsidR="00701671" w:rsidRPr="00A76CCB" w:rsidRDefault="00701671" w:rsidP="00701671">
            <w:pPr>
              <w:tabs>
                <w:tab w:val="left" w:pos="-142"/>
                <w:tab w:val="left" w:pos="0"/>
                <w:tab w:val="left" w:pos="10977"/>
              </w:tabs>
              <w:jc w:val="both"/>
              <w:rPr>
                <w:rFonts w:ascii="Garamond" w:hAnsi="Garamond"/>
              </w:rPr>
            </w:pPr>
            <w:r w:rsidRPr="00A76CCB">
              <w:rPr>
                <w:rFonts w:ascii="Garamond" w:hAnsi="Garamond"/>
              </w:rPr>
              <w:t>[</w:t>
            </w:r>
            <w:r w:rsidRPr="00A76CCB">
              <w:rPr>
                <w:rFonts w:ascii="Garamond" w:hAnsi="Garamond"/>
                <w:i/>
                <w:color w:val="000000"/>
                <w:szCs w:val="24"/>
                <w:highlight w:val="lightGray"/>
                <w:lang w:eastAsia="en-GB"/>
              </w:rPr>
              <w:t>Company name/forename/surname/</w:t>
            </w:r>
            <w:r w:rsidR="00A902BC" w:rsidRPr="00A76CCB">
              <w:rPr>
                <w:rFonts w:ascii="Garamond" w:hAnsi="Garamond"/>
                <w:i/>
                <w:color w:val="000000"/>
                <w:szCs w:val="24"/>
                <w:highlight w:val="lightGray"/>
                <w:lang w:eastAsia="en-GB"/>
              </w:rPr>
              <w:t>position</w:t>
            </w:r>
            <w:r w:rsidRPr="00A76CCB">
              <w:rPr>
                <w:rFonts w:ascii="Garamond" w:hAnsi="Garamond"/>
              </w:rPr>
              <w:t>]</w:t>
            </w:r>
          </w:p>
          <w:p w14:paraId="02551460" w14:textId="77777777" w:rsidR="00701671" w:rsidRPr="00A76CCB" w:rsidRDefault="00701671" w:rsidP="00701671">
            <w:pPr>
              <w:tabs>
                <w:tab w:val="left" w:pos="0"/>
                <w:tab w:val="left" w:pos="510"/>
                <w:tab w:val="left" w:pos="10977"/>
              </w:tabs>
              <w:jc w:val="both"/>
              <w:rPr>
                <w:rFonts w:ascii="Garamond" w:hAnsi="Garamond"/>
              </w:rPr>
            </w:pPr>
          </w:p>
          <w:p w14:paraId="14FB6B10" w14:textId="77777777" w:rsidR="00701671" w:rsidRPr="00A76CCB" w:rsidRDefault="00701671" w:rsidP="00701671">
            <w:pPr>
              <w:tabs>
                <w:tab w:val="left" w:pos="0"/>
                <w:tab w:val="left" w:pos="510"/>
                <w:tab w:val="left" w:pos="10977"/>
              </w:tabs>
              <w:jc w:val="both"/>
              <w:rPr>
                <w:rFonts w:ascii="Garamond" w:hAnsi="Garamond"/>
              </w:rPr>
            </w:pPr>
          </w:p>
          <w:p w14:paraId="0C470389" w14:textId="77777777" w:rsidR="00701671" w:rsidRPr="00A76CCB" w:rsidRDefault="00A902BC" w:rsidP="00701671">
            <w:pPr>
              <w:tabs>
                <w:tab w:val="left" w:pos="0"/>
                <w:tab w:val="left" w:pos="510"/>
                <w:tab w:val="left" w:pos="10977"/>
              </w:tabs>
              <w:jc w:val="both"/>
              <w:rPr>
                <w:rFonts w:ascii="Garamond" w:hAnsi="Garamond"/>
              </w:rPr>
            </w:pPr>
            <w:r w:rsidRPr="00A76CCB">
              <w:rPr>
                <w:rFonts w:ascii="Garamond" w:hAnsi="Garamond"/>
              </w:rPr>
              <w:t>S</w:t>
            </w:r>
            <w:r w:rsidR="00701671" w:rsidRPr="00A76CCB">
              <w:rPr>
                <w:rFonts w:ascii="Garamond" w:hAnsi="Garamond"/>
              </w:rPr>
              <w:t>ignature: _______________________</w:t>
            </w:r>
          </w:p>
          <w:p w14:paraId="1B5F4429" w14:textId="77777777" w:rsidR="00701671" w:rsidRPr="00A76CCB" w:rsidRDefault="00701671" w:rsidP="00701671">
            <w:pPr>
              <w:tabs>
                <w:tab w:val="left" w:pos="0"/>
                <w:tab w:val="left" w:pos="510"/>
                <w:tab w:val="left" w:pos="10977"/>
              </w:tabs>
              <w:jc w:val="both"/>
              <w:rPr>
                <w:rFonts w:ascii="Garamond" w:hAnsi="Garamond"/>
              </w:rPr>
            </w:pPr>
          </w:p>
        </w:tc>
        <w:tc>
          <w:tcPr>
            <w:tcW w:w="4253" w:type="dxa"/>
          </w:tcPr>
          <w:p w14:paraId="30C6A4E0" w14:textId="77777777" w:rsidR="00701671" w:rsidRPr="00A76CCB" w:rsidRDefault="00701671" w:rsidP="00701671">
            <w:pPr>
              <w:tabs>
                <w:tab w:val="left" w:pos="0"/>
                <w:tab w:val="left" w:pos="119"/>
                <w:tab w:val="left" w:pos="10977"/>
              </w:tabs>
              <w:jc w:val="both"/>
              <w:rPr>
                <w:rFonts w:ascii="Garamond" w:hAnsi="Garamond"/>
              </w:rPr>
            </w:pPr>
            <w:r w:rsidRPr="00A76CCB">
              <w:rPr>
                <w:rFonts w:ascii="Garamond" w:hAnsi="Garamond"/>
              </w:rPr>
              <w:t xml:space="preserve">For the </w:t>
            </w:r>
            <w:r w:rsidR="0044050A" w:rsidRPr="00A76CCB">
              <w:rPr>
                <w:rFonts w:ascii="Garamond" w:hAnsi="Garamond"/>
              </w:rPr>
              <w:t>contracting authority</w:t>
            </w:r>
            <w:r w:rsidRPr="00A76CCB">
              <w:rPr>
                <w:rFonts w:ascii="Garamond" w:hAnsi="Garamond"/>
              </w:rPr>
              <w:t>,</w:t>
            </w:r>
          </w:p>
          <w:p w14:paraId="4FAFDFE5" w14:textId="77777777" w:rsidR="00701671" w:rsidRPr="00A76CCB" w:rsidRDefault="00701671" w:rsidP="00701671">
            <w:pPr>
              <w:tabs>
                <w:tab w:val="left" w:pos="0"/>
                <w:tab w:val="left" w:pos="510"/>
                <w:tab w:val="left" w:pos="10977"/>
              </w:tabs>
              <w:jc w:val="both"/>
              <w:rPr>
                <w:rFonts w:ascii="Garamond" w:hAnsi="Garamond"/>
                <w:b/>
              </w:rPr>
            </w:pPr>
            <w:r w:rsidRPr="00A76CCB">
              <w:rPr>
                <w:rFonts w:ascii="Garamond" w:hAnsi="Garamond"/>
              </w:rPr>
              <w:t>[</w:t>
            </w:r>
            <w:r w:rsidRPr="00A76CCB">
              <w:rPr>
                <w:rFonts w:ascii="Garamond" w:hAnsi="Garamond"/>
                <w:i/>
                <w:color w:val="000000"/>
                <w:szCs w:val="24"/>
                <w:highlight w:val="lightGray"/>
                <w:lang w:eastAsia="en-GB"/>
              </w:rPr>
              <w:t>forename/surname/</w:t>
            </w:r>
            <w:r w:rsidR="00A902BC" w:rsidRPr="00A76CCB">
              <w:rPr>
                <w:rFonts w:ascii="Garamond" w:hAnsi="Garamond"/>
                <w:i/>
                <w:color w:val="000000"/>
                <w:szCs w:val="24"/>
                <w:highlight w:val="lightGray"/>
                <w:lang w:eastAsia="en-GB"/>
              </w:rPr>
              <w:t>position</w:t>
            </w:r>
            <w:r w:rsidRPr="00A76CCB">
              <w:rPr>
                <w:rFonts w:ascii="Garamond" w:hAnsi="Garamond"/>
              </w:rPr>
              <w:t>]</w:t>
            </w:r>
          </w:p>
          <w:p w14:paraId="292D28B6" w14:textId="77777777" w:rsidR="00701671" w:rsidRPr="00A76CCB" w:rsidRDefault="00701671" w:rsidP="00701671">
            <w:pPr>
              <w:tabs>
                <w:tab w:val="left" w:pos="0"/>
                <w:tab w:val="left" w:pos="510"/>
                <w:tab w:val="left" w:pos="10977"/>
              </w:tabs>
              <w:jc w:val="both"/>
              <w:rPr>
                <w:rFonts w:ascii="Garamond" w:hAnsi="Garamond"/>
              </w:rPr>
            </w:pPr>
            <w:r w:rsidRPr="00A76CCB">
              <w:rPr>
                <w:rFonts w:ascii="Garamond" w:hAnsi="Garamond"/>
              </w:rPr>
              <w:t xml:space="preserve"> </w:t>
            </w:r>
          </w:p>
          <w:p w14:paraId="447FA3C3" w14:textId="77777777" w:rsidR="00701671" w:rsidRPr="00A76CCB" w:rsidRDefault="00701671" w:rsidP="00701671">
            <w:pPr>
              <w:tabs>
                <w:tab w:val="left" w:pos="0"/>
                <w:tab w:val="left" w:pos="510"/>
                <w:tab w:val="left" w:pos="10977"/>
              </w:tabs>
              <w:jc w:val="both"/>
              <w:rPr>
                <w:rFonts w:ascii="Garamond" w:hAnsi="Garamond"/>
                <w:i/>
              </w:rPr>
            </w:pPr>
          </w:p>
          <w:p w14:paraId="6FBA3AEA" w14:textId="77777777" w:rsidR="00701671" w:rsidRPr="00A76CCB" w:rsidRDefault="00A902BC" w:rsidP="00701671">
            <w:pPr>
              <w:tabs>
                <w:tab w:val="left" w:pos="0"/>
                <w:tab w:val="left" w:pos="510"/>
                <w:tab w:val="left" w:pos="10977"/>
              </w:tabs>
              <w:jc w:val="both"/>
              <w:rPr>
                <w:rFonts w:ascii="Garamond" w:hAnsi="Garamond"/>
              </w:rPr>
            </w:pPr>
            <w:r w:rsidRPr="00A76CCB">
              <w:rPr>
                <w:rFonts w:ascii="Garamond" w:hAnsi="Garamond"/>
              </w:rPr>
              <w:t>S</w:t>
            </w:r>
            <w:r w:rsidR="00701671" w:rsidRPr="00A76CCB">
              <w:rPr>
                <w:rFonts w:ascii="Garamond" w:hAnsi="Garamond"/>
              </w:rPr>
              <w:t>ignature:_____________________</w:t>
            </w:r>
          </w:p>
          <w:p w14:paraId="5673235C" w14:textId="77777777" w:rsidR="00701671" w:rsidRPr="00A76CCB" w:rsidRDefault="00701671" w:rsidP="00701671">
            <w:pPr>
              <w:tabs>
                <w:tab w:val="left" w:pos="0"/>
                <w:tab w:val="left" w:pos="510"/>
                <w:tab w:val="left" w:pos="10977"/>
              </w:tabs>
              <w:jc w:val="both"/>
              <w:rPr>
                <w:rFonts w:ascii="Garamond" w:hAnsi="Garamond"/>
              </w:rPr>
            </w:pPr>
          </w:p>
        </w:tc>
      </w:tr>
      <w:tr w:rsidR="00701671" w:rsidRPr="00A76CCB" w14:paraId="29CCC6BA" w14:textId="77777777" w:rsidTr="00701671">
        <w:tc>
          <w:tcPr>
            <w:tcW w:w="4644" w:type="dxa"/>
          </w:tcPr>
          <w:p w14:paraId="6713C3EC" w14:textId="77777777" w:rsidR="00701671" w:rsidRPr="00A76CCB" w:rsidRDefault="00701671" w:rsidP="005D4960">
            <w:pPr>
              <w:tabs>
                <w:tab w:val="left" w:pos="0"/>
                <w:tab w:val="left" w:pos="510"/>
                <w:tab w:val="left" w:pos="10977"/>
              </w:tabs>
              <w:jc w:val="both"/>
              <w:rPr>
                <w:rFonts w:ascii="Garamond" w:hAnsi="Garamond"/>
              </w:rPr>
            </w:pPr>
            <w:r w:rsidRPr="00A76CCB">
              <w:rPr>
                <w:rFonts w:ascii="Garamond" w:hAnsi="Garamond"/>
              </w:rPr>
              <w:t>Done at [</w:t>
            </w:r>
            <w:r w:rsidR="00A902BC" w:rsidRPr="00A76CCB">
              <w:rPr>
                <w:rFonts w:ascii="Garamond" w:hAnsi="Garamond"/>
                <w:i/>
                <w:color w:val="000000"/>
                <w:szCs w:val="24"/>
                <w:highlight w:val="lightGray"/>
                <w:lang w:eastAsia="en-GB"/>
              </w:rPr>
              <w:t>place</w:t>
            </w:r>
            <w:r w:rsidRPr="00A76CCB">
              <w:rPr>
                <w:rFonts w:ascii="Garamond" w:hAnsi="Garamond"/>
                <w:i/>
              </w:rPr>
              <w:t>], [</w:t>
            </w:r>
            <w:r w:rsidRPr="00A76CCB">
              <w:rPr>
                <w:rFonts w:ascii="Garamond" w:hAnsi="Garamond"/>
                <w:i/>
                <w:color w:val="000000"/>
                <w:szCs w:val="24"/>
                <w:highlight w:val="lightGray"/>
                <w:lang w:eastAsia="en-GB"/>
              </w:rPr>
              <w:t>date]</w:t>
            </w:r>
          </w:p>
        </w:tc>
        <w:tc>
          <w:tcPr>
            <w:tcW w:w="4253" w:type="dxa"/>
          </w:tcPr>
          <w:p w14:paraId="7C5025F3" w14:textId="77777777" w:rsidR="00701671" w:rsidRPr="00A76CCB" w:rsidRDefault="00701671" w:rsidP="005D4960">
            <w:pPr>
              <w:tabs>
                <w:tab w:val="left" w:pos="0"/>
                <w:tab w:val="left" w:pos="510"/>
                <w:tab w:val="left" w:pos="10977"/>
              </w:tabs>
              <w:jc w:val="both"/>
              <w:rPr>
                <w:rFonts w:ascii="Garamond" w:hAnsi="Garamond"/>
              </w:rPr>
            </w:pPr>
            <w:r w:rsidRPr="00A76CCB">
              <w:rPr>
                <w:rFonts w:ascii="Garamond" w:hAnsi="Garamond"/>
              </w:rPr>
              <w:t>Done at [</w:t>
            </w:r>
            <w:r w:rsidR="00A902BC" w:rsidRPr="00A76CCB">
              <w:rPr>
                <w:rFonts w:ascii="Garamond" w:hAnsi="Garamond"/>
                <w:i/>
                <w:color w:val="000000"/>
                <w:szCs w:val="24"/>
                <w:highlight w:val="lightGray"/>
                <w:lang w:eastAsia="en-GB"/>
              </w:rPr>
              <w:t>place</w:t>
            </w:r>
            <w:r w:rsidRPr="00A76CCB">
              <w:rPr>
                <w:rFonts w:ascii="Garamond" w:hAnsi="Garamond"/>
                <w:i/>
              </w:rPr>
              <w:t>], [</w:t>
            </w:r>
            <w:r w:rsidRPr="00A76CCB">
              <w:rPr>
                <w:rFonts w:ascii="Garamond" w:hAnsi="Garamond"/>
                <w:i/>
                <w:color w:val="000000"/>
                <w:szCs w:val="24"/>
                <w:highlight w:val="lightGray"/>
                <w:lang w:eastAsia="en-GB"/>
              </w:rPr>
              <w:t>date</w:t>
            </w:r>
            <w:r w:rsidRPr="00A76CCB">
              <w:rPr>
                <w:rFonts w:ascii="Garamond" w:hAnsi="Garamond"/>
              </w:rPr>
              <w:t>]</w:t>
            </w:r>
          </w:p>
        </w:tc>
      </w:tr>
    </w:tbl>
    <w:p w14:paraId="2800A89F" w14:textId="77777777" w:rsidR="002B01A8" w:rsidRPr="00A76CCB" w:rsidRDefault="002B01A8" w:rsidP="002B01A8">
      <w:pPr>
        <w:rPr>
          <w:rFonts w:ascii="Garamond" w:hAnsi="Garamond"/>
        </w:rPr>
        <w:sectPr w:rsidR="002B01A8" w:rsidRPr="00A76CCB" w:rsidSect="0094602F">
          <w:pgSz w:w="11906" w:h="16838" w:code="9"/>
          <w:pgMar w:top="1134" w:right="1418" w:bottom="1134" w:left="1418" w:header="567" w:footer="567" w:gutter="0"/>
          <w:cols w:space="720"/>
          <w:titlePg/>
        </w:sectPr>
      </w:pPr>
    </w:p>
    <w:p w14:paraId="3C51924F" w14:textId="77777777" w:rsidR="00BC7D5E" w:rsidRPr="00A76CCB" w:rsidRDefault="00BC7D5E" w:rsidP="005D4960">
      <w:pPr>
        <w:pStyle w:val="Heading1"/>
        <w:rPr>
          <w:rFonts w:ascii="Garamond" w:hAnsi="Garamond"/>
        </w:rPr>
      </w:pPr>
      <w:bookmarkStart w:id="67" w:name="_Hlk113012836"/>
      <w:bookmarkStart w:id="68" w:name="_Toc128120426"/>
      <w:r w:rsidRPr="00A76CCB">
        <w:rPr>
          <w:rFonts w:ascii="Garamond" w:hAnsi="Garamond"/>
        </w:rPr>
        <w:lastRenderedPageBreak/>
        <w:t>General Conditions</w:t>
      </w:r>
      <w:r w:rsidR="00C96872" w:rsidRPr="00A76CCB">
        <w:rPr>
          <w:rFonts w:ascii="Garamond" w:hAnsi="Garamond"/>
        </w:rPr>
        <w:t xml:space="preserve"> </w:t>
      </w:r>
      <w:r w:rsidR="00746FA9" w:rsidRPr="00A76CCB">
        <w:rPr>
          <w:rFonts w:ascii="Garamond" w:hAnsi="Garamond"/>
        </w:rPr>
        <w:t xml:space="preserve">for </w:t>
      </w:r>
      <w:r w:rsidR="00762175" w:rsidRPr="00A76CCB">
        <w:rPr>
          <w:rFonts w:ascii="Garamond" w:hAnsi="Garamond"/>
        </w:rPr>
        <w:t>the</w:t>
      </w:r>
      <w:r w:rsidR="00C96872" w:rsidRPr="00A76CCB">
        <w:rPr>
          <w:rFonts w:ascii="Garamond" w:hAnsi="Garamond"/>
        </w:rPr>
        <w:t xml:space="preserve"> </w:t>
      </w:r>
      <w:r w:rsidR="00746FA9" w:rsidRPr="00A76CCB">
        <w:rPr>
          <w:rFonts w:ascii="Garamond" w:hAnsi="Garamond"/>
        </w:rPr>
        <w:t>service contract</w:t>
      </w:r>
      <w:bookmarkEnd w:id="68"/>
    </w:p>
    <w:p w14:paraId="2066C388" w14:textId="77777777" w:rsidR="00762175" w:rsidRPr="00A76CCB" w:rsidRDefault="00762175" w:rsidP="00D60925">
      <w:pPr>
        <w:pStyle w:val="Heading2contracts"/>
        <w:ind w:hanging="1984"/>
        <w:rPr>
          <w:rFonts w:ascii="Garamond" w:hAnsi="Garamond"/>
        </w:rPr>
      </w:pPr>
      <w:bookmarkStart w:id="69" w:name="_Toc433279963"/>
      <w:bookmarkStart w:id="70" w:name="_Toc436397633"/>
      <w:bookmarkStart w:id="71" w:name="_Toc128120427"/>
      <w:r w:rsidRPr="00A76CCB">
        <w:rPr>
          <w:rFonts w:ascii="Garamond" w:hAnsi="Garamond"/>
        </w:rPr>
        <w:t>Definitions</w:t>
      </w:r>
      <w:bookmarkEnd w:id="69"/>
      <w:bookmarkEnd w:id="70"/>
      <w:bookmarkEnd w:id="71"/>
    </w:p>
    <w:p w14:paraId="4598C366" w14:textId="77777777" w:rsidR="001C4748" w:rsidRPr="00D7293D" w:rsidRDefault="001C4748" w:rsidP="001C4748">
      <w:pPr>
        <w:autoSpaceDE w:val="0"/>
        <w:autoSpaceDN w:val="0"/>
        <w:adjustRightInd w:val="0"/>
        <w:jc w:val="both"/>
        <w:rPr>
          <w:rFonts w:ascii="Garamond" w:hAnsi="Garamond"/>
          <w:highlight w:val="yellow"/>
          <w:lang w:eastAsia="en-GB"/>
        </w:rPr>
      </w:pPr>
      <w:r w:rsidRPr="00D7293D">
        <w:rPr>
          <w:rFonts w:ascii="Garamond" w:hAnsi="Garamond"/>
          <w:szCs w:val="24"/>
          <w:lang w:eastAsia="en-GB"/>
        </w:rPr>
        <w:t xml:space="preserve">For the purpose of this contract, the following definitions (indicated in </w:t>
      </w:r>
      <w:r w:rsidRPr="00D7293D">
        <w:rPr>
          <w:rFonts w:ascii="Garamond" w:hAnsi="Garamond"/>
          <w:i/>
          <w:szCs w:val="24"/>
          <w:lang w:eastAsia="en-GB"/>
        </w:rPr>
        <w:t>italics</w:t>
      </w:r>
      <w:r w:rsidRPr="00D7293D">
        <w:rPr>
          <w:rFonts w:ascii="Garamond" w:hAnsi="Garamond"/>
          <w:szCs w:val="24"/>
          <w:lang w:eastAsia="en-GB"/>
        </w:rPr>
        <w:t xml:space="preserve"> in the text) apply:</w:t>
      </w:r>
    </w:p>
    <w:p w14:paraId="108CF8A0" w14:textId="77777777" w:rsidR="001C4748" w:rsidRPr="00D7293D" w:rsidRDefault="001C4748" w:rsidP="001C4748">
      <w:pPr>
        <w:autoSpaceDE w:val="0"/>
        <w:autoSpaceDN w:val="0"/>
        <w:adjustRightInd w:val="0"/>
        <w:jc w:val="both"/>
        <w:rPr>
          <w:rFonts w:ascii="Garamond" w:hAnsi="Garamond"/>
          <w:color w:val="000000"/>
          <w:szCs w:val="24"/>
          <w:lang w:eastAsia="en-GB"/>
        </w:rPr>
      </w:pPr>
      <w:r w:rsidRPr="00D7293D">
        <w:rPr>
          <w:rFonts w:ascii="Garamond" w:hAnsi="Garamond"/>
          <w:b/>
          <w:color w:val="000000"/>
          <w:szCs w:val="24"/>
          <w:lang w:eastAsia="en-GB"/>
        </w:rPr>
        <w:t>‘Back office’</w:t>
      </w:r>
      <w:r w:rsidRPr="00D7293D">
        <w:rPr>
          <w:rFonts w:ascii="Garamond" w:hAnsi="Garamond"/>
          <w:color w:val="000000"/>
          <w:szCs w:val="24"/>
          <w:lang w:eastAsia="en-GB"/>
        </w:rPr>
        <w:t xml:space="preserve">: the internal system(s) used by the parties to process electronic invoices; </w:t>
      </w:r>
    </w:p>
    <w:p w14:paraId="0B2ABA11" w14:textId="77777777" w:rsidR="001C4748" w:rsidRPr="00D7293D" w:rsidRDefault="001C4748" w:rsidP="001C4748">
      <w:pPr>
        <w:pStyle w:val="Default"/>
        <w:spacing w:before="100" w:beforeAutospacing="1" w:after="100" w:afterAutospacing="1"/>
        <w:jc w:val="both"/>
        <w:rPr>
          <w:rFonts w:ascii="Garamond" w:hAnsi="Garamond"/>
          <w:b/>
        </w:rPr>
      </w:pPr>
      <w:r w:rsidRPr="00D7293D">
        <w:rPr>
          <w:rFonts w:ascii="Garamond" w:hAnsi="Garamond"/>
          <w:b/>
        </w:rPr>
        <w:t xml:space="preserve">‘Breach of obligations’: </w:t>
      </w:r>
      <w:r w:rsidRPr="00D7293D">
        <w:rPr>
          <w:rFonts w:ascii="Garamond" w:hAnsi="Garamond"/>
        </w:rPr>
        <w:t>failure by the contractor to fulfil one or more of its contractual obligations.</w:t>
      </w:r>
    </w:p>
    <w:p w14:paraId="0130CA8A" w14:textId="77777777" w:rsidR="001C4748" w:rsidRPr="00D7293D" w:rsidRDefault="001C4748" w:rsidP="001C4748">
      <w:pPr>
        <w:jc w:val="both"/>
        <w:rPr>
          <w:rFonts w:ascii="Garamond" w:hAnsi="Garamond"/>
          <w:szCs w:val="24"/>
          <w:lang w:eastAsia="en-GB"/>
        </w:rPr>
      </w:pPr>
      <w:r w:rsidRPr="00D7293D">
        <w:rPr>
          <w:rFonts w:ascii="Garamond" w:hAnsi="Garamond"/>
          <w:b/>
          <w:szCs w:val="24"/>
          <w:lang w:eastAsia="en-GB"/>
        </w:rPr>
        <w:t>‘Confidential information or document’</w:t>
      </w:r>
      <w:r w:rsidRPr="00D7293D">
        <w:rPr>
          <w:rFonts w:ascii="Garamond" w:hAnsi="Garamond"/>
          <w:szCs w:val="24"/>
          <w:lang w:eastAsia="en-GB"/>
        </w:rPr>
        <w:t>: any information or document received by either party from the other or accessed by either party in the context of</w:t>
      </w:r>
      <w:r w:rsidRPr="00D7293D" w:rsidDel="00834727">
        <w:rPr>
          <w:rFonts w:ascii="Garamond" w:hAnsi="Garamond"/>
          <w:szCs w:val="24"/>
          <w:lang w:eastAsia="en-GB"/>
        </w:rPr>
        <w:t xml:space="preserve"> </w:t>
      </w:r>
      <w:r w:rsidRPr="00D7293D">
        <w:rPr>
          <w:rFonts w:ascii="Garamond" w:hAnsi="Garamond"/>
          <w:szCs w:val="24"/>
          <w:lang w:eastAsia="en-GB"/>
        </w:rPr>
        <w:t xml:space="preserve">the </w:t>
      </w:r>
      <w:r w:rsidRPr="00D7293D">
        <w:rPr>
          <w:rFonts w:ascii="Garamond" w:hAnsi="Garamond"/>
          <w:i/>
          <w:szCs w:val="24"/>
          <w:lang w:eastAsia="en-GB"/>
        </w:rPr>
        <w:t>performance of the contract,</w:t>
      </w:r>
      <w:r w:rsidRPr="00D7293D">
        <w:rPr>
          <w:rFonts w:ascii="Garamond" w:hAnsi="Garamond"/>
          <w:szCs w:val="24"/>
          <w:lang w:eastAsia="en-GB"/>
        </w:rPr>
        <w:t xml:space="preserve"> that any of the parties has identified in writing as confidential. It may not include information that is publicly available;</w:t>
      </w:r>
    </w:p>
    <w:p w14:paraId="47D6B1A0" w14:textId="77777777" w:rsidR="001C4748" w:rsidRPr="00D7293D" w:rsidRDefault="001C4748" w:rsidP="001C4748">
      <w:pPr>
        <w:jc w:val="both"/>
        <w:rPr>
          <w:rFonts w:ascii="Garamond" w:hAnsi="Garamond"/>
          <w:szCs w:val="24"/>
          <w:lang w:eastAsia="en-GB"/>
        </w:rPr>
      </w:pPr>
      <w:r w:rsidRPr="00D7293D">
        <w:rPr>
          <w:rFonts w:ascii="Garamond" w:hAnsi="Garamond"/>
          <w:b/>
          <w:szCs w:val="24"/>
          <w:lang w:eastAsia="en-GB"/>
        </w:rPr>
        <w:t>‘Conflict of interest’</w:t>
      </w:r>
      <w:r w:rsidRPr="00D7293D">
        <w:rPr>
          <w:rFonts w:ascii="Garamond" w:hAnsi="Garamond"/>
          <w:szCs w:val="24"/>
          <w:lang w:eastAsia="en-GB"/>
        </w:rPr>
        <w:t xml:space="preserve">: a situation where the impartial and objective </w:t>
      </w:r>
      <w:r w:rsidRPr="00D7293D">
        <w:rPr>
          <w:rFonts w:ascii="Garamond" w:hAnsi="Garamond"/>
          <w:i/>
          <w:szCs w:val="24"/>
          <w:lang w:eastAsia="en-GB"/>
        </w:rPr>
        <w:t xml:space="preserve">performance of the contract </w:t>
      </w:r>
      <w:r w:rsidRPr="00D7293D">
        <w:rPr>
          <w:rFonts w:ascii="Garamond" w:hAnsi="Garamond"/>
          <w:szCs w:val="24"/>
          <w:lang w:eastAsia="en-GB"/>
        </w:rPr>
        <w:t>by the contractor is compromised for reasons involving family, emotional life, political or national affinity, economic interest, any other direct or indirect personal interest, or any other shared interest with the contracting authority or any third party related to the subject matter of the contract;</w:t>
      </w:r>
    </w:p>
    <w:p w14:paraId="12692863" w14:textId="77777777" w:rsidR="001C4748" w:rsidRPr="009D516C" w:rsidRDefault="001C4748" w:rsidP="001C4748">
      <w:pPr>
        <w:jc w:val="both"/>
        <w:rPr>
          <w:rFonts w:ascii="Garamond" w:hAnsi="Garamond"/>
          <w:snapToGrid w:val="0"/>
          <w:szCs w:val="24"/>
        </w:rPr>
      </w:pPr>
      <w:r w:rsidRPr="00D7293D">
        <w:rPr>
          <w:rFonts w:ascii="Garamond" w:hAnsi="Garamond"/>
          <w:b/>
          <w:szCs w:val="24"/>
          <w:lang w:eastAsia="en-GB"/>
        </w:rPr>
        <w:t>‘Creator’</w:t>
      </w:r>
      <w:r w:rsidRPr="00D7293D">
        <w:rPr>
          <w:rFonts w:ascii="Garamond" w:hAnsi="Garamond"/>
          <w:szCs w:val="24"/>
          <w:lang w:eastAsia="en-GB"/>
        </w:rPr>
        <w:t xml:space="preserve">: </w:t>
      </w:r>
      <w:r w:rsidRPr="00D7293D">
        <w:rPr>
          <w:rFonts w:ascii="Garamond" w:hAnsi="Garamond"/>
          <w:snapToGrid w:val="0"/>
          <w:szCs w:val="24"/>
        </w:rPr>
        <w:t xml:space="preserve">means any natural person who contributes to the production of the </w:t>
      </w:r>
      <w:r w:rsidRPr="00D7293D">
        <w:rPr>
          <w:rFonts w:ascii="Garamond" w:hAnsi="Garamond"/>
          <w:i/>
          <w:snapToGrid w:val="0"/>
          <w:szCs w:val="24"/>
        </w:rPr>
        <w:t>result</w:t>
      </w:r>
      <w:r w:rsidRPr="00D7293D">
        <w:rPr>
          <w:rFonts w:ascii="Garamond" w:hAnsi="Garamond"/>
          <w:snapToGrid w:val="0"/>
          <w:szCs w:val="24"/>
        </w:rPr>
        <w:t>;</w:t>
      </w:r>
    </w:p>
    <w:p w14:paraId="673F1410" w14:textId="77777777" w:rsidR="001C4748" w:rsidRPr="00D7293D" w:rsidRDefault="001C4748" w:rsidP="001C4748">
      <w:pPr>
        <w:jc w:val="both"/>
        <w:rPr>
          <w:rFonts w:ascii="Garamond" w:hAnsi="Garamond"/>
          <w:szCs w:val="24"/>
        </w:rPr>
      </w:pPr>
      <w:r w:rsidRPr="00D7293D">
        <w:rPr>
          <w:rFonts w:ascii="Garamond" w:hAnsi="Garamond"/>
          <w:b/>
          <w:szCs w:val="24"/>
          <w:lang w:eastAsia="en-GB"/>
        </w:rPr>
        <w:t>‘Force majeure’</w:t>
      </w:r>
      <w:r w:rsidRPr="00D7293D">
        <w:rPr>
          <w:rFonts w:ascii="Garamond" w:hAnsi="Garamond"/>
          <w:szCs w:val="24"/>
          <w:lang w:eastAsia="en-GB"/>
        </w:rPr>
        <w:t xml:space="preserve">: </w:t>
      </w:r>
      <w:r w:rsidRPr="00D7293D">
        <w:rPr>
          <w:rFonts w:ascii="Garamond" w:hAnsi="Garamond"/>
          <w:szCs w:val="24"/>
        </w:rPr>
        <w:t>any unforeseeable, exceptional situation or event beyond the control of the parties that prevents either of them from fulfilling any of their obligations under the contract. The situation or event must not be attributable to error or</w:t>
      </w:r>
      <w:r w:rsidRPr="00D7293D">
        <w:rPr>
          <w:rFonts w:ascii="Garamond" w:hAnsi="Garamond"/>
          <w:b/>
          <w:szCs w:val="24"/>
          <w:lang w:eastAsia="en-GB"/>
        </w:rPr>
        <w:t xml:space="preserve"> </w:t>
      </w:r>
      <w:r w:rsidRPr="00D7293D">
        <w:rPr>
          <w:rFonts w:ascii="Garamond" w:hAnsi="Garamond"/>
          <w:szCs w:val="24"/>
        </w:rPr>
        <w:t xml:space="preserve">negligence on the part of the parties or on the part of the subcontractors and must prove to be inevitable despite their exercising due diligence. </w:t>
      </w:r>
      <w:r w:rsidRPr="00D7293D">
        <w:rPr>
          <w:rFonts w:ascii="Garamond" w:hAnsi="Garamond"/>
        </w:rPr>
        <w:t xml:space="preserve">Defaults of service, defects in equipment or material or delays in making them available, labour disputes, strikes and financial difficulties may not be invoked as </w:t>
      </w:r>
      <w:r w:rsidRPr="00D7293D">
        <w:rPr>
          <w:rFonts w:ascii="Garamond" w:hAnsi="Garamond"/>
          <w:i/>
        </w:rPr>
        <w:t>force majeure</w:t>
      </w:r>
      <w:r w:rsidRPr="00D7293D">
        <w:rPr>
          <w:rFonts w:ascii="Garamond" w:hAnsi="Garamond"/>
        </w:rPr>
        <w:t xml:space="preserve">, unless they stem directly from a relevant case of </w:t>
      </w:r>
      <w:r w:rsidRPr="00D7293D">
        <w:rPr>
          <w:rFonts w:ascii="Garamond" w:hAnsi="Garamond"/>
          <w:i/>
        </w:rPr>
        <w:t>force majeure</w:t>
      </w:r>
      <w:r w:rsidRPr="00D7293D">
        <w:rPr>
          <w:rFonts w:ascii="Garamond" w:hAnsi="Garamond"/>
          <w:szCs w:val="24"/>
        </w:rPr>
        <w:t xml:space="preserve">; </w:t>
      </w:r>
    </w:p>
    <w:p w14:paraId="79F18931" w14:textId="77777777" w:rsidR="001C4748" w:rsidRPr="00D7293D" w:rsidRDefault="001C4748" w:rsidP="001C4748">
      <w:pPr>
        <w:jc w:val="both"/>
        <w:rPr>
          <w:rFonts w:ascii="Garamond" w:hAnsi="Garamond"/>
          <w:szCs w:val="24"/>
          <w:lang w:eastAsia="en-GB"/>
        </w:rPr>
      </w:pPr>
      <w:r w:rsidRPr="00D7293D">
        <w:rPr>
          <w:rFonts w:ascii="Garamond" w:hAnsi="Garamond"/>
          <w:b/>
          <w:szCs w:val="24"/>
        </w:rPr>
        <w:t xml:space="preserve">‘Formal notification’ </w:t>
      </w:r>
      <w:r w:rsidRPr="00D7293D">
        <w:rPr>
          <w:rFonts w:ascii="Garamond" w:hAnsi="Garamond"/>
          <w:szCs w:val="24"/>
        </w:rPr>
        <w:t xml:space="preserve">(or ‘formally notify’): form of communication between the parties </w:t>
      </w:r>
      <w:r w:rsidRPr="00D7293D">
        <w:rPr>
          <w:rFonts w:ascii="Garamond" w:hAnsi="Garamond"/>
          <w:szCs w:val="24"/>
          <w:lang w:eastAsia="en-GB"/>
        </w:rPr>
        <w:t xml:space="preserve">made in writing by mail or email, which provides the sender with compelling evidence that the message was delivered to the specified recipient; </w:t>
      </w:r>
    </w:p>
    <w:p w14:paraId="5DAD4EC5" w14:textId="77777777" w:rsidR="000C2845" w:rsidRDefault="001C4748" w:rsidP="001C4748">
      <w:pPr>
        <w:jc w:val="both"/>
        <w:rPr>
          <w:rFonts w:ascii="Garamond" w:hAnsi="Garamond"/>
          <w:szCs w:val="24"/>
        </w:rPr>
      </w:pPr>
      <w:r w:rsidRPr="00D7293D">
        <w:rPr>
          <w:rFonts w:ascii="Garamond" w:hAnsi="Garamond"/>
          <w:b/>
          <w:szCs w:val="24"/>
        </w:rPr>
        <w:t xml:space="preserve">‘Fraud’: </w:t>
      </w:r>
      <w:r w:rsidRPr="00D7293D">
        <w:rPr>
          <w:rFonts w:ascii="Garamond" w:hAnsi="Garamond"/>
          <w:color w:val="000000"/>
        </w:rPr>
        <w:t xml:space="preserve">an act or omission committed in order to make an unlawful gain for the perpetrator or another by causing a loss to the European Schools' financial interests, </w:t>
      </w:r>
      <w:r w:rsidRPr="00D7293D">
        <w:rPr>
          <w:rFonts w:ascii="Garamond" w:hAnsi="Garamond"/>
          <w:szCs w:val="24"/>
        </w:rPr>
        <w:t xml:space="preserve">and relating to: </w:t>
      </w:r>
    </w:p>
    <w:p w14:paraId="78FD7D84" w14:textId="2FC5173B" w:rsidR="000C2845" w:rsidRPr="000C2845" w:rsidRDefault="001C4748" w:rsidP="000C2845">
      <w:pPr>
        <w:pStyle w:val="ListParagraph"/>
        <w:numPr>
          <w:ilvl w:val="0"/>
          <w:numId w:val="52"/>
        </w:numPr>
        <w:jc w:val="both"/>
        <w:rPr>
          <w:rFonts w:ascii="Garamond" w:hAnsi="Garamond"/>
          <w:szCs w:val="24"/>
        </w:rPr>
      </w:pPr>
      <w:r w:rsidRPr="000C2845">
        <w:rPr>
          <w:rFonts w:ascii="Garamond" w:hAnsi="Garamond"/>
          <w:szCs w:val="24"/>
        </w:rPr>
        <w:t xml:space="preserve">the use or presentation of false, incorrect or incomplete statements or documents, which has as its effect the misappropriation or wrongful retention of funds or assets from the </w:t>
      </w:r>
      <w:r w:rsidRPr="000C2845">
        <w:rPr>
          <w:rFonts w:ascii="Garamond" w:hAnsi="Garamond"/>
          <w:color w:val="000000"/>
        </w:rPr>
        <w:t xml:space="preserve">European Schools' </w:t>
      </w:r>
      <w:r w:rsidRPr="000C2845">
        <w:rPr>
          <w:rFonts w:ascii="Garamond" w:hAnsi="Garamond"/>
          <w:szCs w:val="24"/>
        </w:rPr>
        <w:t xml:space="preserve">budget, </w:t>
      </w:r>
    </w:p>
    <w:p w14:paraId="1783901B" w14:textId="77777777" w:rsidR="000C2845" w:rsidRDefault="001C4748" w:rsidP="000C2845">
      <w:pPr>
        <w:pStyle w:val="ListParagraph"/>
        <w:numPr>
          <w:ilvl w:val="0"/>
          <w:numId w:val="52"/>
        </w:numPr>
        <w:jc w:val="both"/>
        <w:rPr>
          <w:rFonts w:ascii="Garamond" w:hAnsi="Garamond"/>
          <w:szCs w:val="24"/>
        </w:rPr>
      </w:pPr>
      <w:r w:rsidRPr="000C2845">
        <w:rPr>
          <w:rFonts w:ascii="Garamond" w:hAnsi="Garamond"/>
          <w:szCs w:val="24"/>
        </w:rPr>
        <w:t xml:space="preserve">the non-disclosure of information in violation of a specific obligation, with the same effect or </w:t>
      </w:r>
    </w:p>
    <w:p w14:paraId="422925C5" w14:textId="7CFEF372" w:rsidR="001C4748" w:rsidRPr="000C2845" w:rsidRDefault="001C4748" w:rsidP="000C2845">
      <w:pPr>
        <w:pStyle w:val="ListParagraph"/>
        <w:numPr>
          <w:ilvl w:val="0"/>
          <w:numId w:val="52"/>
        </w:numPr>
        <w:jc w:val="both"/>
        <w:rPr>
          <w:rFonts w:ascii="Garamond" w:hAnsi="Garamond"/>
          <w:szCs w:val="24"/>
        </w:rPr>
      </w:pPr>
      <w:r w:rsidRPr="000C2845">
        <w:rPr>
          <w:rFonts w:ascii="Garamond" w:hAnsi="Garamond"/>
          <w:szCs w:val="24"/>
        </w:rPr>
        <w:t xml:space="preserve">the misapplication of such funds or assets for purposes other than those for which they were originally granted, which damages the Union's financial interests; </w:t>
      </w:r>
    </w:p>
    <w:p w14:paraId="3F9AD1E8" w14:textId="77777777" w:rsidR="001C4748" w:rsidRPr="00D7293D" w:rsidRDefault="001C4748" w:rsidP="001C4748">
      <w:pPr>
        <w:spacing w:after="40"/>
        <w:jc w:val="both"/>
        <w:rPr>
          <w:rFonts w:ascii="Garamond" w:hAnsi="Garamond"/>
        </w:rPr>
      </w:pPr>
      <w:r w:rsidRPr="00D7293D">
        <w:rPr>
          <w:rFonts w:ascii="Garamond" w:hAnsi="Garamond"/>
          <w:b/>
        </w:rPr>
        <w:t xml:space="preserve">'Grave professional misconduct': </w:t>
      </w:r>
      <w:r w:rsidRPr="00D7293D">
        <w:rPr>
          <w:rFonts w:ascii="Garamond" w:hAnsi="Garamond"/>
        </w:rPr>
        <w:t>a violation of applicable laws or regulations or ethical standards of the profession to which a contractor or a related person belongs, including any conduct leading to sexual or other exploitation or abuse, or any wrongful conduct of the contractor or a related person which has an impact on its professional credibility where such conduct denotes wrongful intent or gross negligence.</w:t>
      </w:r>
    </w:p>
    <w:p w14:paraId="317374DE" w14:textId="77777777" w:rsidR="001C4748" w:rsidRPr="00D7293D" w:rsidRDefault="001C4748" w:rsidP="001C4748">
      <w:pPr>
        <w:tabs>
          <w:tab w:val="left" w:pos="4473"/>
        </w:tabs>
        <w:jc w:val="both"/>
        <w:rPr>
          <w:rFonts w:ascii="Garamond" w:hAnsi="Garamond"/>
        </w:rPr>
      </w:pPr>
      <w:r w:rsidRPr="00D7293D" w:rsidDel="0073222C">
        <w:rPr>
          <w:rFonts w:ascii="Garamond" w:hAnsi="Garamond"/>
          <w:b/>
          <w:szCs w:val="24"/>
          <w:lang w:eastAsia="en-GB"/>
        </w:rPr>
        <w:lastRenderedPageBreak/>
        <w:t xml:space="preserve"> </w:t>
      </w:r>
      <w:r w:rsidRPr="00D7293D">
        <w:rPr>
          <w:rFonts w:ascii="Garamond" w:hAnsi="Garamond"/>
          <w:b/>
        </w:rPr>
        <w:t>‘Irregularity’</w:t>
      </w:r>
      <w:r w:rsidRPr="00D7293D">
        <w:rPr>
          <w:rFonts w:ascii="Garamond" w:hAnsi="Garamond"/>
        </w:rPr>
        <w:t xml:space="preserve">: any infringement of a provision of the law resulting from an act or omission by an economic operator, which has, or would have, the effect of prejudicing the </w:t>
      </w:r>
      <w:r w:rsidRPr="00D7293D">
        <w:rPr>
          <w:rFonts w:ascii="Garamond" w:hAnsi="Garamond"/>
          <w:color w:val="000000"/>
        </w:rPr>
        <w:t>European Schools'</w:t>
      </w:r>
      <w:r w:rsidRPr="00D7293D">
        <w:rPr>
          <w:rFonts w:ascii="Garamond" w:hAnsi="Garamond"/>
        </w:rPr>
        <w:t xml:space="preserve"> budget.</w:t>
      </w:r>
    </w:p>
    <w:p w14:paraId="35573C58" w14:textId="77777777" w:rsidR="001C4748" w:rsidRPr="00D7293D" w:rsidRDefault="001C4748" w:rsidP="001C4748">
      <w:pPr>
        <w:jc w:val="both"/>
        <w:rPr>
          <w:rFonts w:ascii="Garamond" w:hAnsi="Garamond"/>
          <w:szCs w:val="24"/>
          <w:lang w:eastAsia="en-GB"/>
        </w:rPr>
      </w:pPr>
      <w:r w:rsidRPr="00D7293D">
        <w:rPr>
          <w:rFonts w:ascii="Garamond" w:hAnsi="Garamond"/>
          <w:b/>
          <w:szCs w:val="24"/>
          <w:lang w:eastAsia="en-GB"/>
        </w:rPr>
        <w:t xml:space="preserve">‘Notification’ </w:t>
      </w:r>
      <w:r w:rsidRPr="00D7293D">
        <w:rPr>
          <w:rFonts w:ascii="Garamond" w:hAnsi="Garamond"/>
          <w:szCs w:val="24"/>
          <w:lang w:eastAsia="en-GB"/>
        </w:rPr>
        <w:t xml:space="preserve">(or ‘notify’): form of communication between the parties made in writing including by electronic means; </w:t>
      </w:r>
    </w:p>
    <w:p w14:paraId="6EB2D1AF" w14:textId="77777777" w:rsidR="001C4748" w:rsidRPr="00D7293D" w:rsidRDefault="001C4748" w:rsidP="001C4748">
      <w:pPr>
        <w:tabs>
          <w:tab w:val="left" w:pos="4473"/>
        </w:tabs>
        <w:autoSpaceDE w:val="0"/>
        <w:autoSpaceDN w:val="0"/>
        <w:adjustRightInd w:val="0"/>
        <w:jc w:val="both"/>
        <w:rPr>
          <w:rFonts w:ascii="Garamond" w:hAnsi="Garamond"/>
          <w:szCs w:val="24"/>
        </w:rPr>
      </w:pPr>
      <w:r w:rsidRPr="00D7293D">
        <w:rPr>
          <w:rFonts w:ascii="Garamond" w:hAnsi="Garamond"/>
          <w:b/>
          <w:szCs w:val="24"/>
        </w:rPr>
        <w:t>‘Performance of the contract’</w:t>
      </w:r>
      <w:r w:rsidRPr="00D7293D">
        <w:rPr>
          <w:rFonts w:ascii="Garamond" w:hAnsi="Garamond"/>
          <w:szCs w:val="24"/>
        </w:rPr>
        <w:t xml:space="preserve">: the execution of tasks and delivery of the purchased services by the contractor to the contracting authority; </w:t>
      </w:r>
    </w:p>
    <w:p w14:paraId="5D231EFC" w14:textId="77777777" w:rsidR="001C4748" w:rsidRPr="00D7293D" w:rsidRDefault="001C4748" w:rsidP="001C4748">
      <w:pPr>
        <w:jc w:val="both"/>
        <w:rPr>
          <w:rFonts w:ascii="Garamond" w:hAnsi="Garamond"/>
          <w:szCs w:val="24"/>
          <w:lang w:eastAsia="en-GB"/>
        </w:rPr>
      </w:pPr>
      <w:r w:rsidRPr="00D7293D">
        <w:rPr>
          <w:rFonts w:ascii="Garamond" w:hAnsi="Garamond"/>
          <w:b/>
          <w:szCs w:val="24"/>
          <w:lang w:eastAsia="en-GB"/>
        </w:rPr>
        <w:t>‘Personnel’</w:t>
      </w:r>
      <w:r w:rsidRPr="00D7293D">
        <w:rPr>
          <w:rFonts w:ascii="Garamond" w:hAnsi="Garamond"/>
          <w:szCs w:val="24"/>
          <w:lang w:eastAsia="en-GB"/>
        </w:rPr>
        <w:t>: persons employed directly or indirectly or contracted by the contractor to perform the contract;</w:t>
      </w:r>
    </w:p>
    <w:p w14:paraId="27687F7E" w14:textId="77777777" w:rsidR="001C4748" w:rsidRPr="00D7293D" w:rsidRDefault="001C4748" w:rsidP="001C4748">
      <w:pPr>
        <w:jc w:val="both"/>
        <w:rPr>
          <w:rFonts w:ascii="Garamond" w:hAnsi="Garamond"/>
          <w:snapToGrid w:val="0"/>
          <w:szCs w:val="24"/>
        </w:rPr>
      </w:pPr>
      <w:r w:rsidRPr="00D7293D">
        <w:rPr>
          <w:rFonts w:ascii="Garamond" w:hAnsi="Garamond"/>
          <w:b/>
          <w:szCs w:val="24"/>
          <w:lang w:eastAsia="en-GB"/>
        </w:rPr>
        <w:t>‘Pre-existing material’</w:t>
      </w:r>
      <w:r w:rsidRPr="00D7293D">
        <w:rPr>
          <w:rFonts w:ascii="Garamond" w:hAnsi="Garamond"/>
          <w:szCs w:val="24"/>
          <w:lang w:eastAsia="en-GB"/>
        </w:rPr>
        <w:t xml:space="preserve">: </w:t>
      </w:r>
      <w:r w:rsidRPr="00D7293D">
        <w:rPr>
          <w:rFonts w:ascii="Garamond" w:hAnsi="Garamond"/>
          <w:snapToGrid w:val="0"/>
          <w:szCs w:val="24"/>
        </w:rPr>
        <w:t xml:space="preserve">any material, document, technology or know-how which exists prior to the contractor using it for the production of a </w:t>
      </w:r>
      <w:r w:rsidRPr="00D7293D">
        <w:rPr>
          <w:rFonts w:ascii="Garamond" w:hAnsi="Garamond"/>
          <w:i/>
          <w:snapToGrid w:val="0"/>
          <w:szCs w:val="24"/>
        </w:rPr>
        <w:t>result</w:t>
      </w:r>
      <w:r w:rsidRPr="00D7293D">
        <w:rPr>
          <w:rFonts w:ascii="Garamond" w:hAnsi="Garamond"/>
          <w:snapToGrid w:val="0"/>
          <w:szCs w:val="24"/>
        </w:rPr>
        <w:t xml:space="preserve"> in the </w:t>
      </w:r>
      <w:r w:rsidRPr="00D7293D">
        <w:rPr>
          <w:rFonts w:ascii="Garamond" w:hAnsi="Garamond"/>
          <w:i/>
          <w:snapToGrid w:val="0"/>
          <w:szCs w:val="24"/>
        </w:rPr>
        <w:t>performance of the contract</w:t>
      </w:r>
      <w:r w:rsidRPr="00D7293D">
        <w:rPr>
          <w:rFonts w:ascii="Garamond" w:hAnsi="Garamond"/>
          <w:snapToGrid w:val="0"/>
          <w:szCs w:val="24"/>
        </w:rPr>
        <w:t xml:space="preserve">; </w:t>
      </w:r>
    </w:p>
    <w:p w14:paraId="6EEFC55C" w14:textId="77777777" w:rsidR="001C4748" w:rsidRPr="00D7293D" w:rsidRDefault="001C4748" w:rsidP="001C4748">
      <w:pPr>
        <w:jc w:val="both"/>
        <w:rPr>
          <w:rFonts w:ascii="Garamond" w:hAnsi="Garamond"/>
          <w:snapToGrid w:val="0"/>
          <w:szCs w:val="24"/>
        </w:rPr>
      </w:pPr>
      <w:r w:rsidRPr="00D7293D">
        <w:rPr>
          <w:rFonts w:ascii="Garamond" w:hAnsi="Garamond"/>
          <w:b/>
          <w:szCs w:val="24"/>
          <w:lang w:eastAsia="en-GB"/>
        </w:rPr>
        <w:t>‘Pre-existing right’</w:t>
      </w:r>
      <w:r w:rsidRPr="00D7293D">
        <w:rPr>
          <w:rFonts w:ascii="Garamond" w:hAnsi="Garamond"/>
          <w:szCs w:val="24"/>
          <w:lang w:eastAsia="en-GB"/>
        </w:rPr>
        <w:t xml:space="preserve">: </w:t>
      </w:r>
      <w:r w:rsidRPr="00D7293D">
        <w:rPr>
          <w:rFonts w:ascii="Garamond" w:hAnsi="Garamond"/>
          <w:snapToGrid w:val="0"/>
          <w:szCs w:val="24"/>
        </w:rPr>
        <w:t xml:space="preserve">any industrial and intellectual property right on </w:t>
      </w:r>
      <w:r w:rsidRPr="00D7293D">
        <w:rPr>
          <w:rFonts w:ascii="Garamond" w:hAnsi="Garamond"/>
          <w:i/>
          <w:snapToGrid w:val="0"/>
          <w:szCs w:val="24"/>
        </w:rPr>
        <w:t>pre-existing material</w:t>
      </w:r>
      <w:r w:rsidRPr="00D7293D">
        <w:rPr>
          <w:rFonts w:ascii="Garamond" w:hAnsi="Garamond"/>
          <w:snapToGrid w:val="0"/>
          <w:szCs w:val="24"/>
        </w:rPr>
        <w:t xml:space="preserve">; it may consist in a right of ownership, a licence right and/or right of use belonging to the contractor, the </w:t>
      </w:r>
      <w:r w:rsidRPr="00D7293D">
        <w:rPr>
          <w:rFonts w:ascii="Garamond" w:hAnsi="Garamond"/>
          <w:i/>
          <w:snapToGrid w:val="0"/>
          <w:szCs w:val="24"/>
        </w:rPr>
        <w:t>creator</w:t>
      </w:r>
      <w:r w:rsidRPr="00D7293D">
        <w:rPr>
          <w:rFonts w:ascii="Garamond" w:hAnsi="Garamond"/>
          <w:snapToGrid w:val="0"/>
          <w:szCs w:val="24"/>
        </w:rPr>
        <w:t>, the contracting authority as well as to any other third parties;</w:t>
      </w:r>
    </w:p>
    <w:p w14:paraId="7F734A49" w14:textId="77777777" w:rsidR="001C4748" w:rsidRPr="00D7293D" w:rsidRDefault="001C4748" w:rsidP="001C4748">
      <w:pPr>
        <w:jc w:val="both"/>
        <w:rPr>
          <w:rFonts w:ascii="Garamond" w:hAnsi="Garamond"/>
          <w:szCs w:val="24"/>
          <w:lang w:eastAsia="en-GB"/>
        </w:rPr>
      </w:pPr>
      <w:r w:rsidRPr="00D7293D">
        <w:rPr>
          <w:rFonts w:ascii="Garamond" w:hAnsi="Garamond"/>
          <w:b/>
          <w:szCs w:val="24"/>
          <w:lang w:eastAsia="en-GB"/>
        </w:rPr>
        <w:t>‘Professional conflicting interest’</w:t>
      </w:r>
      <w:r w:rsidRPr="00D7293D">
        <w:rPr>
          <w:rFonts w:ascii="Garamond" w:hAnsi="Garamond"/>
          <w:szCs w:val="24"/>
          <w:lang w:eastAsia="en-GB"/>
        </w:rPr>
        <w:t xml:space="preserve">: a situation in which the contractor’s previous or ongoing professional activities affect its capacity to perform the contract to an appropriate quality standard. </w:t>
      </w:r>
    </w:p>
    <w:p w14:paraId="04F5DA12" w14:textId="77777777" w:rsidR="001C4748" w:rsidRPr="00D7293D" w:rsidRDefault="001C4748" w:rsidP="001C4748">
      <w:pPr>
        <w:autoSpaceDE w:val="0"/>
        <w:autoSpaceDN w:val="0"/>
        <w:adjustRightInd w:val="0"/>
        <w:jc w:val="both"/>
        <w:rPr>
          <w:rFonts w:ascii="Garamond" w:hAnsi="Garamond"/>
          <w:color w:val="000000"/>
          <w:szCs w:val="24"/>
          <w:lang w:eastAsia="en-GB"/>
        </w:rPr>
      </w:pPr>
      <w:r w:rsidRPr="00D7293D">
        <w:rPr>
          <w:rFonts w:ascii="Garamond" w:hAnsi="Garamond"/>
          <w:b/>
          <w:color w:val="000000"/>
          <w:szCs w:val="24"/>
          <w:lang w:eastAsia="en-GB"/>
        </w:rPr>
        <w:t>‘Related person’</w:t>
      </w:r>
      <w:r w:rsidRPr="00D7293D">
        <w:rPr>
          <w:rFonts w:ascii="Garamond" w:hAnsi="Garamond"/>
          <w:color w:val="000000"/>
          <w:szCs w:val="24"/>
          <w:lang w:eastAsia="en-GB"/>
        </w:rPr>
        <w:t xml:space="preserve">: any natural or legal person who </w:t>
      </w:r>
      <w:r w:rsidRPr="00D7293D">
        <w:rPr>
          <w:rFonts w:ascii="Garamond" w:hAnsi="Garamond"/>
          <w:noProof/>
        </w:rPr>
        <w:t>is a member of the administrative, management or supervisory body of the contractor, or who has powers of representation, decision or control with regard to the contractor</w:t>
      </w:r>
      <w:r w:rsidRPr="00D7293D">
        <w:rPr>
          <w:rFonts w:ascii="Garamond" w:hAnsi="Garamond"/>
          <w:color w:val="000000"/>
          <w:szCs w:val="24"/>
          <w:lang w:eastAsia="en-GB"/>
        </w:rPr>
        <w:t xml:space="preserve">; </w:t>
      </w:r>
    </w:p>
    <w:p w14:paraId="3460E6DE" w14:textId="0792FEFB" w:rsidR="00BB2032" w:rsidRPr="00A76CCB" w:rsidRDefault="001C4748" w:rsidP="00D606A4">
      <w:pPr>
        <w:jc w:val="both"/>
        <w:rPr>
          <w:rFonts w:ascii="Garamond" w:hAnsi="Garamond"/>
          <w:szCs w:val="24"/>
        </w:rPr>
      </w:pPr>
      <w:r w:rsidRPr="00D7293D">
        <w:rPr>
          <w:rFonts w:ascii="Garamond" w:hAnsi="Garamond"/>
          <w:b/>
          <w:szCs w:val="24"/>
          <w:lang w:eastAsia="en-GB"/>
        </w:rPr>
        <w:t>‘Result’</w:t>
      </w:r>
      <w:r w:rsidRPr="00D7293D">
        <w:rPr>
          <w:rFonts w:ascii="Garamond" w:hAnsi="Garamond"/>
          <w:szCs w:val="24"/>
          <w:lang w:eastAsia="en-GB"/>
        </w:rPr>
        <w:t xml:space="preserve">: </w:t>
      </w:r>
      <w:r w:rsidRPr="00D7293D">
        <w:rPr>
          <w:rFonts w:ascii="Garamond" w:hAnsi="Garamond"/>
          <w:szCs w:val="24"/>
        </w:rPr>
        <w:t xml:space="preserve">any intended outcome of the </w:t>
      </w:r>
      <w:r w:rsidRPr="00D7293D">
        <w:rPr>
          <w:rFonts w:ascii="Garamond" w:hAnsi="Garamond"/>
          <w:i/>
          <w:szCs w:val="24"/>
        </w:rPr>
        <w:t>performance of the contract</w:t>
      </w:r>
      <w:r w:rsidRPr="00D7293D">
        <w:rPr>
          <w:rFonts w:ascii="Garamond" w:hAnsi="Garamond"/>
          <w:szCs w:val="24"/>
        </w:rPr>
        <w:t xml:space="preserve">, whatever its form or nature. A </w:t>
      </w:r>
      <w:r w:rsidRPr="00D7293D">
        <w:rPr>
          <w:rFonts w:ascii="Garamond" w:hAnsi="Garamond"/>
          <w:i/>
          <w:szCs w:val="24"/>
        </w:rPr>
        <w:t>result</w:t>
      </w:r>
      <w:r w:rsidRPr="00D7293D">
        <w:rPr>
          <w:rFonts w:ascii="Garamond" w:hAnsi="Garamond"/>
          <w:szCs w:val="24"/>
        </w:rPr>
        <w:t xml:space="preserve"> may be further defined in this contract as a deliverable. A </w:t>
      </w:r>
      <w:r w:rsidRPr="00D7293D">
        <w:rPr>
          <w:rFonts w:ascii="Garamond" w:hAnsi="Garamond"/>
          <w:i/>
          <w:szCs w:val="24"/>
        </w:rPr>
        <w:t>result</w:t>
      </w:r>
      <w:r w:rsidRPr="00D7293D">
        <w:rPr>
          <w:rFonts w:ascii="Garamond" w:hAnsi="Garamond"/>
          <w:szCs w:val="24"/>
        </w:rPr>
        <w:t xml:space="preserve"> may, in addition to newly created materials produced specifically for the contracting authority by the contractor or at its request, also include </w:t>
      </w:r>
      <w:r w:rsidRPr="00D7293D">
        <w:rPr>
          <w:rFonts w:ascii="Garamond" w:hAnsi="Garamond"/>
          <w:i/>
          <w:szCs w:val="24"/>
        </w:rPr>
        <w:t>pre-existing materials</w:t>
      </w:r>
      <w:r w:rsidR="006C4B8E" w:rsidRPr="00A76CCB">
        <w:rPr>
          <w:rFonts w:ascii="Garamond" w:hAnsi="Garamond"/>
          <w:szCs w:val="24"/>
        </w:rPr>
        <w:t>.</w:t>
      </w:r>
      <w:r w:rsidR="00D606A4" w:rsidRPr="00A76CCB">
        <w:rPr>
          <w:rFonts w:ascii="Garamond" w:hAnsi="Garamond"/>
          <w:szCs w:val="24"/>
        </w:rPr>
        <w:t xml:space="preserve"> </w:t>
      </w:r>
    </w:p>
    <w:p w14:paraId="048593D7" w14:textId="77777777" w:rsidR="00235AE3" w:rsidRPr="00A76CCB" w:rsidRDefault="00235AE3" w:rsidP="00D60925">
      <w:pPr>
        <w:pStyle w:val="Heading2contracts"/>
        <w:ind w:hanging="1984"/>
        <w:rPr>
          <w:rFonts w:ascii="Garamond" w:hAnsi="Garamond"/>
        </w:rPr>
      </w:pPr>
      <w:bookmarkStart w:id="72" w:name="_Toc433279964"/>
      <w:bookmarkStart w:id="73" w:name="_Toc436397634"/>
      <w:bookmarkStart w:id="74" w:name="_Toc128120428"/>
      <w:r w:rsidRPr="00A76CCB">
        <w:rPr>
          <w:rFonts w:ascii="Garamond" w:hAnsi="Garamond"/>
        </w:rPr>
        <w:t>Roles and responsibilities in the event of a joint tender</w:t>
      </w:r>
      <w:bookmarkEnd w:id="72"/>
      <w:bookmarkEnd w:id="73"/>
      <w:bookmarkEnd w:id="74"/>
    </w:p>
    <w:p w14:paraId="138553A2" w14:textId="77777777" w:rsidR="00235AE3" w:rsidRPr="00A76CCB" w:rsidRDefault="00235AE3" w:rsidP="00235AE3">
      <w:pPr>
        <w:jc w:val="both"/>
        <w:rPr>
          <w:rFonts w:ascii="Garamond" w:hAnsi="Garamond"/>
          <w:szCs w:val="24"/>
        </w:rPr>
      </w:pPr>
      <w:r w:rsidRPr="00A76CCB">
        <w:rPr>
          <w:rFonts w:ascii="Garamond" w:hAnsi="Garamond"/>
          <w:szCs w:val="24"/>
        </w:rPr>
        <w:t xml:space="preserve">In the event of a joint tender submitted by a group of economic operators and where the group does not have legal personality or legal capacity, one member of the group is appointed as leader of the group. </w:t>
      </w:r>
    </w:p>
    <w:p w14:paraId="7CE62DFD" w14:textId="77777777" w:rsidR="00235AE3" w:rsidRPr="00A76CCB" w:rsidRDefault="00235AE3" w:rsidP="00D60925">
      <w:pPr>
        <w:pStyle w:val="Heading2contracts"/>
        <w:ind w:hanging="1984"/>
        <w:rPr>
          <w:rFonts w:ascii="Garamond" w:hAnsi="Garamond"/>
        </w:rPr>
      </w:pPr>
      <w:bookmarkStart w:id="75" w:name="_Toc410815888"/>
      <w:bookmarkStart w:id="76" w:name="_Toc410815985"/>
      <w:bookmarkStart w:id="77" w:name="_Toc410827384"/>
      <w:bookmarkStart w:id="78" w:name="_Toc410827552"/>
      <w:bookmarkStart w:id="79" w:name="_Toc410827650"/>
      <w:bookmarkStart w:id="80" w:name="_Toc410827763"/>
      <w:bookmarkStart w:id="81" w:name="_Toc433279965"/>
      <w:bookmarkStart w:id="82" w:name="_Toc436397635"/>
      <w:bookmarkStart w:id="83" w:name="_Toc128120429"/>
      <w:bookmarkEnd w:id="75"/>
      <w:bookmarkEnd w:id="76"/>
      <w:bookmarkEnd w:id="77"/>
      <w:bookmarkEnd w:id="78"/>
      <w:bookmarkEnd w:id="79"/>
      <w:bookmarkEnd w:id="80"/>
      <w:r w:rsidRPr="00A76CCB">
        <w:rPr>
          <w:rFonts w:ascii="Garamond" w:hAnsi="Garamond"/>
        </w:rPr>
        <w:t>Severability</w:t>
      </w:r>
      <w:bookmarkEnd w:id="81"/>
      <w:bookmarkEnd w:id="82"/>
      <w:bookmarkEnd w:id="83"/>
    </w:p>
    <w:p w14:paraId="257F2F55" w14:textId="77777777" w:rsidR="00762175" w:rsidRPr="00A76CCB" w:rsidRDefault="00235AE3" w:rsidP="005D4960">
      <w:pPr>
        <w:jc w:val="both"/>
        <w:rPr>
          <w:rFonts w:ascii="Garamond" w:hAnsi="Garamond"/>
          <w:szCs w:val="24"/>
        </w:rPr>
      </w:pPr>
      <w:r w:rsidRPr="00A76CCB">
        <w:rPr>
          <w:rFonts w:ascii="Garamond" w:hAnsi="Garamond"/>
          <w:szCs w:val="24"/>
        </w:rPr>
        <w:t xml:space="preserve">Each provision of this </w:t>
      </w:r>
      <w:r w:rsidR="00A36437" w:rsidRPr="00A76CCB">
        <w:rPr>
          <w:rFonts w:ascii="Garamond" w:hAnsi="Garamond"/>
          <w:szCs w:val="24"/>
        </w:rPr>
        <w:t>contract</w:t>
      </w:r>
      <w:r w:rsidRPr="00A76CCB">
        <w:rPr>
          <w:rFonts w:ascii="Garamond" w:hAnsi="Garamond"/>
          <w:szCs w:val="24"/>
        </w:rPr>
        <w:t xml:space="preserve"> is severable and distinct from the others. If a provision is or becomes illegal, invalid or unenforceable to any extent, it must be severed from the remainder of the </w:t>
      </w:r>
      <w:r w:rsidR="00A36437" w:rsidRPr="00A76CCB">
        <w:rPr>
          <w:rFonts w:ascii="Garamond" w:hAnsi="Garamond"/>
          <w:szCs w:val="24"/>
        </w:rPr>
        <w:t>contract</w:t>
      </w:r>
      <w:r w:rsidRPr="00A76CCB">
        <w:rPr>
          <w:rFonts w:ascii="Garamond" w:hAnsi="Garamond"/>
          <w:szCs w:val="24"/>
        </w:rPr>
        <w:t xml:space="preserve">. This does not affect the legality, validity or enforceability of any other provisions of the </w:t>
      </w:r>
      <w:r w:rsidR="00A36437" w:rsidRPr="00A76CCB">
        <w:rPr>
          <w:rFonts w:ascii="Garamond" w:hAnsi="Garamond"/>
          <w:szCs w:val="24"/>
        </w:rPr>
        <w:t>contract</w:t>
      </w:r>
      <w:r w:rsidRPr="00A76CCB">
        <w:rPr>
          <w:rFonts w:ascii="Garamond" w:hAnsi="Garamond"/>
          <w:szCs w:val="24"/>
        </w:rPr>
        <w:t xml:space="preserve">, which continue in full force and effect. The illegal, invalid or unenforceable provision must be replaced by a legal, valid and enforceable substitute provision which corresponds as closely as possible with the actual intent of the parties under the illegal, invalid or unenforceable provision. The replacement of such a provision must be made in accordance with Article II.11. The </w:t>
      </w:r>
      <w:r w:rsidR="00A36437" w:rsidRPr="00A76CCB">
        <w:rPr>
          <w:rFonts w:ascii="Garamond" w:hAnsi="Garamond"/>
          <w:szCs w:val="24"/>
        </w:rPr>
        <w:t>contract</w:t>
      </w:r>
      <w:r w:rsidRPr="00A76CCB">
        <w:rPr>
          <w:rFonts w:ascii="Garamond" w:hAnsi="Garamond"/>
          <w:szCs w:val="24"/>
        </w:rPr>
        <w:t xml:space="preserve"> must be interpreted as if it had contained the substitute provision as from its entry into force.</w:t>
      </w:r>
    </w:p>
    <w:p w14:paraId="1B47A36D" w14:textId="77777777" w:rsidR="00BC7D5E" w:rsidRPr="00A76CCB" w:rsidRDefault="00BC7D5E" w:rsidP="00D60925">
      <w:pPr>
        <w:pStyle w:val="Heading2contracts"/>
        <w:ind w:hanging="1984"/>
        <w:rPr>
          <w:rFonts w:ascii="Garamond" w:hAnsi="Garamond"/>
        </w:rPr>
      </w:pPr>
      <w:bookmarkStart w:id="84" w:name="_Toc436557126"/>
      <w:bookmarkStart w:id="85" w:name="_Toc436397636"/>
      <w:bookmarkStart w:id="86" w:name="_Toc128120430"/>
      <w:bookmarkEnd w:id="84"/>
      <w:r w:rsidRPr="00A76CCB">
        <w:rPr>
          <w:rFonts w:ascii="Garamond" w:hAnsi="Garamond"/>
        </w:rPr>
        <w:t>Performance of the contract</w:t>
      </w:r>
      <w:bookmarkEnd w:id="85"/>
      <w:bookmarkEnd w:id="86"/>
    </w:p>
    <w:p w14:paraId="26555461" w14:textId="76C974A5" w:rsidR="008140B7" w:rsidRPr="00A76CCB" w:rsidRDefault="00BC7D5E" w:rsidP="00E16527">
      <w:pPr>
        <w:spacing w:after="120"/>
        <w:ind w:left="709" w:hanging="709"/>
        <w:jc w:val="both"/>
        <w:rPr>
          <w:rFonts w:ascii="Garamond" w:hAnsi="Garamond"/>
        </w:rPr>
      </w:pPr>
      <w:r w:rsidRPr="00A76CCB">
        <w:rPr>
          <w:rFonts w:ascii="Garamond" w:hAnsi="Garamond"/>
          <w:b/>
        </w:rPr>
        <w:t>II.</w:t>
      </w:r>
      <w:r w:rsidR="008140B7" w:rsidRPr="00A76CCB">
        <w:rPr>
          <w:rFonts w:ascii="Garamond" w:hAnsi="Garamond"/>
          <w:b/>
        </w:rPr>
        <w:t>4</w:t>
      </w:r>
      <w:r w:rsidRPr="00A76CCB">
        <w:rPr>
          <w:rFonts w:ascii="Garamond" w:hAnsi="Garamond"/>
          <w:b/>
        </w:rPr>
        <w:t>.1</w:t>
      </w:r>
      <w:r w:rsidR="00305F3D" w:rsidRPr="00A76CCB">
        <w:rPr>
          <w:rFonts w:ascii="Garamond" w:hAnsi="Garamond"/>
          <w:b/>
        </w:rPr>
        <w:tab/>
      </w:r>
      <w:r w:rsidRPr="00A76CCB">
        <w:rPr>
          <w:rFonts w:ascii="Garamond" w:hAnsi="Garamond"/>
        </w:rPr>
        <w:t xml:space="preserve">The </w:t>
      </w:r>
      <w:r w:rsidR="005A49D2" w:rsidRPr="00A76CCB">
        <w:rPr>
          <w:rFonts w:ascii="Garamond" w:hAnsi="Garamond"/>
        </w:rPr>
        <w:t>c</w:t>
      </w:r>
      <w:r w:rsidRPr="00A76CCB">
        <w:rPr>
          <w:rFonts w:ascii="Garamond" w:hAnsi="Garamond"/>
        </w:rPr>
        <w:t xml:space="preserve">ontractor </w:t>
      </w:r>
      <w:r w:rsidR="00A36437" w:rsidRPr="00A76CCB">
        <w:rPr>
          <w:rFonts w:ascii="Garamond" w:hAnsi="Garamond"/>
        </w:rPr>
        <w:t>must provide services</w:t>
      </w:r>
      <w:r w:rsidR="00E73886" w:rsidRPr="00A76CCB">
        <w:rPr>
          <w:rFonts w:ascii="Garamond" w:hAnsi="Garamond"/>
        </w:rPr>
        <w:t xml:space="preserve"> </w:t>
      </w:r>
      <w:r w:rsidR="00A36437" w:rsidRPr="00A76CCB">
        <w:rPr>
          <w:rFonts w:ascii="Garamond" w:hAnsi="Garamond"/>
        </w:rPr>
        <w:t>of</w:t>
      </w:r>
      <w:r w:rsidR="001B088A" w:rsidRPr="00A76CCB">
        <w:rPr>
          <w:rFonts w:ascii="Garamond" w:hAnsi="Garamond"/>
        </w:rPr>
        <w:t xml:space="preserve"> </w:t>
      </w:r>
      <w:r w:rsidR="000C2845" w:rsidRPr="00A76CCB">
        <w:rPr>
          <w:rFonts w:ascii="Garamond" w:hAnsi="Garamond"/>
        </w:rPr>
        <w:t>high-quality</w:t>
      </w:r>
      <w:r w:rsidRPr="00A76CCB">
        <w:rPr>
          <w:rFonts w:ascii="Garamond" w:hAnsi="Garamond"/>
        </w:rPr>
        <w:t xml:space="preserve"> standards</w:t>
      </w:r>
      <w:r w:rsidR="00A36437" w:rsidRPr="00A76CCB">
        <w:rPr>
          <w:rFonts w:ascii="Garamond" w:hAnsi="Garamond"/>
        </w:rPr>
        <w:t>, in accordance with the state of the art in the industry and the provisions of this contract, in particular the tender specifications and the terms of its tender.</w:t>
      </w:r>
      <w:r w:rsidR="006C4B8E" w:rsidRPr="00A76CCB">
        <w:rPr>
          <w:rFonts w:ascii="Garamond" w:hAnsi="Garamond"/>
        </w:rPr>
        <w:t xml:space="preserve"> Where the </w:t>
      </w:r>
      <w:r w:rsidR="00537B54">
        <w:rPr>
          <w:rFonts w:ascii="Garamond" w:hAnsi="Garamond"/>
        </w:rPr>
        <w:t>European schools</w:t>
      </w:r>
      <w:r w:rsidR="00537B54" w:rsidRPr="00A76CCB">
        <w:rPr>
          <w:rFonts w:ascii="Garamond" w:hAnsi="Garamond"/>
        </w:rPr>
        <w:t xml:space="preserve"> </w:t>
      </w:r>
      <w:r w:rsidR="006C4B8E" w:rsidRPr="00A76CCB">
        <w:rPr>
          <w:rFonts w:ascii="Garamond" w:hAnsi="Garamond"/>
        </w:rPr>
        <w:t xml:space="preserve">has the right to </w:t>
      </w:r>
      <w:r w:rsidR="006C4B8E" w:rsidRPr="00A76CCB">
        <w:rPr>
          <w:rFonts w:ascii="Garamond" w:hAnsi="Garamond"/>
        </w:rPr>
        <w:lastRenderedPageBreak/>
        <w:t xml:space="preserve">make modifications to the </w:t>
      </w:r>
      <w:r w:rsidR="006C4B8E" w:rsidRPr="00A76CCB">
        <w:rPr>
          <w:rFonts w:ascii="Garamond" w:hAnsi="Garamond"/>
          <w:i/>
        </w:rPr>
        <w:t>results</w:t>
      </w:r>
      <w:r w:rsidR="006C4B8E" w:rsidRPr="00A76CCB">
        <w:rPr>
          <w:rFonts w:ascii="Garamond" w:hAnsi="Garamond"/>
        </w:rPr>
        <w:t>, they must be delivered in a format and with the necessary information which effectively allow such modifications to be made in a convenient manner.</w:t>
      </w:r>
    </w:p>
    <w:p w14:paraId="3292E787" w14:textId="3019930B" w:rsidR="00BC7D5E" w:rsidRPr="00A76CCB" w:rsidRDefault="008140B7" w:rsidP="00E16527">
      <w:pPr>
        <w:spacing w:after="120"/>
        <w:ind w:left="709" w:hanging="709"/>
        <w:jc w:val="both"/>
        <w:rPr>
          <w:rFonts w:ascii="Garamond" w:hAnsi="Garamond"/>
        </w:rPr>
      </w:pPr>
      <w:r w:rsidRPr="00A76CCB">
        <w:rPr>
          <w:rFonts w:ascii="Garamond" w:hAnsi="Garamond"/>
          <w:b/>
        </w:rPr>
        <w:t>II.4.2</w:t>
      </w:r>
      <w:r w:rsidR="00A36437" w:rsidRPr="00A76CCB">
        <w:rPr>
          <w:rFonts w:ascii="Garamond" w:hAnsi="Garamond"/>
        </w:rPr>
        <w:t xml:space="preserve"> </w:t>
      </w:r>
      <w:r w:rsidRPr="00A76CCB">
        <w:rPr>
          <w:rFonts w:ascii="Garamond" w:hAnsi="Garamond"/>
        </w:rPr>
        <w:t xml:space="preserve">The contractor must comply with the minimum requirements provided for in the tender specifications. This includes compliance with applicable obligations under environmental, social and labour law established by Union law, national law and collective agreements or by the international environmental, social and labour law provisions listed in </w:t>
      </w:r>
      <w:r w:rsidRPr="00A76CCB">
        <w:rPr>
          <w:rFonts w:ascii="Garamond" w:hAnsi="Garamond"/>
          <w:sz w:val="23"/>
          <w:szCs w:val="23"/>
        </w:rPr>
        <w:t>Annex X to Directive 2014/24/EU</w:t>
      </w:r>
      <w:r w:rsidRPr="00A76CCB">
        <w:rPr>
          <w:rFonts w:ascii="Garamond" w:hAnsi="Garamond"/>
          <w:sz w:val="23"/>
          <w:szCs w:val="23"/>
          <w:vertAlign w:val="superscript"/>
        </w:rPr>
        <w:footnoteReference w:id="5"/>
      </w:r>
      <w:r w:rsidR="00FC45F0" w:rsidRPr="00A76CCB">
        <w:rPr>
          <w:rFonts w:ascii="Garamond" w:hAnsi="Garamond"/>
          <w:sz w:val="23"/>
          <w:szCs w:val="23"/>
        </w:rPr>
        <w:t xml:space="preserve"> </w:t>
      </w:r>
      <w:r w:rsidR="00A27122" w:rsidRPr="00A76CCB">
        <w:rPr>
          <w:rFonts w:ascii="Garamond" w:hAnsi="Garamond"/>
          <w:sz w:val="23"/>
          <w:szCs w:val="23"/>
        </w:rPr>
        <w:t>and</w:t>
      </w:r>
      <w:r w:rsidR="00A27122" w:rsidRPr="00A76CCB">
        <w:rPr>
          <w:rFonts w:ascii="Garamond" w:hAnsi="Garamond"/>
          <w:szCs w:val="24"/>
        </w:rPr>
        <w:t xml:space="preserve"> compliance</w:t>
      </w:r>
      <w:r w:rsidR="00FC45F0" w:rsidRPr="00A76CCB">
        <w:rPr>
          <w:rFonts w:ascii="Garamond" w:hAnsi="Garamond"/>
          <w:szCs w:val="24"/>
        </w:rPr>
        <w:t xml:space="preserve"> with data protection obligations resulting from </w:t>
      </w:r>
      <w:r w:rsidR="00FC45F0" w:rsidRPr="00A76CCB">
        <w:rPr>
          <w:rFonts w:ascii="Garamond" w:hAnsi="Garamond"/>
        </w:rPr>
        <w:t>Regulation (EU) 2016/679</w:t>
      </w:r>
      <w:r w:rsidR="00FC45F0" w:rsidRPr="00A76CCB">
        <w:rPr>
          <w:rStyle w:val="FootnoteReference"/>
          <w:rFonts w:ascii="Garamond" w:hAnsi="Garamond"/>
        </w:rPr>
        <w:footnoteReference w:id="6"/>
      </w:r>
      <w:r w:rsidR="00FC45F0" w:rsidRPr="00A76CCB">
        <w:rPr>
          <w:rFonts w:ascii="Garamond" w:hAnsi="Garamond"/>
          <w:szCs w:val="24"/>
        </w:rPr>
        <w:t>.</w:t>
      </w:r>
    </w:p>
    <w:p w14:paraId="48C8FB29" w14:textId="77777777" w:rsidR="00BC7D5E" w:rsidRPr="00A76CCB" w:rsidRDefault="00BC7D5E" w:rsidP="00E16527">
      <w:pPr>
        <w:spacing w:after="120"/>
        <w:ind w:left="709" w:hanging="709"/>
        <w:jc w:val="both"/>
        <w:rPr>
          <w:rFonts w:ascii="Garamond" w:hAnsi="Garamond"/>
          <w:color w:val="000000"/>
        </w:rPr>
      </w:pPr>
      <w:r w:rsidRPr="00A76CCB">
        <w:rPr>
          <w:rFonts w:ascii="Garamond" w:hAnsi="Garamond"/>
          <w:b/>
        </w:rPr>
        <w:t>II.</w:t>
      </w:r>
      <w:r w:rsidR="00596048" w:rsidRPr="00A76CCB">
        <w:rPr>
          <w:rFonts w:ascii="Garamond" w:hAnsi="Garamond"/>
          <w:b/>
        </w:rPr>
        <w:t>4.3</w:t>
      </w:r>
      <w:r w:rsidR="00305F3D" w:rsidRPr="00A76CCB">
        <w:rPr>
          <w:rFonts w:ascii="Garamond" w:hAnsi="Garamond"/>
          <w:b/>
        </w:rPr>
        <w:tab/>
      </w:r>
      <w:r w:rsidRPr="00A76CCB">
        <w:rPr>
          <w:rFonts w:ascii="Garamond" w:hAnsi="Garamond"/>
          <w:color w:val="000000"/>
        </w:rPr>
        <w:t xml:space="preserve">The </w:t>
      </w:r>
      <w:r w:rsidR="005A49D2" w:rsidRPr="00A76CCB">
        <w:rPr>
          <w:rFonts w:ascii="Garamond" w:hAnsi="Garamond"/>
          <w:color w:val="000000"/>
        </w:rPr>
        <w:t>c</w:t>
      </w:r>
      <w:r w:rsidRPr="00A76CCB">
        <w:rPr>
          <w:rFonts w:ascii="Garamond" w:hAnsi="Garamond"/>
          <w:color w:val="000000"/>
        </w:rPr>
        <w:t xml:space="preserve">ontractor </w:t>
      </w:r>
      <w:r w:rsidR="008140B7" w:rsidRPr="00A76CCB">
        <w:rPr>
          <w:rFonts w:ascii="Garamond" w:hAnsi="Garamond"/>
          <w:color w:val="000000"/>
        </w:rPr>
        <w:t>must obtain</w:t>
      </w:r>
      <w:r w:rsidRPr="00A76CCB">
        <w:rPr>
          <w:rFonts w:ascii="Garamond" w:hAnsi="Garamond"/>
          <w:color w:val="000000"/>
        </w:rPr>
        <w:t xml:space="preserve"> any permit or licence required </w:t>
      </w:r>
      <w:r w:rsidR="008140B7" w:rsidRPr="00A76CCB">
        <w:rPr>
          <w:rFonts w:ascii="Garamond" w:hAnsi="Garamond"/>
          <w:color w:val="000000"/>
        </w:rPr>
        <w:t xml:space="preserve">in the State where the services are to be provided. </w:t>
      </w:r>
    </w:p>
    <w:p w14:paraId="61583AEB" w14:textId="77777777" w:rsidR="00596048" w:rsidRPr="00A76CCB" w:rsidRDefault="00596048" w:rsidP="005D4960">
      <w:pPr>
        <w:ind w:left="709" w:hanging="709"/>
        <w:jc w:val="both"/>
        <w:rPr>
          <w:rFonts w:ascii="Garamond" w:hAnsi="Garamond"/>
          <w:color w:val="000000"/>
        </w:rPr>
      </w:pPr>
      <w:r w:rsidRPr="00A76CCB">
        <w:rPr>
          <w:rFonts w:ascii="Garamond" w:hAnsi="Garamond"/>
          <w:b/>
        </w:rPr>
        <w:t>II.4.4</w:t>
      </w:r>
      <w:r w:rsidRPr="00A76CCB">
        <w:rPr>
          <w:rFonts w:ascii="Garamond" w:hAnsi="Garamond"/>
        </w:rPr>
        <w:tab/>
        <w:t>A</w:t>
      </w:r>
      <w:r w:rsidRPr="00A76CCB">
        <w:rPr>
          <w:rFonts w:ascii="Garamond" w:hAnsi="Garamond"/>
          <w:color w:val="000000"/>
        </w:rPr>
        <w:t xml:space="preserve">ll periods specified in the </w:t>
      </w:r>
      <w:r w:rsidR="00312BF1" w:rsidRPr="00A76CCB">
        <w:rPr>
          <w:rFonts w:ascii="Garamond" w:hAnsi="Garamond"/>
          <w:color w:val="000000"/>
        </w:rPr>
        <w:t>contract</w:t>
      </w:r>
      <w:r w:rsidRPr="00A76CCB">
        <w:rPr>
          <w:rFonts w:ascii="Garamond" w:hAnsi="Garamond"/>
          <w:color w:val="000000"/>
        </w:rPr>
        <w:t xml:space="preserve"> are calculated in calendar days, unless otherwise specified. </w:t>
      </w:r>
    </w:p>
    <w:p w14:paraId="10D94036" w14:textId="77777777" w:rsidR="004146AB" w:rsidRPr="00A76CCB" w:rsidRDefault="004146AB" w:rsidP="004146AB">
      <w:pPr>
        <w:ind w:left="709" w:hanging="709"/>
        <w:jc w:val="both"/>
        <w:rPr>
          <w:rFonts w:ascii="Garamond" w:hAnsi="Garamond"/>
        </w:rPr>
      </w:pPr>
      <w:r w:rsidRPr="00A76CCB">
        <w:rPr>
          <w:rFonts w:ascii="Garamond" w:hAnsi="Garamond"/>
          <w:b/>
        </w:rPr>
        <w:t>II.4.</w:t>
      </w:r>
      <w:r w:rsidR="002D7801" w:rsidRPr="00A76CCB">
        <w:rPr>
          <w:rFonts w:ascii="Garamond" w:hAnsi="Garamond"/>
          <w:b/>
        </w:rPr>
        <w:t>5</w:t>
      </w:r>
      <w:r w:rsidRPr="00A76CCB">
        <w:rPr>
          <w:rFonts w:ascii="Garamond" w:hAnsi="Garamond"/>
          <w:b/>
        </w:rPr>
        <w:tab/>
      </w:r>
      <w:r w:rsidRPr="00A76CCB">
        <w:rPr>
          <w:rFonts w:ascii="Garamond" w:hAnsi="Garamond"/>
        </w:rPr>
        <w:t>The contractor must not present itself as a representative of the contracting authority and must inform third parties that it is not part of the European public service.</w:t>
      </w:r>
    </w:p>
    <w:p w14:paraId="79810E3D" w14:textId="77777777" w:rsidR="00596048" w:rsidRPr="00A76CCB" w:rsidRDefault="00BC7D5E" w:rsidP="00596048">
      <w:pPr>
        <w:ind w:left="709" w:hanging="709"/>
        <w:jc w:val="both"/>
        <w:rPr>
          <w:rFonts w:ascii="Garamond" w:hAnsi="Garamond"/>
        </w:rPr>
      </w:pPr>
      <w:r w:rsidRPr="00A76CCB">
        <w:rPr>
          <w:rFonts w:ascii="Garamond" w:hAnsi="Garamond"/>
          <w:b/>
        </w:rPr>
        <w:t>II.</w:t>
      </w:r>
      <w:r w:rsidR="00596048" w:rsidRPr="00A76CCB">
        <w:rPr>
          <w:rFonts w:ascii="Garamond" w:hAnsi="Garamond"/>
          <w:b/>
        </w:rPr>
        <w:t>4.</w:t>
      </w:r>
      <w:r w:rsidR="002D7801" w:rsidRPr="00A76CCB">
        <w:rPr>
          <w:rFonts w:ascii="Garamond" w:hAnsi="Garamond"/>
          <w:b/>
        </w:rPr>
        <w:t>6</w:t>
      </w:r>
      <w:r w:rsidR="004F5B5F" w:rsidRPr="00A76CCB">
        <w:rPr>
          <w:rFonts w:ascii="Garamond" w:hAnsi="Garamond"/>
          <w:b/>
        </w:rPr>
        <w:tab/>
      </w:r>
      <w:r w:rsidR="00596048" w:rsidRPr="00A76CCB">
        <w:rPr>
          <w:rFonts w:ascii="Garamond" w:hAnsi="Garamond"/>
        </w:rPr>
        <w:t xml:space="preserve">The contractor is responsible for the </w:t>
      </w:r>
      <w:r w:rsidR="00596048" w:rsidRPr="00A76CCB">
        <w:rPr>
          <w:rFonts w:ascii="Garamond" w:hAnsi="Garamond"/>
          <w:i/>
        </w:rPr>
        <w:t>personnel</w:t>
      </w:r>
      <w:r w:rsidR="00596048" w:rsidRPr="00A76CCB">
        <w:rPr>
          <w:rFonts w:ascii="Garamond" w:hAnsi="Garamond"/>
        </w:rPr>
        <w:t xml:space="preserve"> who carry out the services and exercises its authority over its </w:t>
      </w:r>
      <w:r w:rsidR="00596048" w:rsidRPr="00A76CCB">
        <w:rPr>
          <w:rFonts w:ascii="Garamond" w:hAnsi="Garamond"/>
          <w:i/>
        </w:rPr>
        <w:t>personnel</w:t>
      </w:r>
      <w:r w:rsidR="00596048" w:rsidRPr="00A76CCB">
        <w:rPr>
          <w:rFonts w:ascii="Garamond" w:hAnsi="Garamond"/>
        </w:rPr>
        <w:t xml:space="preserve"> without interference by the contracting authority. The contractor must inform its </w:t>
      </w:r>
      <w:r w:rsidR="00596048" w:rsidRPr="00A76CCB">
        <w:rPr>
          <w:rFonts w:ascii="Garamond" w:hAnsi="Garamond"/>
          <w:i/>
        </w:rPr>
        <w:t>personnel</w:t>
      </w:r>
      <w:r w:rsidR="00596048" w:rsidRPr="00A76CCB">
        <w:rPr>
          <w:rFonts w:ascii="Garamond" w:hAnsi="Garamond"/>
        </w:rPr>
        <w:t xml:space="preserve"> that:</w:t>
      </w:r>
    </w:p>
    <w:p w14:paraId="670C23F5" w14:textId="77777777" w:rsidR="00596048" w:rsidRPr="00A76CCB" w:rsidRDefault="00596048" w:rsidP="00D7547F">
      <w:pPr>
        <w:numPr>
          <w:ilvl w:val="0"/>
          <w:numId w:val="9"/>
        </w:numPr>
        <w:rPr>
          <w:rFonts w:ascii="Garamond" w:hAnsi="Garamond"/>
        </w:rPr>
      </w:pPr>
      <w:r w:rsidRPr="00A76CCB">
        <w:rPr>
          <w:rFonts w:ascii="Garamond" w:hAnsi="Garamond"/>
        </w:rPr>
        <w:t>they may not accept any direct instructions from the contracting authority; and</w:t>
      </w:r>
    </w:p>
    <w:p w14:paraId="57CC5A20" w14:textId="77777777" w:rsidR="00596048" w:rsidRPr="00A76CCB" w:rsidRDefault="00596048" w:rsidP="00D7547F">
      <w:pPr>
        <w:numPr>
          <w:ilvl w:val="0"/>
          <w:numId w:val="9"/>
        </w:numPr>
        <w:rPr>
          <w:rFonts w:ascii="Garamond" w:hAnsi="Garamond"/>
        </w:rPr>
      </w:pPr>
      <w:r w:rsidRPr="00A76CCB">
        <w:rPr>
          <w:rFonts w:ascii="Garamond" w:hAnsi="Garamond"/>
        </w:rPr>
        <w:t>their participation in providing the services does not result in any employment or contractual relationship with the contracting authority.</w:t>
      </w:r>
    </w:p>
    <w:p w14:paraId="55AA5B96" w14:textId="77777777" w:rsidR="00596048" w:rsidRPr="00A76CCB" w:rsidRDefault="00596048" w:rsidP="00596048">
      <w:pPr>
        <w:ind w:left="709" w:hanging="709"/>
        <w:jc w:val="both"/>
        <w:rPr>
          <w:rFonts w:ascii="Garamond" w:hAnsi="Garamond"/>
        </w:rPr>
      </w:pPr>
      <w:r w:rsidRPr="00A76CCB">
        <w:rPr>
          <w:rFonts w:ascii="Garamond" w:hAnsi="Garamond"/>
          <w:b/>
        </w:rPr>
        <w:t>II.4.</w:t>
      </w:r>
      <w:r w:rsidR="002D7801" w:rsidRPr="00A76CCB">
        <w:rPr>
          <w:rFonts w:ascii="Garamond" w:hAnsi="Garamond"/>
          <w:b/>
        </w:rPr>
        <w:t>7</w:t>
      </w:r>
      <w:r w:rsidRPr="00A76CCB">
        <w:rPr>
          <w:rFonts w:ascii="Garamond" w:hAnsi="Garamond"/>
          <w:b/>
        </w:rPr>
        <w:tab/>
      </w:r>
      <w:r w:rsidRPr="00A76CCB">
        <w:rPr>
          <w:rFonts w:ascii="Garamond" w:hAnsi="Garamond"/>
        </w:rPr>
        <w:t xml:space="preserve">The contractor must ensure that the </w:t>
      </w:r>
      <w:r w:rsidRPr="00A76CCB">
        <w:rPr>
          <w:rFonts w:ascii="Garamond" w:hAnsi="Garamond"/>
          <w:i/>
        </w:rPr>
        <w:t>personnel</w:t>
      </w:r>
      <w:r w:rsidRPr="00A76CCB">
        <w:rPr>
          <w:rFonts w:ascii="Garamond" w:hAnsi="Garamond"/>
          <w:b/>
        </w:rPr>
        <w:t xml:space="preserve"> </w:t>
      </w:r>
      <w:r w:rsidRPr="00A76CCB">
        <w:rPr>
          <w:rFonts w:ascii="Garamond" w:hAnsi="Garamond"/>
        </w:rPr>
        <w:t xml:space="preserve">performing the contract and any future replacement </w:t>
      </w:r>
      <w:r w:rsidRPr="00A76CCB">
        <w:rPr>
          <w:rFonts w:ascii="Garamond" w:hAnsi="Garamond"/>
          <w:i/>
        </w:rPr>
        <w:t>personnel</w:t>
      </w:r>
      <w:r w:rsidRPr="00A76CCB">
        <w:rPr>
          <w:rFonts w:ascii="Garamond" w:hAnsi="Garamond"/>
        </w:rPr>
        <w:t xml:space="preserve"> possess the professional qualifications and experience required to provide the services,</w:t>
      </w:r>
      <w:r w:rsidRPr="00A76CCB">
        <w:rPr>
          <w:rFonts w:ascii="Garamond" w:hAnsi="Garamond"/>
          <w:szCs w:val="24"/>
        </w:rPr>
        <w:t xml:space="preserve"> as the case may be on the basis of the selection criteria set out in the tender specifications.</w:t>
      </w:r>
    </w:p>
    <w:p w14:paraId="03885ACB" w14:textId="77777777" w:rsidR="00596048" w:rsidRPr="00A76CCB" w:rsidRDefault="00596048" w:rsidP="00E73886">
      <w:pPr>
        <w:ind w:left="709" w:hanging="709"/>
        <w:jc w:val="both"/>
        <w:rPr>
          <w:rFonts w:ascii="Garamond" w:hAnsi="Garamond"/>
        </w:rPr>
      </w:pPr>
      <w:r w:rsidRPr="00A76CCB">
        <w:rPr>
          <w:rFonts w:ascii="Garamond" w:hAnsi="Garamond"/>
          <w:b/>
        </w:rPr>
        <w:t>II.4.</w:t>
      </w:r>
      <w:r w:rsidR="002D7801" w:rsidRPr="00A76CCB">
        <w:rPr>
          <w:rFonts w:ascii="Garamond" w:hAnsi="Garamond"/>
          <w:b/>
        </w:rPr>
        <w:t>8</w:t>
      </w:r>
      <w:r w:rsidRPr="00A76CCB">
        <w:rPr>
          <w:rFonts w:ascii="Garamond" w:hAnsi="Garamond"/>
        </w:rPr>
        <w:tab/>
        <w:t xml:space="preserve">At the contracting authority’s reasoned request, the contractor must replace any member of </w:t>
      </w:r>
      <w:r w:rsidRPr="00A76CCB">
        <w:rPr>
          <w:rFonts w:ascii="Garamond" w:hAnsi="Garamond"/>
          <w:i/>
        </w:rPr>
        <w:t>personnel</w:t>
      </w:r>
      <w:r w:rsidRPr="00A76CCB">
        <w:rPr>
          <w:rFonts w:ascii="Garamond" w:hAnsi="Garamond"/>
        </w:rPr>
        <w:t xml:space="preserve"> who:</w:t>
      </w:r>
    </w:p>
    <w:p w14:paraId="210FD44C" w14:textId="77777777" w:rsidR="00596048" w:rsidRPr="00A76CCB" w:rsidRDefault="00596048" w:rsidP="00D7547F">
      <w:pPr>
        <w:numPr>
          <w:ilvl w:val="0"/>
          <w:numId w:val="10"/>
        </w:numPr>
        <w:jc w:val="both"/>
        <w:rPr>
          <w:rFonts w:ascii="Garamond" w:hAnsi="Garamond"/>
        </w:rPr>
      </w:pPr>
      <w:r w:rsidRPr="00A76CCB">
        <w:rPr>
          <w:rFonts w:ascii="Garamond" w:hAnsi="Garamond"/>
        </w:rPr>
        <w:t>does not have the expertise required to provide the services; or</w:t>
      </w:r>
    </w:p>
    <w:p w14:paraId="77502413" w14:textId="77777777" w:rsidR="00596048" w:rsidRPr="00A76CCB" w:rsidRDefault="00596048" w:rsidP="00D7547F">
      <w:pPr>
        <w:numPr>
          <w:ilvl w:val="0"/>
          <w:numId w:val="10"/>
        </w:numPr>
        <w:jc w:val="both"/>
        <w:rPr>
          <w:rFonts w:ascii="Garamond" w:hAnsi="Garamond"/>
        </w:rPr>
      </w:pPr>
      <w:r w:rsidRPr="00A76CCB">
        <w:rPr>
          <w:rFonts w:ascii="Garamond" w:hAnsi="Garamond"/>
        </w:rPr>
        <w:t>has caused disruption at the premises of the contracting authority.</w:t>
      </w:r>
    </w:p>
    <w:p w14:paraId="5884DD25" w14:textId="77777777" w:rsidR="00596048" w:rsidRPr="00A76CCB" w:rsidRDefault="00596048" w:rsidP="00E73886">
      <w:pPr>
        <w:ind w:left="709"/>
        <w:jc w:val="both"/>
        <w:rPr>
          <w:rFonts w:ascii="Garamond" w:hAnsi="Garamond"/>
        </w:rPr>
      </w:pPr>
      <w:r w:rsidRPr="00A76CCB">
        <w:rPr>
          <w:rFonts w:ascii="Garamond" w:hAnsi="Garamond"/>
        </w:rPr>
        <w:t xml:space="preserve">The contractor bears the cost of replacing its </w:t>
      </w:r>
      <w:r w:rsidRPr="00A76CCB">
        <w:rPr>
          <w:rFonts w:ascii="Garamond" w:hAnsi="Garamond"/>
          <w:i/>
        </w:rPr>
        <w:t>personnel</w:t>
      </w:r>
      <w:r w:rsidRPr="00A76CCB">
        <w:rPr>
          <w:rFonts w:ascii="Garamond" w:hAnsi="Garamond"/>
        </w:rPr>
        <w:t xml:space="preserve"> and is responsible for any delay in providing the services resulting from the replacement of </w:t>
      </w:r>
      <w:r w:rsidRPr="00A76CCB">
        <w:rPr>
          <w:rFonts w:ascii="Garamond" w:hAnsi="Garamond"/>
          <w:i/>
        </w:rPr>
        <w:t>personnel</w:t>
      </w:r>
      <w:r w:rsidRPr="00A76CCB">
        <w:rPr>
          <w:rFonts w:ascii="Garamond" w:hAnsi="Garamond"/>
        </w:rPr>
        <w:t>.</w:t>
      </w:r>
    </w:p>
    <w:p w14:paraId="7C24B22C" w14:textId="1A72D354" w:rsidR="00A36437" w:rsidRPr="00A76CCB" w:rsidRDefault="00596048" w:rsidP="005D4960">
      <w:pPr>
        <w:ind w:left="709" w:hanging="709"/>
        <w:jc w:val="both"/>
        <w:rPr>
          <w:rFonts w:ascii="Garamond" w:hAnsi="Garamond"/>
        </w:rPr>
      </w:pPr>
      <w:r w:rsidRPr="00A76CCB">
        <w:rPr>
          <w:rFonts w:ascii="Garamond" w:hAnsi="Garamond"/>
          <w:b/>
        </w:rPr>
        <w:t>II.4.</w:t>
      </w:r>
      <w:r w:rsidR="002D7801" w:rsidRPr="00A76CCB">
        <w:rPr>
          <w:rFonts w:ascii="Garamond" w:hAnsi="Garamond"/>
          <w:b/>
        </w:rPr>
        <w:t>9</w:t>
      </w:r>
      <w:r w:rsidRPr="00A76CCB">
        <w:rPr>
          <w:rFonts w:ascii="Garamond" w:hAnsi="Garamond"/>
        </w:rPr>
        <w:tab/>
        <w:t>The contractor must record and report to the contracting authority any problem that affects its ability to provide the services. The report must describe the problem, state when it started and what action the contractor is taking to resolve it.</w:t>
      </w:r>
      <w:r w:rsidR="00202A39" w:rsidRPr="00A76CCB">
        <w:rPr>
          <w:rFonts w:ascii="Garamond" w:hAnsi="Garamond"/>
        </w:rPr>
        <w:t xml:space="preserve"> </w:t>
      </w:r>
    </w:p>
    <w:p w14:paraId="581E13C2" w14:textId="7305F435" w:rsidR="00F07DAA" w:rsidRPr="00A76CCB" w:rsidRDefault="00F07DAA" w:rsidP="00F07DAA">
      <w:pPr>
        <w:ind w:left="709" w:hanging="709"/>
        <w:jc w:val="both"/>
        <w:rPr>
          <w:rFonts w:ascii="Garamond" w:hAnsi="Garamond"/>
          <w:bCs/>
          <w:sz w:val="22"/>
          <w:lang w:val="en-IE" w:eastAsia="en-US"/>
        </w:rPr>
      </w:pPr>
      <w:r w:rsidRPr="00373556">
        <w:rPr>
          <w:rFonts w:ascii="Garamond" w:hAnsi="Garamond"/>
          <w:b/>
          <w:lang w:val="en-IE"/>
        </w:rPr>
        <w:t>II.4.10</w:t>
      </w:r>
      <w:r w:rsidRPr="00A76CCB">
        <w:rPr>
          <w:rFonts w:ascii="Garamond" w:hAnsi="Garamond"/>
          <w:bCs/>
          <w:lang w:val="en-IE"/>
        </w:rPr>
        <w:t xml:space="preserve"> The contractor must immediately inform the Contracting authority of any changes in the exclusion situations as declared, a</w:t>
      </w:r>
      <w:r w:rsidR="005E4400" w:rsidRPr="00A76CCB">
        <w:rPr>
          <w:rFonts w:ascii="Garamond" w:hAnsi="Garamond"/>
          <w:bCs/>
          <w:lang w:val="en-IE"/>
        </w:rPr>
        <w:t>ccording to Article 137 (1) of R</w:t>
      </w:r>
      <w:r w:rsidRPr="00A76CCB">
        <w:rPr>
          <w:rFonts w:ascii="Garamond" w:hAnsi="Garamond"/>
          <w:bCs/>
          <w:lang w:val="en-IE"/>
        </w:rPr>
        <w:t xml:space="preserve">egulation (EU) 2018/1046. </w:t>
      </w:r>
    </w:p>
    <w:p w14:paraId="4222091E" w14:textId="77777777" w:rsidR="00F07DAA" w:rsidRPr="00A76CCB" w:rsidRDefault="00F07DAA" w:rsidP="005D4960">
      <w:pPr>
        <w:ind w:left="709" w:hanging="709"/>
        <w:jc w:val="both"/>
        <w:rPr>
          <w:rFonts w:ascii="Garamond" w:hAnsi="Garamond"/>
          <w:lang w:val="en-IE"/>
        </w:rPr>
      </w:pPr>
    </w:p>
    <w:p w14:paraId="26D44B1B" w14:textId="77777777" w:rsidR="00087073" w:rsidRPr="00A76CCB" w:rsidRDefault="00E73886" w:rsidP="00D60925">
      <w:pPr>
        <w:pStyle w:val="Heading2contracts"/>
        <w:ind w:hanging="1984"/>
        <w:rPr>
          <w:rFonts w:ascii="Garamond" w:hAnsi="Garamond"/>
        </w:rPr>
      </w:pPr>
      <w:bookmarkStart w:id="87" w:name="_Toc436397637"/>
      <w:bookmarkStart w:id="88" w:name="_Toc128120431"/>
      <w:r w:rsidRPr="00A76CCB">
        <w:rPr>
          <w:rFonts w:ascii="Garamond" w:hAnsi="Garamond"/>
        </w:rPr>
        <w:t>C</w:t>
      </w:r>
      <w:r w:rsidR="00BB3D03" w:rsidRPr="00A76CCB">
        <w:rPr>
          <w:rFonts w:ascii="Garamond" w:hAnsi="Garamond"/>
        </w:rPr>
        <w:t>ommunication</w:t>
      </w:r>
      <w:r w:rsidR="00E5314D" w:rsidRPr="00A76CCB">
        <w:rPr>
          <w:rFonts w:ascii="Garamond" w:hAnsi="Garamond"/>
        </w:rPr>
        <w:t xml:space="preserve"> between the parties</w:t>
      </w:r>
      <w:bookmarkEnd w:id="87"/>
      <w:bookmarkEnd w:id="88"/>
    </w:p>
    <w:p w14:paraId="39520DDF" w14:textId="77777777" w:rsidR="002437F0" w:rsidRPr="00A76CCB" w:rsidRDefault="002437F0" w:rsidP="005D4960">
      <w:pPr>
        <w:pStyle w:val="Heading3"/>
        <w:rPr>
          <w:rFonts w:ascii="Garamond" w:hAnsi="Garamond"/>
        </w:rPr>
      </w:pPr>
      <w:bookmarkStart w:id="89" w:name="_Toc436397638"/>
      <w:bookmarkStart w:id="90" w:name="_Toc128120432"/>
      <w:r w:rsidRPr="00A76CCB">
        <w:rPr>
          <w:rFonts w:ascii="Garamond" w:hAnsi="Garamond"/>
        </w:rPr>
        <w:t>II.5.1 Form and means of communication</w:t>
      </w:r>
      <w:bookmarkEnd w:id="89"/>
      <w:bookmarkEnd w:id="90"/>
    </w:p>
    <w:p w14:paraId="1BEAED4B" w14:textId="77777777" w:rsidR="002437F0" w:rsidRPr="00A76CCB" w:rsidRDefault="002437F0" w:rsidP="00E73886">
      <w:pPr>
        <w:jc w:val="both"/>
        <w:rPr>
          <w:rFonts w:ascii="Garamond" w:eastAsia="Calibri" w:hAnsi="Garamond"/>
          <w:szCs w:val="24"/>
          <w:lang w:eastAsia="en-US"/>
        </w:rPr>
      </w:pPr>
      <w:r w:rsidRPr="00A76CCB">
        <w:rPr>
          <w:rFonts w:ascii="Garamond" w:eastAsia="Calibri" w:hAnsi="Garamond"/>
          <w:szCs w:val="24"/>
          <w:lang w:eastAsia="en-US"/>
        </w:rPr>
        <w:t>Any communication of information, notices or documents under the contract must:</w:t>
      </w:r>
    </w:p>
    <w:p w14:paraId="1E9E2273" w14:textId="77777777" w:rsidR="002437F0" w:rsidRPr="00A76CCB" w:rsidRDefault="002437F0" w:rsidP="00D7547F">
      <w:pPr>
        <w:numPr>
          <w:ilvl w:val="0"/>
          <w:numId w:val="11"/>
        </w:numPr>
        <w:ind w:left="450" w:hanging="450"/>
        <w:jc w:val="both"/>
        <w:rPr>
          <w:rFonts w:ascii="Garamond" w:hAnsi="Garamond"/>
          <w:lang w:eastAsia="en-GB"/>
        </w:rPr>
      </w:pPr>
      <w:r w:rsidRPr="00A76CCB">
        <w:rPr>
          <w:rFonts w:ascii="Garamond" w:hAnsi="Garamond"/>
          <w:lang w:eastAsia="en-GB"/>
        </w:rPr>
        <w:t xml:space="preserve">be made in writing in paper or electronic format in the language of the contract; </w:t>
      </w:r>
    </w:p>
    <w:p w14:paraId="339C6534" w14:textId="77777777" w:rsidR="002437F0" w:rsidRPr="00A76CCB" w:rsidRDefault="002437F0" w:rsidP="00D7547F">
      <w:pPr>
        <w:numPr>
          <w:ilvl w:val="0"/>
          <w:numId w:val="11"/>
        </w:numPr>
        <w:ind w:left="450" w:hanging="450"/>
        <w:jc w:val="both"/>
        <w:rPr>
          <w:rFonts w:ascii="Garamond" w:hAnsi="Garamond"/>
          <w:lang w:eastAsia="en-GB"/>
        </w:rPr>
      </w:pPr>
      <w:r w:rsidRPr="00A76CCB">
        <w:rPr>
          <w:rFonts w:ascii="Garamond" w:hAnsi="Garamond"/>
          <w:lang w:eastAsia="en-GB"/>
        </w:rPr>
        <w:t>bear the contract number;</w:t>
      </w:r>
    </w:p>
    <w:p w14:paraId="11E3440D" w14:textId="77777777" w:rsidR="002437F0" w:rsidRPr="00A76CCB" w:rsidRDefault="002437F0" w:rsidP="00D7547F">
      <w:pPr>
        <w:numPr>
          <w:ilvl w:val="0"/>
          <w:numId w:val="11"/>
        </w:numPr>
        <w:ind w:left="450" w:hanging="450"/>
        <w:jc w:val="both"/>
        <w:rPr>
          <w:rFonts w:ascii="Garamond" w:hAnsi="Garamond"/>
          <w:lang w:eastAsia="en-GB"/>
        </w:rPr>
      </w:pPr>
      <w:r w:rsidRPr="00A76CCB">
        <w:rPr>
          <w:rFonts w:ascii="Garamond" w:hAnsi="Garamond"/>
          <w:lang w:eastAsia="en-GB"/>
        </w:rPr>
        <w:t>be made using the relevant communication details set out in Article I.8; and</w:t>
      </w:r>
    </w:p>
    <w:p w14:paraId="56B65720" w14:textId="2BDEC0C9" w:rsidR="002437F0" w:rsidRPr="00A76CCB" w:rsidRDefault="002437F0" w:rsidP="00D7547F">
      <w:pPr>
        <w:numPr>
          <w:ilvl w:val="0"/>
          <w:numId w:val="11"/>
        </w:numPr>
        <w:ind w:left="450" w:hanging="450"/>
        <w:jc w:val="both"/>
        <w:rPr>
          <w:rFonts w:ascii="Garamond" w:hAnsi="Garamond"/>
          <w:lang w:eastAsia="en-GB"/>
        </w:rPr>
      </w:pPr>
      <w:r w:rsidRPr="00A76CCB">
        <w:rPr>
          <w:rFonts w:ascii="Garamond" w:hAnsi="Garamond"/>
          <w:lang w:eastAsia="en-GB"/>
        </w:rPr>
        <w:t>be sent by mail</w:t>
      </w:r>
      <w:r w:rsidR="00163027">
        <w:rPr>
          <w:rFonts w:ascii="Garamond" w:hAnsi="Garamond"/>
          <w:lang w:eastAsia="en-GB"/>
        </w:rPr>
        <w:t xml:space="preserve"> or by</w:t>
      </w:r>
      <w:r w:rsidRPr="00A76CCB">
        <w:rPr>
          <w:rFonts w:ascii="Garamond" w:hAnsi="Garamond"/>
          <w:lang w:eastAsia="en-GB"/>
        </w:rPr>
        <w:t xml:space="preserve"> email. </w:t>
      </w:r>
    </w:p>
    <w:p w14:paraId="2C394D81" w14:textId="77777777" w:rsidR="002437F0" w:rsidRPr="00A76CCB" w:rsidRDefault="002437F0" w:rsidP="00E73886">
      <w:pPr>
        <w:jc w:val="both"/>
        <w:rPr>
          <w:rFonts w:ascii="Garamond" w:eastAsia="Calibri" w:hAnsi="Garamond"/>
          <w:szCs w:val="24"/>
          <w:lang w:eastAsia="en-US"/>
        </w:rPr>
      </w:pPr>
      <w:r w:rsidRPr="00A76CCB">
        <w:rPr>
          <w:rFonts w:ascii="Garamond" w:eastAsia="Calibri" w:hAnsi="Garamond"/>
          <w:szCs w:val="24"/>
          <w:lang w:eastAsia="en-US"/>
        </w:rPr>
        <w:t>If a party requests written confirmation of an e-mail within a reasonable time, the other party must provide an original signed paper version of the communication as soon as possible.</w:t>
      </w:r>
    </w:p>
    <w:p w14:paraId="2D5F1067" w14:textId="77777777" w:rsidR="002437F0" w:rsidRPr="00A76CCB" w:rsidRDefault="002437F0" w:rsidP="00E73886">
      <w:pPr>
        <w:jc w:val="both"/>
        <w:rPr>
          <w:rFonts w:ascii="Garamond" w:hAnsi="Garamond"/>
        </w:rPr>
      </w:pPr>
      <w:r w:rsidRPr="00A76CCB">
        <w:rPr>
          <w:rFonts w:ascii="Garamond" w:eastAsia="Calibri" w:hAnsi="Garamond"/>
          <w:szCs w:val="24"/>
          <w:lang w:eastAsia="en-US"/>
        </w:rPr>
        <w:t xml:space="preserve">The parties agree that any communication made by email has full legal effect and </w:t>
      </w:r>
      <w:r w:rsidRPr="00A76CCB">
        <w:rPr>
          <w:rFonts w:ascii="Garamond" w:hAnsi="Garamond"/>
        </w:rPr>
        <w:t>is admissible as evidence in judicial proceedings.</w:t>
      </w:r>
    </w:p>
    <w:p w14:paraId="3304FE49" w14:textId="77777777" w:rsidR="00087073" w:rsidRPr="00A76CCB" w:rsidRDefault="00087073" w:rsidP="005D4960">
      <w:pPr>
        <w:pStyle w:val="Heading3"/>
        <w:rPr>
          <w:rFonts w:ascii="Garamond" w:hAnsi="Garamond"/>
        </w:rPr>
      </w:pPr>
      <w:bookmarkStart w:id="91" w:name="_Toc436397639"/>
      <w:bookmarkStart w:id="92" w:name="_Toc128120433"/>
      <w:r w:rsidRPr="00A76CCB">
        <w:rPr>
          <w:rFonts w:ascii="Garamond" w:hAnsi="Garamond"/>
        </w:rPr>
        <w:t xml:space="preserve">II.5.2 </w:t>
      </w:r>
      <w:r w:rsidRPr="00A76CCB">
        <w:rPr>
          <w:rFonts w:ascii="Garamond" w:hAnsi="Garamond"/>
          <w:lang w:eastAsia="ko-KR"/>
        </w:rPr>
        <w:t xml:space="preserve">Date </w:t>
      </w:r>
      <w:r w:rsidRPr="00A76CCB">
        <w:rPr>
          <w:rFonts w:ascii="Garamond" w:hAnsi="Garamond"/>
        </w:rPr>
        <w:t>of communications by mail and email</w:t>
      </w:r>
      <w:bookmarkEnd w:id="91"/>
      <w:bookmarkEnd w:id="92"/>
    </w:p>
    <w:p w14:paraId="619BF934" w14:textId="77777777" w:rsidR="00087073" w:rsidRPr="00A76CCB" w:rsidRDefault="00087073" w:rsidP="00087073">
      <w:pPr>
        <w:jc w:val="both"/>
        <w:rPr>
          <w:rFonts w:ascii="Garamond" w:hAnsi="Garamond"/>
          <w:szCs w:val="24"/>
          <w:lang w:eastAsia="en-GB"/>
        </w:rPr>
      </w:pPr>
      <w:r w:rsidRPr="00A76CCB">
        <w:rPr>
          <w:rFonts w:ascii="Garamond" w:hAnsi="Garamond"/>
          <w:szCs w:val="24"/>
          <w:lang w:eastAsia="en-GB"/>
        </w:rPr>
        <w:t>Any communication is deemed to have been made when the receiving party receives it, unless this contract refers to the date when the communication was sent.</w:t>
      </w:r>
    </w:p>
    <w:p w14:paraId="37B4330E" w14:textId="77777777" w:rsidR="00087073" w:rsidRPr="00A76CCB" w:rsidRDefault="00087073" w:rsidP="00087073">
      <w:pPr>
        <w:adjustRightInd w:val="0"/>
        <w:jc w:val="both"/>
        <w:rPr>
          <w:rFonts w:ascii="Garamond" w:eastAsia="Calibri" w:hAnsi="Garamond"/>
          <w:szCs w:val="24"/>
          <w:lang w:eastAsia="en-US"/>
        </w:rPr>
      </w:pPr>
      <w:r w:rsidRPr="00A76CCB">
        <w:rPr>
          <w:rFonts w:ascii="Garamond" w:hAnsi="Garamond"/>
          <w:szCs w:val="24"/>
          <w:lang w:eastAsia="en-GB"/>
        </w:rPr>
        <w:t xml:space="preserve">E-mail is deemed to have been received by the receiving party on the day of dispatch of that e-mail, provided that it is </w:t>
      </w:r>
      <w:r w:rsidRPr="00A76CCB">
        <w:rPr>
          <w:rFonts w:ascii="Garamond" w:eastAsia="Calibri" w:hAnsi="Garamond"/>
          <w:szCs w:val="24"/>
          <w:lang w:eastAsia="en-US"/>
        </w:rPr>
        <w:t>sent to the e-mail address indicated in Article I.8.</w:t>
      </w:r>
      <w:r w:rsidRPr="00A76CCB">
        <w:rPr>
          <w:rFonts w:ascii="Garamond" w:hAnsi="Garamond"/>
          <w:szCs w:val="24"/>
        </w:rPr>
        <w:t xml:space="preserve"> The sending party must be able to prove the date of dispatch. In the event that the sending party receives a non-delivery report, it must make every effort to ensure that the other party actually receives the communication by email or mail. In such a case, the sending party is not held in breach of its obligation to send such communication within a specified deadline.</w:t>
      </w:r>
    </w:p>
    <w:p w14:paraId="171780E5" w14:textId="77777777" w:rsidR="00087073" w:rsidRPr="00A76CCB" w:rsidRDefault="00087073" w:rsidP="001A697B">
      <w:pPr>
        <w:adjustRightInd w:val="0"/>
        <w:jc w:val="both"/>
        <w:rPr>
          <w:rFonts w:ascii="Garamond" w:eastAsia="Calibri" w:hAnsi="Garamond"/>
          <w:szCs w:val="24"/>
          <w:lang w:eastAsia="en-US"/>
        </w:rPr>
      </w:pPr>
      <w:r w:rsidRPr="00A76CCB">
        <w:rPr>
          <w:rFonts w:ascii="Garamond" w:eastAsia="Calibri" w:hAnsi="Garamond"/>
          <w:szCs w:val="24"/>
          <w:lang w:eastAsia="en-US"/>
        </w:rPr>
        <w:t>Mail sent to the contracting authority is deemed to have been received by the contracting authority on the date on which the department responsible referred to in Article I.8 registers it.</w:t>
      </w:r>
    </w:p>
    <w:p w14:paraId="7BB89EBD" w14:textId="77777777" w:rsidR="00087073" w:rsidRPr="00A76CCB" w:rsidRDefault="00087073" w:rsidP="001A697B">
      <w:pPr>
        <w:adjustRightInd w:val="0"/>
        <w:jc w:val="both"/>
        <w:rPr>
          <w:rFonts w:ascii="Garamond" w:eastAsia="Calibri" w:hAnsi="Garamond"/>
          <w:szCs w:val="24"/>
          <w:lang w:eastAsia="en-US"/>
        </w:rPr>
      </w:pPr>
      <w:r w:rsidRPr="00A76CCB">
        <w:rPr>
          <w:rFonts w:ascii="Garamond" w:eastAsia="Calibri" w:hAnsi="Garamond"/>
          <w:i/>
          <w:szCs w:val="24"/>
          <w:lang w:eastAsia="en-US"/>
        </w:rPr>
        <w:t>Formal notifications</w:t>
      </w:r>
      <w:r w:rsidRPr="00A76CCB">
        <w:rPr>
          <w:rFonts w:ascii="Garamond" w:eastAsia="Calibri" w:hAnsi="Garamond"/>
          <w:szCs w:val="24"/>
          <w:lang w:eastAsia="en-US"/>
        </w:rPr>
        <w:t xml:space="preserve"> are considered to have been received by the receiving party on the date of receipt indicated in the proof received by the sending party that the message was delivered to the specified recipient. </w:t>
      </w:r>
    </w:p>
    <w:p w14:paraId="33579509" w14:textId="77777777" w:rsidR="00BC7D5E" w:rsidRPr="00A76CCB" w:rsidRDefault="00BC7D5E" w:rsidP="00D60925">
      <w:pPr>
        <w:pStyle w:val="Heading2contracts"/>
        <w:ind w:hanging="1984"/>
        <w:rPr>
          <w:rFonts w:ascii="Garamond" w:hAnsi="Garamond"/>
        </w:rPr>
      </w:pPr>
      <w:bookmarkStart w:id="93" w:name="_Toc436397643"/>
      <w:bookmarkStart w:id="94" w:name="_Toc128120434"/>
      <w:r w:rsidRPr="00A76CCB">
        <w:rPr>
          <w:rFonts w:ascii="Garamond" w:hAnsi="Garamond"/>
        </w:rPr>
        <w:t>Liability</w:t>
      </w:r>
      <w:bookmarkEnd w:id="93"/>
      <w:bookmarkEnd w:id="94"/>
    </w:p>
    <w:p w14:paraId="41FD4054" w14:textId="77777777" w:rsidR="00003D4B" w:rsidRPr="00A76CCB" w:rsidRDefault="00E00336" w:rsidP="00003D4B">
      <w:pPr>
        <w:ind w:left="709" w:hanging="709"/>
        <w:jc w:val="both"/>
        <w:rPr>
          <w:rFonts w:ascii="Garamond" w:hAnsi="Garamond"/>
          <w:szCs w:val="24"/>
        </w:rPr>
      </w:pPr>
      <w:r w:rsidRPr="00A76CCB">
        <w:rPr>
          <w:rFonts w:ascii="Garamond" w:hAnsi="Garamond"/>
          <w:b/>
        </w:rPr>
        <w:t>II.</w:t>
      </w:r>
      <w:r w:rsidR="00003D4B" w:rsidRPr="00A76CCB">
        <w:rPr>
          <w:rFonts w:ascii="Garamond" w:hAnsi="Garamond"/>
          <w:b/>
        </w:rPr>
        <w:t>6</w:t>
      </w:r>
      <w:r w:rsidRPr="00A76CCB">
        <w:rPr>
          <w:rFonts w:ascii="Garamond" w:hAnsi="Garamond"/>
          <w:b/>
        </w:rPr>
        <w:t>.</w:t>
      </w:r>
      <w:r w:rsidRPr="00A76CCB">
        <w:rPr>
          <w:rFonts w:ascii="Garamond" w:hAnsi="Garamond"/>
          <w:b/>
          <w:szCs w:val="24"/>
        </w:rPr>
        <w:t>1</w:t>
      </w:r>
      <w:r w:rsidRPr="00A76CCB">
        <w:rPr>
          <w:rFonts w:ascii="Garamond" w:hAnsi="Garamond"/>
          <w:szCs w:val="24"/>
        </w:rPr>
        <w:tab/>
      </w:r>
      <w:r w:rsidR="00003D4B" w:rsidRPr="00A76CCB">
        <w:rPr>
          <w:rFonts w:ascii="Garamond" w:hAnsi="Garamond"/>
          <w:szCs w:val="24"/>
        </w:rPr>
        <w:t xml:space="preserve"> The contracting authority is not liable for any damage or loss caused by the contractor, including any damage or loss to third parties during or as a consequence of </w:t>
      </w:r>
      <w:r w:rsidR="00003D4B" w:rsidRPr="00A76CCB">
        <w:rPr>
          <w:rFonts w:ascii="Garamond" w:hAnsi="Garamond"/>
          <w:i/>
          <w:szCs w:val="24"/>
        </w:rPr>
        <w:t>performance of the contract</w:t>
      </w:r>
      <w:r w:rsidR="00003D4B" w:rsidRPr="00A76CCB">
        <w:rPr>
          <w:rFonts w:ascii="Garamond" w:hAnsi="Garamond"/>
          <w:szCs w:val="24"/>
        </w:rPr>
        <w:t xml:space="preserve">. </w:t>
      </w:r>
    </w:p>
    <w:p w14:paraId="2B99A9FD" w14:textId="77777777" w:rsidR="00F42C22" w:rsidRPr="00A76CCB" w:rsidRDefault="00F42C22" w:rsidP="00F42C22">
      <w:pPr>
        <w:ind w:left="709" w:hanging="709"/>
        <w:jc w:val="both"/>
        <w:rPr>
          <w:rFonts w:ascii="Garamond" w:hAnsi="Garamond"/>
          <w:szCs w:val="24"/>
        </w:rPr>
      </w:pPr>
      <w:r w:rsidRPr="00A76CCB">
        <w:rPr>
          <w:rFonts w:ascii="Garamond" w:hAnsi="Garamond"/>
          <w:b/>
          <w:szCs w:val="24"/>
        </w:rPr>
        <w:t>II.6.2</w:t>
      </w:r>
      <w:r w:rsidRPr="00A76CCB">
        <w:rPr>
          <w:rFonts w:ascii="Garamond" w:hAnsi="Garamond"/>
          <w:szCs w:val="24"/>
        </w:rPr>
        <w:tab/>
        <w:t>I</w:t>
      </w:r>
      <w:r w:rsidRPr="00A76CCB">
        <w:rPr>
          <w:rFonts w:ascii="Garamond" w:hAnsi="Garamond"/>
          <w:color w:val="000000"/>
          <w:szCs w:val="24"/>
        </w:rPr>
        <w:t>f required by the relevant applicable legislation,</w:t>
      </w:r>
      <w:r w:rsidRPr="00A76CCB">
        <w:rPr>
          <w:rFonts w:ascii="Garamond" w:hAnsi="Garamond"/>
          <w:szCs w:val="24"/>
        </w:rPr>
        <w:t xml:space="preserve"> the</w:t>
      </w:r>
      <w:r w:rsidRPr="00A76CCB">
        <w:rPr>
          <w:rFonts w:ascii="Garamond" w:hAnsi="Garamond"/>
          <w:color w:val="000000"/>
          <w:szCs w:val="24"/>
        </w:rPr>
        <w:t xml:space="preserve"> contractor must take out an insurance policy against risks and damage or loss relating to the </w:t>
      </w:r>
      <w:r w:rsidRPr="00A76CCB">
        <w:rPr>
          <w:rFonts w:ascii="Garamond" w:hAnsi="Garamond"/>
          <w:i/>
          <w:color w:val="000000"/>
          <w:szCs w:val="24"/>
        </w:rPr>
        <w:t>performance of the contract</w:t>
      </w:r>
      <w:r w:rsidRPr="00A76CCB">
        <w:rPr>
          <w:rFonts w:ascii="Garamond" w:hAnsi="Garamond"/>
          <w:color w:val="000000"/>
          <w:szCs w:val="24"/>
        </w:rPr>
        <w:t>. It must also take out supplementary insurance as reasonably required by standard practice in the industry. Upon request, the contractor must provide evidence of insurance coverage to the contracting authority.</w:t>
      </w:r>
    </w:p>
    <w:p w14:paraId="411B0FB9" w14:textId="77777777" w:rsidR="00F42C22" w:rsidRPr="00A76CCB" w:rsidRDefault="00F42C22" w:rsidP="00F42C22">
      <w:pPr>
        <w:ind w:left="709" w:hanging="709"/>
        <w:jc w:val="both"/>
        <w:rPr>
          <w:rFonts w:ascii="Garamond" w:hAnsi="Garamond"/>
          <w:szCs w:val="24"/>
        </w:rPr>
      </w:pPr>
      <w:r w:rsidRPr="00A76CCB">
        <w:rPr>
          <w:rFonts w:ascii="Garamond" w:hAnsi="Garamond"/>
          <w:b/>
          <w:szCs w:val="24"/>
        </w:rPr>
        <w:t>II.6.3</w:t>
      </w:r>
      <w:r w:rsidRPr="00A76CCB">
        <w:rPr>
          <w:rFonts w:ascii="Garamond" w:hAnsi="Garamond"/>
          <w:szCs w:val="24"/>
        </w:rPr>
        <w:tab/>
        <w:t xml:space="preserve">The contractor is liable for any loss or damage caused to the contracting authority during or as a consequence of </w:t>
      </w:r>
      <w:r w:rsidRPr="00A76CCB">
        <w:rPr>
          <w:rFonts w:ascii="Garamond" w:hAnsi="Garamond"/>
          <w:i/>
          <w:szCs w:val="24"/>
        </w:rPr>
        <w:t>performance of the contract</w:t>
      </w:r>
      <w:r w:rsidRPr="00A76CCB">
        <w:rPr>
          <w:rFonts w:ascii="Garamond" w:hAnsi="Garamond"/>
          <w:szCs w:val="24"/>
        </w:rPr>
        <w:t xml:space="preserve">, including in the event of subcontracting, but only up to an amount not exceeding three times the total amount of the contract. </w:t>
      </w:r>
      <w:r w:rsidRPr="00A76CCB">
        <w:rPr>
          <w:rFonts w:ascii="Garamond" w:hAnsi="Garamond"/>
          <w:szCs w:val="24"/>
          <w:lang w:eastAsia="en-GB"/>
        </w:rPr>
        <w:lastRenderedPageBreak/>
        <w:t xml:space="preserve">However, if the damage or loss is caused by the gross negligence or wilful misconduct of the contractor or of its </w:t>
      </w:r>
      <w:r w:rsidRPr="00A76CCB">
        <w:rPr>
          <w:rFonts w:ascii="Garamond" w:hAnsi="Garamond"/>
          <w:i/>
          <w:szCs w:val="24"/>
          <w:lang w:eastAsia="en-GB"/>
        </w:rPr>
        <w:t>personnel</w:t>
      </w:r>
      <w:r w:rsidRPr="00A76CCB">
        <w:rPr>
          <w:rFonts w:ascii="Garamond" w:hAnsi="Garamond"/>
          <w:szCs w:val="24"/>
          <w:lang w:eastAsia="en-GB"/>
        </w:rPr>
        <w:t xml:space="preserve"> or subcontractors, </w:t>
      </w:r>
      <w:r w:rsidR="00AB046F" w:rsidRPr="00A76CCB">
        <w:rPr>
          <w:rFonts w:ascii="Garamond" w:hAnsi="Garamond"/>
          <w:szCs w:val="24"/>
          <w:lang w:eastAsia="en-GB"/>
        </w:rPr>
        <w:t xml:space="preserve">as well as in the case of an action brought against the contracting authority by a third party for breach of its intellectual property rights, </w:t>
      </w:r>
      <w:r w:rsidRPr="00A76CCB">
        <w:rPr>
          <w:rFonts w:ascii="Garamond" w:hAnsi="Garamond"/>
          <w:szCs w:val="24"/>
          <w:lang w:eastAsia="en-GB"/>
        </w:rPr>
        <w:t>the contractor is liable for the whole amount of the damage or loss.</w:t>
      </w:r>
    </w:p>
    <w:p w14:paraId="46370A9E" w14:textId="77777777" w:rsidR="00F42C22" w:rsidRPr="00A76CCB" w:rsidRDefault="00F42C22" w:rsidP="00F42C22">
      <w:pPr>
        <w:ind w:left="709" w:hanging="709"/>
        <w:jc w:val="both"/>
        <w:rPr>
          <w:rFonts w:ascii="Garamond" w:hAnsi="Garamond"/>
          <w:szCs w:val="24"/>
        </w:rPr>
      </w:pPr>
      <w:r w:rsidRPr="00A76CCB">
        <w:rPr>
          <w:rFonts w:ascii="Garamond" w:hAnsi="Garamond"/>
          <w:b/>
          <w:szCs w:val="24"/>
        </w:rPr>
        <w:t>II.6.4</w:t>
      </w:r>
      <w:r w:rsidRPr="00A76CCB">
        <w:rPr>
          <w:rFonts w:ascii="Garamond" w:hAnsi="Garamond"/>
          <w:szCs w:val="24"/>
        </w:rPr>
        <w:tab/>
        <w:t xml:space="preserve">If a third party brings any action against the contracting authority in connection with the </w:t>
      </w:r>
      <w:r w:rsidRPr="00A76CCB">
        <w:rPr>
          <w:rFonts w:ascii="Garamond" w:hAnsi="Garamond"/>
          <w:i/>
          <w:szCs w:val="24"/>
        </w:rPr>
        <w:t>performance of the contract</w:t>
      </w:r>
      <w:r w:rsidRPr="00A76CCB">
        <w:rPr>
          <w:rFonts w:ascii="Garamond" w:hAnsi="Garamond"/>
          <w:szCs w:val="24"/>
        </w:rPr>
        <w:t xml:space="preserve">, including any action for alleged breach of intellectual property rights, the contractor must assist the contracting authority in the legal proceedings, </w:t>
      </w:r>
      <w:r w:rsidRPr="00A76CCB">
        <w:rPr>
          <w:rFonts w:ascii="Garamond" w:hAnsi="Garamond"/>
          <w:szCs w:val="24"/>
          <w:lang w:eastAsia="en-GB"/>
        </w:rPr>
        <w:t>including by intervening in support of the contracting authority upon request</w:t>
      </w:r>
      <w:r w:rsidRPr="00A76CCB">
        <w:rPr>
          <w:rFonts w:ascii="Garamond" w:hAnsi="Garamond"/>
          <w:szCs w:val="24"/>
        </w:rPr>
        <w:t xml:space="preserve">. </w:t>
      </w:r>
      <w:r w:rsidRPr="00A76CCB">
        <w:rPr>
          <w:rFonts w:ascii="Garamond" w:hAnsi="Garamond"/>
          <w:szCs w:val="24"/>
        </w:rPr>
        <w:br/>
        <w:t xml:space="preserve">If the contracting authority’s liability towards the third party is established and that such liability is caused by the contractor during or as a consequence of the </w:t>
      </w:r>
      <w:r w:rsidRPr="00A76CCB">
        <w:rPr>
          <w:rFonts w:ascii="Garamond" w:hAnsi="Garamond"/>
          <w:i/>
          <w:szCs w:val="24"/>
        </w:rPr>
        <w:t>performance of the contract</w:t>
      </w:r>
      <w:r w:rsidRPr="00A76CCB">
        <w:rPr>
          <w:rFonts w:ascii="Garamond" w:hAnsi="Garamond"/>
          <w:szCs w:val="24"/>
        </w:rPr>
        <w:t xml:space="preserve">, Article II.6.3 applies. </w:t>
      </w:r>
    </w:p>
    <w:p w14:paraId="489F2424" w14:textId="77777777" w:rsidR="00F42C22" w:rsidRPr="00A76CCB" w:rsidRDefault="00F42C22" w:rsidP="00F42C22">
      <w:pPr>
        <w:ind w:left="709" w:hanging="709"/>
        <w:jc w:val="both"/>
        <w:rPr>
          <w:rFonts w:ascii="Garamond" w:hAnsi="Garamond"/>
          <w:szCs w:val="24"/>
        </w:rPr>
      </w:pPr>
      <w:r w:rsidRPr="00A76CCB">
        <w:rPr>
          <w:rFonts w:ascii="Garamond" w:hAnsi="Garamond"/>
          <w:b/>
          <w:szCs w:val="24"/>
        </w:rPr>
        <w:t>II.6.5</w:t>
      </w:r>
      <w:r w:rsidRPr="00A76CCB">
        <w:rPr>
          <w:rFonts w:ascii="Garamond" w:hAnsi="Garamond"/>
          <w:szCs w:val="24"/>
        </w:rPr>
        <w:tab/>
        <w:t xml:space="preserve">If the contractor is composed of two or more economic operators (i.e. who submitted a joint tender), they are all jointly and severally liable to the contracting authority for the </w:t>
      </w:r>
      <w:r w:rsidRPr="00A76CCB">
        <w:rPr>
          <w:rFonts w:ascii="Garamond" w:hAnsi="Garamond"/>
          <w:i/>
          <w:szCs w:val="24"/>
        </w:rPr>
        <w:t>performance of the contract</w:t>
      </w:r>
      <w:r w:rsidRPr="00A76CCB">
        <w:rPr>
          <w:rFonts w:ascii="Garamond" w:hAnsi="Garamond"/>
          <w:szCs w:val="24"/>
        </w:rPr>
        <w:t>.</w:t>
      </w:r>
    </w:p>
    <w:p w14:paraId="1C3A63A1" w14:textId="77777777" w:rsidR="00F42C22" w:rsidRPr="00A76CCB" w:rsidRDefault="00F42C22" w:rsidP="00F42C22">
      <w:pPr>
        <w:spacing w:after="120"/>
        <w:ind w:left="709" w:hanging="709"/>
        <w:jc w:val="both"/>
        <w:rPr>
          <w:rFonts w:ascii="Garamond" w:hAnsi="Garamond"/>
          <w:color w:val="000000"/>
          <w:szCs w:val="24"/>
        </w:rPr>
      </w:pPr>
      <w:r w:rsidRPr="00A76CCB">
        <w:rPr>
          <w:rFonts w:ascii="Garamond" w:hAnsi="Garamond"/>
          <w:b/>
          <w:szCs w:val="24"/>
        </w:rPr>
        <w:t>II.6.6</w:t>
      </w:r>
      <w:r w:rsidRPr="00A76CCB">
        <w:rPr>
          <w:rFonts w:ascii="Garamond" w:hAnsi="Garamond"/>
          <w:szCs w:val="24"/>
        </w:rPr>
        <w:tab/>
        <w:t xml:space="preserve">The contracting authority is not liable for any loss or damage caused to the contractor during or as a consequence of </w:t>
      </w:r>
      <w:r w:rsidRPr="00A76CCB">
        <w:rPr>
          <w:rFonts w:ascii="Garamond" w:hAnsi="Garamond"/>
          <w:i/>
          <w:szCs w:val="24"/>
        </w:rPr>
        <w:t>performance of the contract</w:t>
      </w:r>
      <w:r w:rsidRPr="00A76CCB">
        <w:rPr>
          <w:rFonts w:ascii="Garamond" w:hAnsi="Garamond"/>
          <w:szCs w:val="24"/>
        </w:rPr>
        <w:t>, unless the loss or damage was caused by wilful misconduct or gross negligence of the contracting authority.</w:t>
      </w:r>
    </w:p>
    <w:p w14:paraId="070CD635" w14:textId="77777777" w:rsidR="00F42C22" w:rsidRPr="00A76CCB" w:rsidRDefault="00BC7D5E" w:rsidP="00D60925">
      <w:pPr>
        <w:pStyle w:val="Heading2contracts"/>
        <w:ind w:hanging="1984"/>
        <w:rPr>
          <w:rFonts w:ascii="Garamond" w:hAnsi="Garamond"/>
        </w:rPr>
      </w:pPr>
      <w:bookmarkStart w:id="95" w:name="_Toc436397644"/>
      <w:bookmarkStart w:id="96" w:name="_Toc128120435"/>
      <w:r w:rsidRPr="00A76CCB">
        <w:rPr>
          <w:rFonts w:ascii="Garamond" w:hAnsi="Garamond"/>
        </w:rPr>
        <w:t>Conflict of interest</w:t>
      </w:r>
      <w:r w:rsidR="00F42C22" w:rsidRPr="00A76CCB">
        <w:rPr>
          <w:rFonts w:ascii="Garamond" w:hAnsi="Garamond"/>
        </w:rPr>
        <w:t xml:space="preserve"> and professional conflicting interests</w:t>
      </w:r>
      <w:bookmarkEnd w:id="95"/>
      <w:bookmarkEnd w:id="96"/>
    </w:p>
    <w:p w14:paraId="12826402" w14:textId="77777777" w:rsidR="001D5D60" w:rsidRPr="00A76CCB" w:rsidRDefault="00BC7D5E" w:rsidP="00F42C22">
      <w:pPr>
        <w:ind w:left="709" w:hanging="709"/>
        <w:jc w:val="both"/>
        <w:rPr>
          <w:rFonts w:ascii="Garamond" w:hAnsi="Garamond"/>
          <w:i/>
        </w:rPr>
      </w:pPr>
      <w:r w:rsidRPr="00A76CCB">
        <w:rPr>
          <w:rFonts w:ascii="Garamond" w:hAnsi="Garamond"/>
          <w:b/>
        </w:rPr>
        <w:t>II.</w:t>
      </w:r>
      <w:r w:rsidR="00F42C22" w:rsidRPr="00A76CCB">
        <w:rPr>
          <w:rFonts w:ascii="Garamond" w:hAnsi="Garamond"/>
          <w:b/>
        </w:rPr>
        <w:t>7</w:t>
      </w:r>
      <w:r w:rsidRPr="00A76CCB">
        <w:rPr>
          <w:rFonts w:ascii="Garamond" w:hAnsi="Garamond"/>
          <w:b/>
        </w:rPr>
        <w:t>.1</w:t>
      </w:r>
      <w:r w:rsidR="00C8122D" w:rsidRPr="00A76CCB">
        <w:rPr>
          <w:rFonts w:ascii="Garamond" w:hAnsi="Garamond"/>
        </w:rPr>
        <w:tab/>
      </w:r>
      <w:r w:rsidRPr="00A76CCB">
        <w:rPr>
          <w:rFonts w:ascii="Garamond" w:hAnsi="Garamond"/>
        </w:rPr>
        <w:t xml:space="preserve">The </w:t>
      </w:r>
      <w:r w:rsidR="000A4263" w:rsidRPr="00A76CCB">
        <w:rPr>
          <w:rFonts w:ascii="Garamond" w:hAnsi="Garamond"/>
        </w:rPr>
        <w:t>c</w:t>
      </w:r>
      <w:r w:rsidRPr="00A76CCB">
        <w:rPr>
          <w:rFonts w:ascii="Garamond" w:hAnsi="Garamond"/>
        </w:rPr>
        <w:t xml:space="preserve">ontractor </w:t>
      </w:r>
      <w:r w:rsidR="00F42C22" w:rsidRPr="00A76CCB">
        <w:rPr>
          <w:rFonts w:ascii="Garamond" w:hAnsi="Garamond"/>
        </w:rPr>
        <w:t>must</w:t>
      </w:r>
      <w:r w:rsidRPr="00A76CCB">
        <w:rPr>
          <w:rFonts w:ascii="Garamond" w:hAnsi="Garamond"/>
        </w:rPr>
        <w:t xml:space="preserve"> take all </w:t>
      </w:r>
      <w:r w:rsidR="00C922F8" w:rsidRPr="00A76CCB">
        <w:rPr>
          <w:rFonts w:ascii="Garamond" w:hAnsi="Garamond"/>
        </w:rPr>
        <w:t xml:space="preserve">the </w:t>
      </w:r>
      <w:r w:rsidRPr="00A76CCB">
        <w:rPr>
          <w:rFonts w:ascii="Garamond" w:hAnsi="Garamond"/>
        </w:rPr>
        <w:t>necessary measures to prevent any situation</w:t>
      </w:r>
      <w:r w:rsidR="004276AE" w:rsidRPr="00A76CCB">
        <w:rPr>
          <w:rFonts w:ascii="Garamond" w:hAnsi="Garamond"/>
        </w:rPr>
        <w:t xml:space="preserve"> of </w:t>
      </w:r>
      <w:r w:rsidR="004276AE" w:rsidRPr="00A76CCB">
        <w:rPr>
          <w:rFonts w:ascii="Garamond" w:hAnsi="Garamond"/>
          <w:i/>
        </w:rPr>
        <w:t>conflict of interest</w:t>
      </w:r>
      <w:r w:rsidR="00F42C22" w:rsidRPr="00A76CCB">
        <w:rPr>
          <w:rFonts w:ascii="Garamond" w:hAnsi="Garamond"/>
        </w:rPr>
        <w:t xml:space="preserve"> or </w:t>
      </w:r>
      <w:r w:rsidR="00F42C22" w:rsidRPr="00A76CCB">
        <w:rPr>
          <w:rFonts w:ascii="Garamond" w:hAnsi="Garamond"/>
          <w:i/>
        </w:rPr>
        <w:t>professional conflicting interest</w:t>
      </w:r>
      <w:r w:rsidR="001D5D60" w:rsidRPr="00A76CCB">
        <w:rPr>
          <w:rFonts w:ascii="Garamond" w:hAnsi="Garamond"/>
          <w:i/>
        </w:rPr>
        <w:t>.</w:t>
      </w:r>
    </w:p>
    <w:p w14:paraId="2F434F69" w14:textId="77777777" w:rsidR="00F42C22" w:rsidRPr="00A76CCB" w:rsidRDefault="00F42C22" w:rsidP="00F42C22">
      <w:pPr>
        <w:ind w:left="709" w:hanging="709"/>
        <w:jc w:val="both"/>
        <w:rPr>
          <w:rFonts w:ascii="Garamond" w:hAnsi="Garamond"/>
        </w:rPr>
      </w:pPr>
      <w:r w:rsidRPr="00A76CCB">
        <w:rPr>
          <w:rFonts w:ascii="Garamond" w:hAnsi="Garamond"/>
          <w:b/>
        </w:rPr>
        <w:t>II.7.2</w:t>
      </w:r>
      <w:r w:rsidRPr="00A76CCB">
        <w:rPr>
          <w:rFonts w:ascii="Garamond" w:hAnsi="Garamond"/>
        </w:rPr>
        <w:tab/>
        <w:t xml:space="preserve">The contractor must </w:t>
      </w:r>
      <w:r w:rsidRPr="00A76CCB">
        <w:rPr>
          <w:rFonts w:ascii="Garamond" w:hAnsi="Garamond"/>
          <w:i/>
        </w:rPr>
        <w:t>notify</w:t>
      </w:r>
      <w:r w:rsidRPr="00A76CCB">
        <w:rPr>
          <w:rFonts w:ascii="Garamond" w:hAnsi="Garamond"/>
        </w:rPr>
        <w:t xml:space="preserve"> the contracting authority in writing as soon as possible of any situation that could constitute a </w:t>
      </w:r>
      <w:r w:rsidRPr="00A76CCB">
        <w:rPr>
          <w:rFonts w:ascii="Garamond" w:hAnsi="Garamond"/>
          <w:i/>
        </w:rPr>
        <w:t>conflict of interest</w:t>
      </w:r>
      <w:r w:rsidRPr="00A76CCB">
        <w:rPr>
          <w:rFonts w:ascii="Garamond" w:hAnsi="Garamond"/>
        </w:rPr>
        <w:t xml:space="preserve"> or a </w:t>
      </w:r>
      <w:r w:rsidRPr="00A76CCB">
        <w:rPr>
          <w:rFonts w:ascii="Garamond" w:hAnsi="Garamond"/>
          <w:i/>
        </w:rPr>
        <w:t>professional conflicting interest</w:t>
      </w:r>
      <w:r w:rsidRPr="00A76CCB">
        <w:rPr>
          <w:rFonts w:ascii="Garamond" w:hAnsi="Garamond"/>
        </w:rPr>
        <w:t xml:space="preserve"> during the </w:t>
      </w:r>
      <w:r w:rsidRPr="00A76CCB">
        <w:rPr>
          <w:rFonts w:ascii="Garamond" w:hAnsi="Garamond"/>
          <w:i/>
        </w:rPr>
        <w:t>performance of the contract</w:t>
      </w:r>
      <w:r w:rsidRPr="00A76CCB">
        <w:rPr>
          <w:rFonts w:ascii="Garamond" w:hAnsi="Garamond"/>
        </w:rPr>
        <w:t xml:space="preserve">. The contractor must immediately take action to rectify the situation. </w:t>
      </w:r>
    </w:p>
    <w:p w14:paraId="444A28D7" w14:textId="77777777" w:rsidR="00F42C22" w:rsidRPr="00A76CCB" w:rsidRDefault="00F42C22" w:rsidP="00F42C22">
      <w:pPr>
        <w:ind w:left="709"/>
        <w:jc w:val="both"/>
        <w:rPr>
          <w:rFonts w:ascii="Garamond" w:hAnsi="Garamond"/>
        </w:rPr>
      </w:pPr>
      <w:r w:rsidRPr="00A76CCB">
        <w:rPr>
          <w:rFonts w:ascii="Garamond" w:hAnsi="Garamond"/>
        </w:rPr>
        <w:t>The contracting authority may do any of the following:</w:t>
      </w:r>
    </w:p>
    <w:p w14:paraId="6C0D94B2" w14:textId="77777777" w:rsidR="00F42C22" w:rsidRPr="00A76CCB" w:rsidRDefault="00F42C22" w:rsidP="00D7547F">
      <w:pPr>
        <w:numPr>
          <w:ilvl w:val="0"/>
          <w:numId w:val="12"/>
        </w:numPr>
        <w:tabs>
          <w:tab w:val="left" w:pos="990"/>
        </w:tabs>
        <w:ind w:firstLine="0"/>
        <w:rPr>
          <w:rFonts w:ascii="Garamond" w:hAnsi="Garamond"/>
        </w:rPr>
      </w:pPr>
      <w:r w:rsidRPr="00A76CCB">
        <w:rPr>
          <w:rFonts w:ascii="Garamond" w:hAnsi="Garamond"/>
        </w:rPr>
        <w:t xml:space="preserve">verify that the contractor’s action is appropriate; </w:t>
      </w:r>
    </w:p>
    <w:p w14:paraId="600E73A3" w14:textId="77777777" w:rsidR="00F42C22" w:rsidRPr="00A76CCB" w:rsidRDefault="00F42C22" w:rsidP="00D7547F">
      <w:pPr>
        <w:numPr>
          <w:ilvl w:val="0"/>
          <w:numId w:val="12"/>
        </w:numPr>
        <w:tabs>
          <w:tab w:val="left" w:pos="990"/>
        </w:tabs>
        <w:ind w:firstLine="0"/>
        <w:rPr>
          <w:rFonts w:ascii="Garamond" w:hAnsi="Garamond"/>
        </w:rPr>
      </w:pPr>
      <w:r w:rsidRPr="00A76CCB">
        <w:rPr>
          <w:rFonts w:ascii="Garamond" w:hAnsi="Garamond"/>
        </w:rPr>
        <w:t xml:space="preserve">require the contractor to take further action within a specified deadline; </w:t>
      </w:r>
    </w:p>
    <w:p w14:paraId="2577218A" w14:textId="77777777" w:rsidR="00F42C22" w:rsidRPr="00A76CCB" w:rsidRDefault="00F42C22" w:rsidP="00F42C22">
      <w:pPr>
        <w:ind w:left="709" w:hanging="709"/>
        <w:jc w:val="both"/>
        <w:rPr>
          <w:rFonts w:ascii="Garamond" w:hAnsi="Garamond"/>
        </w:rPr>
      </w:pPr>
      <w:r w:rsidRPr="00A76CCB">
        <w:rPr>
          <w:rFonts w:ascii="Garamond" w:hAnsi="Garamond"/>
          <w:b/>
        </w:rPr>
        <w:t>II.7.3</w:t>
      </w:r>
      <w:r w:rsidRPr="00A76CCB">
        <w:rPr>
          <w:rFonts w:ascii="Garamond" w:hAnsi="Garamond"/>
          <w:b/>
        </w:rPr>
        <w:tab/>
      </w:r>
      <w:r w:rsidRPr="00A76CCB">
        <w:rPr>
          <w:rFonts w:ascii="Garamond" w:hAnsi="Garamond"/>
        </w:rPr>
        <w:t>The contractor must pass on all the relevant obligations in writing to:</w:t>
      </w:r>
    </w:p>
    <w:p w14:paraId="664E5F22" w14:textId="77777777" w:rsidR="00F42C22" w:rsidRPr="00A76CCB" w:rsidRDefault="00F42C22" w:rsidP="00D7547F">
      <w:pPr>
        <w:numPr>
          <w:ilvl w:val="0"/>
          <w:numId w:val="13"/>
        </w:numPr>
        <w:tabs>
          <w:tab w:val="left" w:pos="1080"/>
        </w:tabs>
        <w:ind w:firstLine="0"/>
        <w:rPr>
          <w:rFonts w:ascii="Garamond" w:hAnsi="Garamond"/>
        </w:rPr>
      </w:pPr>
      <w:r w:rsidRPr="00A76CCB">
        <w:rPr>
          <w:rFonts w:ascii="Garamond" w:hAnsi="Garamond"/>
        </w:rPr>
        <w:t xml:space="preserve">its </w:t>
      </w:r>
      <w:r w:rsidRPr="00A76CCB">
        <w:rPr>
          <w:rFonts w:ascii="Garamond" w:hAnsi="Garamond"/>
          <w:i/>
        </w:rPr>
        <w:t>personnel</w:t>
      </w:r>
      <w:r w:rsidRPr="00A76CCB">
        <w:rPr>
          <w:rFonts w:ascii="Garamond" w:hAnsi="Garamond"/>
        </w:rPr>
        <w:t xml:space="preserve">; </w:t>
      </w:r>
    </w:p>
    <w:p w14:paraId="67A47770" w14:textId="77777777" w:rsidR="00F42C22" w:rsidRPr="00A76CCB" w:rsidRDefault="00F42C22" w:rsidP="00D7547F">
      <w:pPr>
        <w:numPr>
          <w:ilvl w:val="0"/>
          <w:numId w:val="13"/>
        </w:numPr>
        <w:tabs>
          <w:tab w:val="left" w:pos="1080"/>
        </w:tabs>
        <w:ind w:firstLine="0"/>
        <w:rPr>
          <w:rFonts w:ascii="Garamond" w:hAnsi="Garamond"/>
        </w:rPr>
      </w:pPr>
      <w:r w:rsidRPr="00A76CCB">
        <w:rPr>
          <w:rFonts w:ascii="Garamond" w:hAnsi="Garamond"/>
        </w:rPr>
        <w:t xml:space="preserve">any natural person with the power to represent it or take decisions on its behalf; </w:t>
      </w:r>
    </w:p>
    <w:p w14:paraId="2B86E698" w14:textId="77777777" w:rsidR="00F42C22" w:rsidRPr="00A76CCB" w:rsidRDefault="00F42C22" w:rsidP="00D7547F">
      <w:pPr>
        <w:numPr>
          <w:ilvl w:val="0"/>
          <w:numId w:val="13"/>
        </w:numPr>
        <w:tabs>
          <w:tab w:val="left" w:pos="1080"/>
        </w:tabs>
        <w:ind w:firstLine="0"/>
        <w:rPr>
          <w:rFonts w:ascii="Garamond" w:hAnsi="Garamond"/>
        </w:rPr>
      </w:pPr>
      <w:r w:rsidRPr="00A76CCB">
        <w:rPr>
          <w:rFonts w:ascii="Garamond" w:hAnsi="Garamond"/>
        </w:rPr>
        <w:t xml:space="preserve">third parties involved in the </w:t>
      </w:r>
      <w:r w:rsidRPr="00A76CCB">
        <w:rPr>
          <w:rFonts w:ascii="Garamond" w:hAnsi="Garamond"/>
          <w:i/>
        </w:rPr>
        <w:t>performance of the contract</w:t>
      </w:r>
      <w:r w:rsidRPr="00A76CCB">
        <w:rPr>
          <w:rFonts w:ascii="Garamond" w:hAnsi="Garamond"/>
        </w:rPr>
        <w:t xml:space="preserve">, including subcontractors. </w:t>
      </w:r>
    </w:p>
    <w:p w14:paraId="71492610" w14:textId="77777777" w:rsidR="00F42C22" w:rsidRPr="00A76CCB" w:rsidRDefault="00F42C22" w:rsidP="00D60925">
      <w:pPr>
        <w:tabs>
          <w:tab w:val="left" w:pos="1080"/>
        </w:tabs>
        <w:ind w:left="709"/>
        <w:jc w:val="both"/>
        <w:rPr>
          <w:rFonts w:ascii="Garamond" w:hAnsi="Garamond"/>
        </w:rPr>
      </w:pPr>
      <w:r w:rsidRPr="00A76CCB">
        <w:rPr>
          <w:rFonts w:ascii="Garamond" w:hAnsi="Garamond"/>
        </w:rPr>
        <w:t xml:space="preserve">The contractor must also ensure that the persons referred to above are not placed in a situation which could give rise to conflicts of interest. </w:t>
      </w:r>
    </w:p>
    <w:p w14:paraId="1E4633A4" w14:textId="77777777" w:rsidR="00472817" w:rsidRPr="00A76CCB" w:rsidRDefault="00472817" w:rsidP="00D60925">
      <w:pPr>
        <w:pStyle w:val="Heading2contracts"/>
        <w:ind w:hanging="1984"/>
        <w:rPr>
          <w:rFonts w:ascii="Garamond" w:hAnsi="Garamond"/>
        </w:rPr>
      </w:pPr>
      <w:bookmarkStart w:id="97" w:name="_Toc436397645"/>
      <w:bookmarkStart w:id="98" w:name="_Toc128120436"/>
      <w:r w:rsidRPr="00A76CCB">
        <w:rPr>
          <w:rFonts w:ascii="Garamond" w:hAnsi="Garamond"/>
        </w:rPr>
        <w:t>C</w:t>
      </w:r>
      <w:r w:rsidR="008B0511" w:rsidRPr="00A76CCB">
        <w:rPr>
          <w:rFonts w:ascii="Garamond" w:hAnsi="Garamond"/>
        </w:rPr>
        <w:t>onfidentiality</w:t>
      </w:r>
      <w:bookmarkEnd w:id="97"/>
      <w:bookmarkEnd w:id="98"/>
    </w:p>
    <w:p w14:paraId="0637EFED" w14:textId="77777777" w:rsidR="00E900B5" w:rsidRPr="00A76CCB" w:rsidRDefault="00472817" w:rsidP="00FD60A2">
      <w:pPr>
        <w:spacing w:after="120"/>
        <w:ind w:left="709" w:hanging="709"/>
        <w:jc w:val="both"/>
        <w:rPr>
          <w:rFonts w:ascii="Garamond" w:hAnsi="Garamond"/>
          <w:b/>
        </w:rPr>
      </w:pPr>
      <w:r w:rsidRPr="00A76CCB">
        <w:rPr>
          <w:rFonts w:ascii="Garamond" w:hAnsi="Garamond"/>
          <w:b/>
        </w:rPr>
        <w:t>II.</w:t>
      </w:r>
      <w:r w:rsidR="000463D5" w:rsidRPr="00A76CCB">
        <w:rPr>
          <w:rFonts w:ascii="Garamond" w:hAnsi="Garamond"/>
          <w:b/>
        </w:rPr>
        <w:t>8</w:t>
      </w:r>
      <w:r w:rsidRPr="00A76CCB">
        <w:rPr>
          <w:rFonts w:ascii="Garamond" w:hAnsi="Garamond"/>
          <w:b/>
        </w:rPr>
        <w:t>.1</w:t>
      </w:r>
      <w:r w:rsidRPr="00A76CCB">
        <w:rPr>
          <w:rFonts w:ascii="Garamond" w:hAnsi="Garamond"/>
          <w:b/>
        </w:rPr>
        <w:tab/>
      </w:r>
      <w:r w:rsidR="00610611" w:rsidRPr="00A76CCB">
        <w:rPr>
          <w:rFonts w:ascii="Garamond" w:hAnsi="Garamond"/>
        </w:rPr>
        <w:t>T</w:t>
      </w:r>
      <w:r w:rsidR="00E900B5" w:rsidRPr="00A76CCB">
        <w:rPr>
          <w:rFonts w:ascii="Garamond" w:hAnsi="Garamond"/>
          <w:szCs w:val="24"/>
        </w:rPr>
        <w:t xml:space="preserve">he </w:t>
      </w:r>
      <w:r w:rsidR="006F7405" w:rsidRPr="00A76CCB">
        <w:rPr>
          <w:rFonts w:ascii="Garamond" w:hAnsi="Garamond"/>
        </w:rPr>
        <w:t>contracting authority</w:t>
      </w:r>
      <w:r w:rsidR="006F7405" w:rsidRPr="00A76CCB">
        <w:rPr>
          <w:rFonts w:ascii="Garamond" w:hAnsi="Garamond"/>
          <w:szCs w:val="24"/>
        </w:rPr>
        <w:t xml:space="preserve"> </w:t>
      </w:r>
      <w:r w:rsidR="00610611" w:rsidRPr="00A76CCB">
        <w:rPr>
          <w:rFonts w:ascii="Garamond" w:hAnsi="Garamond"/>
          <w:szCs w:val="24"/>
        </w:rPr>
        <w:t xml:space="preserve">and the </w:t>
      </w:r>
      <w:r w:rsidR="00E900B5" w:rsidRPr="00A76CCB">
        <w:rPr>
          <w:rFonts w:ascii="Garamond" w:hAnsi="Garamond"/>
          <w:szCs w:val="24"/>
        </w:rPr>
        <w:t xml:space="preserve">contractor </w:t>
      </w:r>
      <w:r w:rsidR="00687D1D" w:rsidRPr="00A76CCB">
        <w:rPr>
          <w:rFonts w:ascii="Garamond" w:hAnsi="Garamond"/>
          <w:szCs w:val="24"/>
        </w:rPr>
        <w:t>must</w:t>
      </w:r>
      <w:r w:rsidR="00610611" w:rsidRPr="00A76CCB">
        <w:rPr>
          <w:rFonts w:ascii="Garamond" w:hAnsi="Garamond"/>
          <w:szCs w:val="24"/>
        </w:rPr>
        <w:t xml:space="preserve"> </w:t>
      </w:r>
      <w:r w:rsidR="001B047B" w:rsidRPr="00A76CCB">
        <w:rPr>
          <w:rFonts w:ascii="Garamond" w:hAnsi="Garamond"/>
          <w:szCs w:val="24"/>
        </w:rPr>
        <w:t>treat with</w:t>
      </w:r>
      <w:r w:rsidR="00610611" w:rsidRPr="00A76CCB">
        <w:rPr>
          <w:rFonts w:ascii="Garamond" w:hAnsi="Garamond"/>
          <w:szCs w:val="24"/>
        </w:rPr>
        <w:t xml:space="preserve"> confidentiality any information</w:t>
      </w:r>
      <w:r w:rsidR="00CF7AC7" w:rsidRPr="00A76CCB">
        <w:rPr>
          <w:rFonts w:ascii="Garamond" w:hAnsi="Garamond"/>
          <w:szCs w:val="24"/>
        </w:rPr>
        <w:t xml:space="preserve"> </w:t>
      </w:r>
      <w:r w:rsidR="00687D1D" w:rsidRPr="00A76CCB">
        <w:rPr>
          <w:rFonts w:ascii="Garamond" w:hAnsi="Garamond"/>
          <w:szCs w:val="24"/>
        </w:rPr>
        <w:t>or</w:t>
      </w:r>
      <w:r w:rsidR="00CF7AC7" w:rsidRPr="00A76CCB">
        <w:rPr>
          <w:rFonts w:ascii="Garamond" w:hAnsi="Garamond"/>
          <w:szCs w:val="24"/>
        </w:rPr>
        <w:t xml:space="preserve"> documents</w:t>
      </w:r>
      <w:r w:rsidR="00610611" w:rsidRPr="00A76CCB">
        <w:rPr>
          <w:rFonts w:ascii="Garamond" w:hAnsi="Garamond"/>
          <w:szCs w:val="24"/>
        </w:rPr>
        <w:t xml:space="preserve">, </w:t>
      </w:r>
      <w:r w:rsidR="001B047B" w:rsidRPr="00A76CCB">
        <w:rPr>
          <w:rFonts w:ascii="Garamond" w:hAnsi="Garamond"/>
          <w:szCs w:val="24"/>
        </w:rPr>
        <w:t>in any</w:t>
      </w:r>
      <w:r w:rsidR="00610611" w:rsidRPr="00A76CCB">
        <w:rPr>
          <w:rFonts w:ascii="Garamond" w:hAnsi="Garamond"/>
          <w:szCs w:val="24"/>
        </w:rPr>
        <w:t xml:space="preserve"> form</w:t>
      </w:r>
      <w:r w:rsidR="00687D1D" w:rsidRPr="00A76CCB">
        <w:rPr>
          <w:rFonts w:ascii="Garamond" w:hAnsi="Garamond"/>
          <w:szCs w:val="24"/>
        </w:rPr>
        <w:t>at</w:t>
      </w:r>
      <w:r w:rsidR="00610611" w:rsidRPr="00A76CCB">
        <w:rPr>
          <w:rFonts w:ascii="Garamond" w:hAnsi="Garamond"/>
          <w:szCs w:val="24"/>
        </w:rPr>
        <w:t>, disclosed in writing or orally relati</w:t>
      </w:r>
      <w:r w:rsidR="00687D1D" w:rsidRPr="00A76CCB">
        <w:rPr>
          <w:rFonts w:ascii="Garamond" w:hAnsi="Garamond"/>
          <w:szCs w:val="24"/>
        </w:rPr>
        <w:t>ng</w:t>
      </w:r>
      <w:r w:rsidR="00610611" w:rsidRPr="00A76CCB">
        <w:rPr>
          <w:rFonts w:ascii="Garamond" w:hAnsi="Garamond"/>
          <w:szCs w:val="24"/>
        </w:rPr>
        <w:t xml:space="preserve"> to the </w:t>
      </w:r>
      <w:r w:rsidR="00610611" w:rsidRPr="00A76CCB">
        <w:rPr>
          <w:rFonts w:ascii="Garamond" w:hAnsi="Garamond"/>
          <w:i/>
          <w:szCs w:val="24"/>
        </w:rPr>
        <w:t>performance of the contract</w:t>
      </w:r>
      <w:r w:rsidR="00610611" w:rsidRPr="00A76CCB">
        <w:rPr>
          <w:rFonts w:ascii="Garamond" w:hAnsi="Garamond"/>
          <w:szCs w:val="24"/>
        </w:rPr>
        <w:t xml:space="preserve"> and identified in writing </w:t>
      </w:r>
      <w:r w:rsidR="00E900B5" w:rsidRPr="00A76CCB">
        <w:rPr>
          <w:rFonts w:ascii="Garamond" w:hAnsi="Garamond"/>
          <w:szCs w:val="24"/>
        </w:rPr>
        <w:t>as confidential</w:t>
      </w:r>
      <w:r w:rsidR="00610611" w:rsidRPr="00A76CCB">
        <w:rPr>
          <w:rFonts w:ascii="Garamond" w:hAnsi="Garamond"/>
          <w:szCs w:val="24"/>
        </w:rPr>
        <w:t>.</w:t>
      </w:r>
      <w:r w:rsidR="00687D1D" w:rsidRPr="00A76CCB">
        <w:rPr>
          <w:rFonts w:ascii="Garamond" w:hAnsi="Garamond"/>
        </w:rPr>
        <w:t xml:space="preserve"> </w:t>
      </w:r>
    </w:p>
    <w:p w14:paraId="2AFC064E" w14:textId="77777777" w:rsidR="00E900B5" w:rsidRPr="00A76CCB" w:rsidRDefault="00687D1D" w:rsidP="00855D2B">
      <w:pPr>
        <w:spacing w:after="120"/>
        <w:jc w:val="both"/>
        <w:rPr>
          <w:rFonts w:ascii="Garamond" w:hAnsi="Garamond"/>
        </w:rPr>
      </w:pPr>
      <w:r w:rsidRPr="00A76CCB">
        <w:rPr>
          <w:rFonts w:ascii="Garamond" w:hAnsi="Garamond"/>
          <w:b/>
        </w:rPr>
        <w:t>II.</w:t>
      </w:r>
      <w:r w:rsidR="000463D5" w:rsidRPr="00A76CCB">
        <w:rPr>
          <w:rFonts w:ascii="Garamond" w:hAnsi="Garamond"/>
          <w:b/>
        </w:rPr>
        <w:t>8</w:t>
      </w:r>
      <w:r w:rsidRPr="00A76CCB">
        <w:rPr>
          <w:rFonts w:ascii="Garamond" w:hAnsi="Garamond"/>
          <w:b/>
        </w:rPr>
        <w:t>.2</w:t>
      </w:r>
      <w:r w:rsidR="005A4634" w:rsidRPr="00A76CCB">
        <w:rPr>
          <w:rFonts w:ascii="Garamond" w:hAnsi="Garamond"/>
        </w:rPr>
        <w:tab/>
      </w:r>
      <w:r w:rsidRPr="00A76CCB">
        <w:rPr>
          <w:rFonts w:ascii="Garamond" w:hAnsi="Garamond"/>
        </w:rPr>
        <w:t>Each party must</w:t>
      </w:r>
      <w:r w:rsidR="00E900B5" w:rsidRPr="00A76CCB">
        <w:rPr>
          <w:rFonts w:ascii="Garamond" w:hAnsi="Garamond"/>
        </w:rPr>
        <w:t xml:space="preserve">: </w:t>
      </w:r>
    </w:p>
    <w:p w14:paraId="218AA273" w14:textId="77777777" w:rsidR="001869E4" w:rsidRPr="00A76CCB" w:rsidRDefault="00161C2A" w:rsidP="005927BA">
      <w:pPr>
        <w:spacing w:before="0" w:beforeAutospacing="0"/>
        <w:ind w:left="425" w:hanging="425"/>
        <w:jc w:val="both"/>
        <w:rPr>
          <w:rFonts w:ascii="Garamond" w:hAnsi="Garamond"/>
          <w:szCs w:val="24"/>
        </w:rPr>
      </w:pPr>
      <w:r w:rsidRPr="00A76CCB">
        <w:rPr>
          <w:rFonts w:ascii="Garamond" w:hAnsi="Garamond"/>
          <w:szCs w:val="24"/>
        </w:rPr>
        <w:t>(</w:t>
      </w:r>
      <w:r w:rsidR="001869E4" w:rsidRPr="00A76CCB">
        <w:rPr>
          <w:rFonts w:ascii="Garamond" w:hAnsi="Garamond"/>
          <w:szCs w:val="24"/>
        </w:rPr>
        <w:t>a)</w:t>
      </w:r>
      <w:r w:rsidR="005927BA" w:rsidRPr="00A76CCB">
        <w:rPr>
          <w:rFonts w:ascii="Garamond" w:hAnsi="Garamond"/>
          <w:szCs w:val="24"/>
        </w:rPr>
        <w:tab/>
      </w:r>
      <w:r w:rsidR="001869E4" w:rsidRPr="00A76CCB">
        <w:rPr>
          <w:rFonts w:ascii="Garamond" w:hAnsi="Garamond"/>
          <w:szCs w:val="24"/>
        </w:rPr>
        <w:t xml:space="preserve">not use </w:t>
      </w:r>
      <w:r w:rsidR="001869E4" w:rsidRPr="00A76CCB">
        <w:rPr>
          <w:rFonts w:ascii="Garamond" w:hAnsi="Garamond"/>
          <w:i/>
          <w:szCs w:val="24"/>
        </w:rPr>
        <w:t xml:space="preserve">confidential information </w:t>
      </w:r>
      <w:r w:rsidR="00687D1D" w:rsidRPr="00A76CCB">
        <w:rPr>
          <w:rFonts w:ascii="Garamond" w:hAnsi="Garamond"/>
          <w:i/>
          <w:szCs w:val="24"/>
        </w:rPr>
        <w:t>or</w:t>
      </w:r>
      <w:r w:rsidR="009F41E8" w:rsidRPr="00A76CCB">
        <w:rPr>
          <w:rFonts w:ascii="Garamond" w:hAnsi="Garamond"/>
          <w:i/>
          <w:szCs w:val="24"/>
        </w:rPr>
        <w:t xml:space="preserve"> documents</w:t>
      </w:r>
      <w:r w:rsidR="009F41E8" w:rsidRPr="00A76CCB">
        <w:rPr>
          <w:rFonts w:ascii="Garamond" w:hAnsi="Garamond"/>
          <w:szCs w:val="24"/>
        </w:rPr>
        <w:t xml:space="preserve"> </w:t>
      </w:r>
      <w:r w:rsidR="001869E4" w:rsidRPr="00A76CCB">
        <w:rPr>
          <w:rFonts w:ascii="Garamond" w:hAnsi="Garamond"/>
          <w:szCs w:val="24"/>
        </w:rPr>
        <w:t xml:space="preserve">for any </w:t>
      </w:r>
      <w:r w:rsidR="00C922F8" w:rsidRPr="00A76CCB">
        <w:rPr>
          <w:rFonts w:ascii="Garamond" w:hAnsi="Garamond"/>
          <w:szCs w:val="24"/>
        </w:rPr>
        <w:t>purpose</w:t>
      </w:r>
      <w:r w:rsidR="001869E4" w:rsidRPr="00A76CCB">
        <w:rPr>
          <w:rFonts w:ascii="Garamond" w:hAnsi="Garamond"/>
          <w:szCs w:val="24"/>
        </w:rPr>
        <w:t xml:space="preserve"> other than </w:t>
      </w:r>
      <w:r w:rsidR="00687D1D" w:rsidRPr="00A76CCB">
        <w:rPr>
          <w:rFonts w:ascii="Garamond" w:hAnsi="Garamond"/>
          <w:szCs w:val="24"/>
        </w:rPr>
        <w:t>to perform</w:t>
      </w:r>
      <w:r w:rsidR="001869E4" w:rsidRPr="00A76CCB">
        <w:rPr>
          <w:rFonts w:ascii="Garamond" w:hAnsi="Garamond"/>
          <w:szCs w:val="24"/>
        </w:rPr>
        <w:t xml:space="preserve"> its obligations under the contract </w:t>
      </w:r>
      <w:r w:rsidR="001B047B" w:rsidRPr="00A76CCB">
        <w:rPr>
          <w:rFonts w:ascii="Garamond" w:hAnsi="Garamond"/>
          <w:szCs w:val="24"/>
        </w:rPr>
        <w:t xml:space="preserve">without </w:t>
      </w:r>
      <w:r w:rsidR="00687D1D" w:rsidRPr="00A76CCB">
        <w:rPr>
          <w:rFonts w:ascii="Garamond" w:hAnsi="Garamond"/>
          <w:szCs w:val="24"/>
        </w:rPr>
        <w:t xml:space="preserve">the </w:t>
      </w:r>
      <w:r w:rsidR="001B047B" w:rsidRPr="00A76CCB">
        <w:rPr>
          <w:rFonts w:ascii="Garamond" w:hAnsi="Garamond"/>
          <w:szCs w:val="24"/>
        </w:rPr>
        <w:t>prior</w:t>
      </w:r>
      <w:r w:rsidR="001869E4" w:rsidRPr="00A76CCB">
        <w:rPr>
          <w:rFonts w:ascii="Garamond" w:hAnsi="Garamond"/>
          <w:szCs w:val="24"/>
        </w:rPr>
        <w:t xml:space="preserve"> </w:t>
      </w:r>
      <w:r w:rsidR="00CF7AC7" w:rsidRPr="00A76CCB">
        <w:rPr>
          <w:rFonts w:ascii="Garamond" w:hAnsi="Garamond"/>
          <w:szCs w:val="24"/>
        </w:rPr>
        <w:t xml:space="preserve">written </w:t>
      </w:r>
      <w:r w:rsidR="001869E4" w:rsidRPr="00A76CCB">
        <w:rPr>
          <w:rFonts w:ascii="Garamond" w:hAnsi="Garamond"/>
          <w:szCs w:val="24"/>
        </w:rPr>
        <w:t>agree</w:t>
      </w:r>
      <w:r w:rsidR="001B047B" w:rsidRPr="00A76CCB">
        <w:rPr>
          <w:rFonts w:ascii="Garamond" w:hAnsi="Garamond"/>
          <w:szCs w:val="24"/>
        </w:rPr>
        <w:t>ment</w:t>
      </w:r>
      <w:r w:rsidR="001869E4" w:rsidRPr="00A76CCB">
        <w:rPr>
          <w:rFonts w:ascii="Garamond" w:hAnsi="Garamond"/>
          <w:szCs w:val="24"/>
        </w:rPr>
        <w:t xml:space="preserve"> </w:t>
      </w:r>
      <w:r w:rsidR="001B047B" w:rsidRPr="00A76CCB">
        <w:rPr>
          <w:rFonts w:ascii="Garamond" w:hAnsi="Garamond"/>
          <w:szCs w:val="24"/>
        </w:rPr>
        <w:t>of</w:t>
      </w:r>
      <w:r w:rsidR="001869E4" w:rsidRPr="00A76CCB">
        <w:rPr>
          <w:rFonts w:ascii="Garamond" w:hAnsi="Garamond"/>
          <w:szCs w:val="24"/>
        </w:rPr>
        <w:t xml:space="preserve"> the </w:t>
      </w:r>
      <w:r w:rsidR="00687D1D" w:rsidRPr="00A76CCB">
        <w:rPr>
          <w:rFonts w:ascii="Garamond" w:hAnsi="Garamond"/>
          <w:szCs w:val="24"/>
        </w:rPr>
        <w:t>other party</w:t>
      </w:r>
      <w:r w:rsidR="003D133E" w:rsidRPr="00A76CCB">
        <w:rPr>
          <w:rFonts w:ascii="Garamond" w:hAnsi="Garamond"/>
          <w:szCs w:val="24"/>
        </w:rPr>
        <w:t xml:space="preserve">; </w:t>
      </w:r>
    </w:p>
    <w:p w14:paraId="5E86CD86" w14:textId="77777777" w:rsidR="001869E4" w:rsidRPr="00A76CCB" w:rsidRDefault="00161C2A" w:rsidP="005927BA">
      <w:pPr>
        <w:spacing w:before="0" w:beforeAutospacing="0"/>
        <w:ind w:left="425" w:hanging="425"/>
        <w:jc w:val="both"/>
        <w:rPr>
          <w:rFonts w:ascii="Garamond" w:hAnsi="Garamond"/>
          <w:szCs w:val="24"/>
        </w:rPr>
      </w:pPr>
      <w:r w:rsidRPr="00A76CCB">
        <w:rPr>
          <w:rFonts w:ascii="Garamond" w:hAnsi="Garamond"/>
          <w:szCs w:val="24"/>
        </w:rPr>
        <w:lastRenderedPageBreak/>
        <w:t>(</w:t>
      </w:r>
      <w:r w:rsidR="001869E4" w:rsidRPr="00A76CCB">
        <w:rPr>
          <w:rFonts w:ascii="Garamond" w:hAnsi="Garamond"/>
          <w:szCs w:val="24"/>
        </w:rPr>
        <w:t>b)</w:t>
      </w:r>
      <w:r w:rsidR="005927BA" w:rsidRPr="00A76CCB">
        <w:rPr>
          <w:rFonts w:ascii="Garamond" w:hAnsi="Garamond"/>
          <w:szCs w:val="24"/>
        </w:rPr>
        <w:tab/>
      </w:r>
      <w:r w:rsidR="001869E4" w:rsidRPr="00A76CCB">
        <w:rPr>
          <w:rFonts w:ascii="Garamond" w:hAnsi="Garamond"/>
          <w:szCs w:val="24"/>
        </w:rPr>
        <w:t xml:space="preserve">ensure the protection of such </w:t>
      </w:r>
      <w:r w:rsidR="003D133E" w:rsidRPr="00A76CCB">
        <w:rPr>
          <w:rFonts w:ascii="Garamond" w:hAnsi="Garamond"/>
          <w:i/>
          <w:szCs w:val="24"/>
        </w:rPr>
        <w:t xml:space="preserve">confidential </w:t>
      </w:r>
      <w:r w:rsidR="001869E4" w:rsidRPr="00A76CCB">
        <w:rPr>
          <w:rFonts w:ascii="Garamond" w:hAnsi="Garamond"/>
          <w:i/>
          <w:szCs w:val="24"/>
        </w:rPr>
        <w:t xml:space="preserve">information </w:t>
      </w:r>
      <w:r w:rsidR="00687D1D" w:rsidRPr="00A76CCB">
        <w:rPr>
          <w:rFonts w:ascii="Garamond" w:hAnsi="Garamond"/>
          <w:i/>
          <w:szCs w:val="24"/>
        </w:rPr>
        <w:t>or</w:t>
      </w:r>
      <w:r w:rsidR="009F41E8" w:rsidRPr="00A76CCB">
        <w:rPr>
          <w:rFonts w:ascii="Garamond" w:hAnsi="Garamond"/>
          <w:i/>
          <w:szCs w:val="24"/>
        </w:rPr>
        <w:t xml:space="preserve"> documents</w:t>
      </w:r>
      <w:r w:rsidR="009F41E8" w:rsidRPr="00A76CCB">
        <w:rPr>
          <w:rFonts w:ascii="Garamond" w:hAnsi="Garamond"/>
          <w:szCs w:val="24"/>
        </w:rPr>
        <w:t xml:space="preserve"> </w:t>
      </w:r>
      <w:r w:rsidR="001869E4" w:rsidRPr="00A76CCB">
        <w:rPr>
          <w:rFonts w:ascii="Garamond" w:hAnsi="Garamond"/>
          <w:szCs w:val="24"/>
        </w:rPr>
        <w:t xml:space="preserve">with the same level of </w:t>
      </w:r>
      <w:r w:rsidR="00C922F8" w:rsidRPr="00A76CCB">
        <w:rPr>
          <w:rFonts w:ascii="Garamond" w:hAnsi="Garamond"/>
          <w:szCs w:val="24"/>
        </w:rPr>
        <w:t>protection</w:t>
      </w:r>
      <w:r w:rsidR="001869E4" w:rsidRPr="00A76CCB">
        <w:rPr>
          <w:rFonts w:ascii="Garamond" w:hAnsi="Garamond"/>
          <w:szCs w:val="24"/>
        </w:rPr>
        <w:t xml:space="preserve"> </w:t>
      </w:r>
      <w:r w:rsidR="00687D1D" w:rsidRPr="00A76CCB">
        <w:rPr>
          <w:rFonts w:ascii="Garamond" w:hAnsi="Garamond"/>
          <w:szCs w:val="24"/>
        </w:rPr>
        <w:t>as</w:t>
      </w:r>
      <w:r w:rsidR="003D133E" w:rsidRPr="00A76CCB">
        <w:rPr>
          <w:rFonts w:ascii="Garamond" w:hAnsi="Garamond"/>
          <w:szCs w:val="24"/>
        </w:rPr>
        <w:t xml:space="preserve"> its own</w:t>
      </w:r>
      <w:r w:rsidR="001869E4" w:rsidRPr="00A76CCB">
        <w:rPr>
          <w:rFonts w:ascii="Garamond" w:hAnsi="Garamond"/>
          <w:szCs w:val="24"/>
        </w:rPr>
        <w:t xml:space="preserve"> </w:t>
      </w:r>
      <w:r w:rsidR="001869E4" w:rsidRPr="00A76CCB">
        <w:rPr>
          <w:rFonts w:ascii="Garamond" w:hAnsi="Garamond"/>
          <w:i/>
          <w:szCs w:val="24"/>
        </w:rPr>
        <w:t>confidential information</w:t>
      </w:r>
      <w:r w:rsidR="005A4634" w:rsidRPr="00A76CCB">
        <w:rPr>
          <w:rFonts w:ascii="Garamond" w:hAnsi="Garamond"/>
          <w:szCs w:val="24"/>
        </w:rPr>
        <w:t xml:space="preserve"> </w:t>
      </w:r>
      <w:r w:rsidR="00687D1D" w:rsidRPr="00A76CCB">
        <w:rPr>
          <w:rFonts w:ascii="Garamond" w:hAnsi="Garamond"/>
          <w:szCs w:val="24"/>
        </w:rPr>
        <w:t>and</w:t>
      </w:r>
      <w:r w:rsidR="003D133E" w:rsidRPr="00A76CCB">
        <w:rPr>
          <w:rFonts w:ascii="Garamond" w:hAnsi="Garamond"/>
          <w:szCs w:val="24"/>
        </w:rPr>
        <w:t xml:space="preserve"> in </w:t>
      </w:r>
      <w:r w:rsidR="00687D1D" w:rsidRPr="00A76CCB">
        <w:rPr>
          <w:rFonts w:ascii="Garamond" w:hAnsi="Garamond"/>
          <w:szCs w:val="24"/>
        </w:rPr>
        <w:t>any</w:t>
      </w:r>
      <w:r w:rsidR="003D133E" w:rsidRPr="00A76CCB">
        <w:rPr>
          <w:rFonts w:ascii="Garamond" w:hAnsi="Garamond"/>
          <w:szCs w:val="24"/>
        </w:rPr>
        <w:t xml:space="preserve"> case </w:t>
      </w:r>
      <w:r w:rsidR="00687D1D" w:rsidRPr="00A76CCB">
        <w:rPr>
          <w:rFonts w:ascii="Garamond" w:hAnsi="Garamond"/>
          <w:szCs w:val="24"/>
        </w:rPr>
        <w:t>with due diligence</w:t>
      </w:r>
      <w:r w:rsidR="00CF7AC7" w:rsidRPr="00A76CCB">
        <w:rPr>
          <w:rFonts w:ascii="Garamond" w:hAnsi="Garamond"/>
          <w:szCs w:val="24"/>
        </w:rPr>
        <w:t>;</w:t>
      </w:r>
      <w:r w:rsidR="003D133E" w:rsidRPr="00A76CCB">
        <w:rPr>
          <w:rFonts w:ascii="Garamond" w:hAnsi="Garamond"/>
          <w:szCs w:val="24"/>
        </w:rPr>
        <w:t xml:space="preserve"> </w:t>
      </w:r>
    </w:p>
    <w:p w14:paraId="74876CE9" w14:textId="77777777" w:rsidR="00CF7AC7" w:rsidRPr="00A76CCB" w:rsidRDefault="00161C2A" w:rsidP="005927BA">
      <w:pPr>
        <w:spacing w:before="0" w:beforeAutospacing="0"/>
        <w:ind w:left="425" w:hanging="425"/>
        <w:jc w:val="both"/>
        <w:rPr>
          <w:rFonts w:ascii="Garamond" w:hAnsi="Garamond"/>
          <w:szCs w:val="24"/>
        </w:rPr>
      </w:pPr>
      <w:r w:rsidRPr="00A76CCB">
        <w:rPr>
          <w:rFonts w:ascii="Garamond" w:hAnsi="Garamond"/>
          <w:szCs w:val="24"/>
        </w:rPr>
        <w:t>(</w:t>
      </w:r>
      <w:r w:rsidR="00CF7AC7" w:rsidRPr="00A76CCB">
        <w:rPr>
          <w:rFonts w:ascii="Garamond" w:hAnsi="Garamond"/>
          <w:szCs w:val="24"/>
        </w:rPr>
        <w:t>c)</w:t>
      </w:r>
      <w:r w:rsidR="00C40437" w:rsidRPr="00A76CCB">
        <w:rPr>
          <w:rFonts w:ascii="Garamond" w:hAnsi="Garamond"/>
          <w:szCs w:val="24"/>
        </w:rPr>
        <w:tab/>
      </w:r>
      <w:r w:rsidR="00CF7AC7" w:rsidRPr="00A76CCB">
        <w:rPr>
          <w:rFonts w:ascii="Garamond" w:hAnsi="Garamond"/>
          <w:szCs w:val="24"/>
        </w:rPr>
        <w:t>not disclose</w:t>
      </w:r>
      <w:r w:rsidR="00687D1D" w:rsidRPr="00A76CCB">
        <w:rPr>
          <w:rFonts w:ascii="Garamond" w:hAnsi="Garamond"/>
          <w:szCs w:val="24"/>
        </w:rPr>
        <w:t>,</w:t>
      </w:r>
      <w:r w:rsidR="00CF7AC7" w:rsidRPr="00A76CCB">
        <w:rPr>
          <w:rFonts w:ascii="Garamond" w:hAnsi="Garamond"/>
          <w:szCs w:val="24"/>
        </w:rPr>
        <w:t xml:space="preserve"> directly or indirectly</w:t>
      </w:r>
      <w:r w:rsidR="00687D1D" w:rsidRPr="00A76CCB">
        <w:rPr>
          <w:rFonts w:ascii="Garamond" w:hAnsi="Garamond"/>
          <w:szCs w:val="24"/>
        </w:rPr>
        <w:t>,</w:t>
      </w:r>
      <w:r w:rsidR="00CF7AC7" w:rsidRPr="00A76CCB">
        <w:rPr>
          <w:rFonts w:ascii="Garamond" w:hAnsi="Garamond"/>
          <w:szCs w:val="24"/>
        </w:rPr>
        <w:t xml:space="preserve"> </w:t>
      </w:r>
      <w:r w:rsidR="00CF7AC7" w:rsidRPr="00A76CCB">
        <w:rPr>
          <w:rFonts w:ascii="Garamond" w:hAnsi="Garamond"/>
          <w:i/>
          <w:szCs w:val="24"/>
        </w:rPr>
        <w:t xml:space="preserve">confidential information </w:t>
      </w:r>
      <w:r w:rsidR="00687D1D" w:rsidRPr="00A76CCB">
        <w:rPr>
          <w:rFonts w:ascii="Garamond" w:hAnsi="Garamond"/>
          <w:i/>
          <w:szCs w:val="24"/>
        </w:rPr>
        <w:t>or</w:t>
      </w:r>
      <w:r w:rsidR="00CF7AC7" w:rsidRPr="00A76CCB">
        <w:rPr>
          <w:rFonts w:ascii="Garamond" w:hAnsi="Garamond"/>
          <w:i/>
          <w:szCs w:val="24"/>
        </w:rPr>
        <w:t xml:space="preserve"> documents</w:t>
      </w:r>
      <w:r w:rsidR="00CF7AC7" w:rsidRPr="00A76CCB">
        <w:rPr>
          <w:rFonts w:ascii="Garamond" w:hAnsi="Garamond"/>
          <w:szCs w:val="24"/>
        </w:rPr>
        <w:t xml:space="preserve"> to third parties without </w:t>
      </w:r>
      <w:r w:rsidR="00687D1D" w:rsidRPr="00A76CCB">
        <w:rPr>
          <w:rFonts w:ascii="Garamond" w:hAnsi="Garamond"/>
          <w:szCs w:val="24"/>
        </w:rPr>
        <w:t xml:space="preserve">the </w:t>
      </w:r>
      <w:r w:rsidR="00CF7AC7" w:rsidRPr="00A76CCB">
        <w:rPr>
          <w:rFonts w:ascii="Garamond" w:hAnsi="Garamond"/>
          <w:szCs w:val="24"/>
        </w:rPr>
        <w:t xml:space="preserve">prior written agreement of the </w:t>
      </w:r>
      <w:r w:rsidR="00687D1D" w:rsidRPr="00A76CCB">
        <w:rPr>
          <w:rFonts w:ascii="Garamond" w:hAnsi="Garamond"/>
          <w:szCs w:val="24"/>
        </w:rPr>
        <w:t>other party</w:t>
      </w:r>
      <w:r w:rsidR="00CF7AC7" w:rsidRPr="00A76CCB">
        <w:rPr>
          <w:rFonts w:ascii="Garamond" w:hAnsi="Garamond"/>
          <w:szCs w:val="24"/>
        </w:rPr>
        <w:t>.</w:t>
      </w:r>
    </w:p>
    <w:p w14:paraId="0A6A21AE" w14:textId="77777777" w:rsidR="003D133E" w:rsidRPr="00A76CCB" w:rsidRDefault="00472817" w:rsidP="00FD60A2">
      <w:pPr>
        <w:spacing w:after="120"/>
        <w:ind w:left="709" w:hanging="709"/>
        <w:jc w:val="both"/>
        <w:rPr>
          <w:rFonts w:ascii="Garamond" w:hAnsi="Garamond"/>
          <w:szCs w:val="24"/>
        </w:rPr>
      </w:pPr>
      <w:r w:rsidRPr="00A76CCB">
        <w:rPr>
          <w:rFonts w:ascii="Garamond" w:hAnsi="Garamond"/>
          <w:b/>
        </w:rPr>
        <w:t>II.</w:t>
      </w:r>
      <w:r w:rsidR="000463D5" w:rsidRPr="00A76CCB">
        <w:rPr>
          <w:rFonts w:ascii="Garamond" w:hAnsi="Garamond"/>
          <w:b/>
        </w:rPr>
        <w:t>8.3</w:t>
      </w:r>
      <w:r w:rsidRPr="00A76CCB">
        <w:rPr>
          <w:rFonts w:ascii="Garamond" w:hAnsi="Garamond"/>
          <w:b/>
        </w:rPr>
        <w:tab/>
      </w:r>
      <w:r w:rsidR="00F4146E" w:rsidRPr="00A76CCB">
        <w:rPr>
          <w:rFonts w:ascii="Garamond" w:hAnsi="Garamond"/>
        </w:rPr>
        <w:t>The confidentiality obligation</w:t>
      </w:r>
      <w:r w:rsidR="00D163B1" w:rsidRPr="00A76CCB">
        <w:rPr>
          <w:rFonts w:ascii="Garamond" w:hAnsi="Garamond"/>
        </w:rPr>
        <w:t>s</w:t>
      </w:r>
      <w:r w:rsidR="00F4146E" w:rsidRPr="00A76CCB">
        <w:rPr>
          <w:rFonts w:ascii="Garamond" w:hAnsi="Garamond"/>
        </w:rPr>
        <w:t xml:space="preserve"> set out in </w:t>
      </w:r>
      <w:r w:rsidR="00687D1D" w:rsidRPr="00A76CCB">
        <w:rPr>
          <w:rFonts w:ascii="Garamond" w:hAnsi="Garamond"/>
        </w:rPr>
        <w:t xml:space="preserve">this </w:t>
      </w:r>
      <w:r w:rsidR="001B047B" w:rsidRPr="00A76CCB">
        <w:rPr>
          <w:rFonts w:ascii="Garamond" w:hAnsi="Garamond"/>
        </w:rPr>
        <w:t xml:space="preserve">Article </w:t>
      </w:r>
      <w:r w:rsidR="00687D1D" w:rsidRPr="00A76CCB">
        <w:rPr>
          <w:rFonts w:ascii="Garamond" w:hAnsi="Garamond"/>
        </w:rPr>
        <w:t>are</w:t>
      </w:r>
      <w:r w:rsidR="001B047B" w:rsidRPr="00A76CCB">
        <w:rPr>
          <w:rFonts w:ascii="Garamond" w:hAnsi="Garamond"/>
        </w:rPr>
        <w:t xml:space="preserve"> binding on </w:t>
      </w:r>
      <w:r w:rsidR="001B047B" w:rsidRPr="00A76CCB">
        <w:rPr>
          <w:rFonts w:ascii="Garamond" w:hAnsi="Garamond"/>
          <w:szCs w:val="24"/>
        </w:rPr>
        <w:t>t</w:t>
      </w:r>
      <w:r w:rsidR="003D133E" w:rsidRPr="00A76CCB">
        <w:rPr>
          <w:rFonts w:ascii="Garamond" w:hAnsi="Garamond"/>
          <w:szCs w:val="24"/>
        </w:rPr>
        <w:t xml:space="preserve">he </w:t>
      </w:r>
      <w:r w:rsidR="00BE7410" w:rsidRPr="00A76CCB">
        <w:rPr>
          <w:rFonts w:ascii="Garamond" w:hAnsi="Garamond"/>
          <w:szCs w:val="24"/>
        </w:rPr>
        <w:t>contracting authority</w:t>
      </w:r>
      <w:r w:rsidR="003D133E" w:rsidRPr="00A76CCB">
        <w:rPr>
          <w:rFonts w:ascii="Garamond" w:hAnsi="Garamond"/>
          <w:szCs w:val="24"/>
        </w:rPr>
        <w:t xml:space="preserve"> and the contractor </w:t>
      </w:r>
      <w:r w:rsidR="006068EE" w:rsidRPr="00A76CCB">
        <w:rPr>
          <w:rFonts w:ascii="Garamond" w:hAnsi="Garamond"/>
          <w:szCs w:val="24"/>
        </w:rPr>
        <w:t xml:space="preserve">during </w:t>
      </w:r>
      <w:r w:rsidR="001B047B" w:rsidRPr="00A76CCB">
        <w:rPr>
          <w:rFonts w:ascii="Garamond" w:hAnsi="Garamond"/>
          <w:szCs w:val="24"/>
        </w:rPr>
        <w:t xml:space="preserve">the </w:t>
      </w:r>
      <w:r w:rsidR="002078FF" w:rsidRPr="00A76CCB">
        <w:rPr>
          <w:rFonts w:ascii="Garamond" w:hAnsi="Garamond"/>
          <w:i/>
          <w:szCs w:val="24"/>
        </w:rPr>
        <w:t xml:space="preserve">performance of </w:t>
      </w:r>
      <w:r w:rsidR="006068EE" w:rsidRPr="00A76CCB">
        <w:rPr>
          <w:rFonts w:ascii="Garamond" w:hAnsi="Garamond"/>
          <w:i/>
          <w:szCs w:val="24"/>
        </w:rPr>
        <w:t>the contract</w:t>
      </w:r>
      <w:r w:rsidR="006068EE" w:rsidRPr="00A76CCB">
        <w:rPr>
          <w:rFonts w:ascii="Garamond" w:hAnsi="Garamond"/>
          <w:szCs w:val="24"/>
        </w:rPr>
        <w:t xml:space="preserve"> and </w:t>
      </w:r>
      <w:r w:rsidR="003D133E" w:rsidRPr="00A76CCB">
        <w:rPr>
          <w:rFonts w:ascii="Garamond" w:hAnsi="Garamond"/>
          <w:szCs w:val="24"/>
        </w:rPr>
        <w:t>for</w:t>
      </w:r>
      <w:r w:rsidR="00687D1D" w:rsidRPr="00A76CCB">
        <w:rPr>
          <w:rFonts w:ascii="Garamond" w:hAnsi="Garamond"/>
          <w:szCs w:val="24"/>
        </w:rPr>
        <w:t xml:space="preserve"> as long as the information or documents remain confidential</w:t>
      </w:r>
      <w:r w:rsidR="005A4634" w:rsidRPr="00A76CCB">
        <w:rPr>
          <w:rFonts w:ascii="Garamond" w:hAnsi="Garamond"/>
          <w:szCs w:val="24"/>
        </w:rPr>
        <w:t xml:space="preserve"> </w:t>
      </w:r>
      <w:r w:rsidR="00E106E0" w:rsidRPr="00A76CCB">
        <w:rPr>
          <w:rFonts w:ascii="Garamond" w:hAnsi="Garamond"/>
          <w:szCs w:val="24"/>
        </w:rPr>
        <w:t xml:space="preserve">unless: </w:t>
      </w:r>
    </w:p>
    <w:p w14:paraId="249ACD94" w14:textId="77777777" w:rsidR="00E106E0" w:rsidRPr="00A76CCB" w:rsidRDefault="00F4146E" w:rsidP="00D60925">
      <w:pPr>
        <w:tabs>
          <w:tab w:val="left" w:pos="1080"/>
        </w:tabs>
        <w:spacing w:before="0" w:beforeAutospacing="0"/>
        <w:ind w:left="1080" w:hanging="360"/>
        <w:jc w:val="both"/>
        <w:rPr>
          <w:rFonts w:ascii="Garamond" w:hAnsi="Garamond"/>
          <w:szCs w:val="24"/>
        </w:rPr>
      </w:pPr>
      <w:r w:rsidRPr="00A76CCB">
        <w:rPr>
          <w:rFonts w:ascii="Garamond" w:hAnsi="Garamond"/>
          <w:szCs w:val="24"/>
        </w:rPr>
        <w:t>(</w:t>
      </w:r>
      <w:r w:rsidR="00E106E0" w:rsidRPr="00A76CCB">
        <w:rPr>
          <w:rFonts w:ascii="Garamond" w:hAnsi="Garamond"/>
          <w:szCs w:val="24"/>
        </w:rPr>
        <w:t>a)</w:t>
      </w:r>
      <w:r w:rsidR="005927BA" w:rsidRPr="00A76CCB">
        <w:rPr>
          <w:rFonts w:ascii="Garamond" w:hAnsi="Garamond"/>
          <w:szCs w:val="24"/>
        </w:rPr>
        <w:tab/>
      </w:r>
      <w:r w:rsidR="00E106E0" w:rsidRPr="00A76CCB">
        <w:rPr>
          <w:rFonts w:ascii="Garamond" w:hAnsi="Garamond"/>
          <w:szCs w:val="24"/>
        </w:rPr>
        <w:t xml:space="preserve">the </w:t>
      </w:r>
      <w:r w:rsidR="000463D5" w:rsidRPr="00A76CCB">
        <w:rPr>
          <w:rFonts w:ascii="Garamond" w:hAnsi="Garamond"/>
          <w:szCs w:val="24"/>
        </w:rPr>
        <w:t>disclosing</w:t>
      </w:r>
      <w:r w:rsidR="0032517B" w:rsidRPr="00A76CCB">
        <w:rPr>
          <w:rFonts w:ascii="Garamond" w:hAnsi="Garamond"/>
          <w:szCs w:val="24"/>
        </w:rPr>
        <w:t xml:space="preserve"> </w:t>
      </w:r>
      <w:r w:rsidR="00E106E0" w:rsidRPr="00A76CCB">
        <w:rPr>
          <w:rFonts w:ascii="Garamond" w:hAnsi="Garamond"/>
          <w:szCs w:val="24"/>
        </w:rPr>
        <w:t xml:space="preserve">party agrees to release the </w:t>
      </w:r>
      <w:r w:rsidR="000463D5" w:rsidRPr="00A76CCB">
        <w:rPr>
          <w:rFonts w:ascii="Garamond" w:hAnsi="Garamond"/>
          <w:szCs w:val="24"/>
        </w:rPr>
        <w:t>receiving</w:t>
      </w:r>
      <w:r w:rsidR="00E106E0" w:rsidRPr="00A76CCB">
        <w:rPr>
          <w:rFonts w:ascii="Garamond" w:hAnsi="Garamond"/>
          <w:szCs w:val="24"/>
        </w:rPr>
        <w:t xml:space="preserve"> party from </w:t>
      </w:r>
      <w:r w:rsidR="001B047B" w:rsidRPr="00A76CCB">
        <w:rPr>
          <w:rFonts w:ascii="Garamond" w:hAnsi="Garamond"/>
          <w:szCs w:val="24"/>
        </w:rPr>
        <w:t xml:space="preserve">the confidentiality </w:t>
      </w:r>
      <w:r w:rsidR="00E106E0" w:rsidRPr="00A76CCB">
        <w:rPr>
          <w:rFonts w:ascii="Garamond" w:hAnsi="Garamond"/>
          <w:szCs w:val="24"/>
        </w:rPr>
        <w:t xml:space="preserve">obligation earlier; </w:t>
      </w:r>
    </w:p>
    <w:p w14:paraId="61CD7789" w14:textId="77777777" w:rsidR="00E106E0" w:rsidRPr="00A76CCB" w:rsidRDefault="00F4146E" w:rsidP="00D60925">
      <w:pPr>
        <w:tabs>
          <w:tab w:val="left" w:pos="1080"/>
        </w:tabs>
        <w:spacing w:before="0" w:beforeAutospacing="0"/>
        <w:ind w:left="1080" w:hanging="360"/>
        <w:jc w:val="both"/>
        <w:rPr>
          <w:rFonts w:ascii="Garamond" w:hAnsi="Garamond"/>
          <w:szCs w:val="24"/>
        </w:rPr>
      </w:pPr>
      <w:r w:rsidRPr="00A76CCB">
        <w:rPr>
          <w:rFonts w:ascii="Garamond" w:hAnsi="Garamond"/>
          <w:szCs w:val="24"/>
        </w:rPr>
        <w:t>(</w:t>
      </w:r>
      <w:r w:rsidR="00E106E0" w:rsidRPr="00A76CCB">
        <w:rPr>
          <w:rFonts w:ascii="Garamond" w:hAnsi="Garamond"/>
          <w:szCs w:val="24"/>
        </w:rPr>
        <w:t>b)</w:t>
      </w:r>
      <w:r w:rsidR="005927BA" w:rsidRPr="00A76CCB">
        <w:rPr>
          <w:rFonts w:ascii="Garamond" w:hAnsi="Garamond"/>
          <w:szCs w:val="24"/>
        </w:rPr>
        <w:tab/>
      </w:r>
      <w:r w:rsidR="00E106E0" w:rsidRPr="00A76CCB">
        <w:rPr>
          <w:rFonts w:ascii="Garamond" w:hAnsi="Garamond"/>
          <w:szCs w:val="24"/>
        </w:rPr>
        <w:t xml:space="preserve">the </w:t>
      </w:r>
      <w:r w:rsidR="00E106E0" w:rsidRPr="00A76CCB">
        <w:rPr>
          <w:rFonts w:ascii="Garamond" w:hAnsi="Garamond"/>
          <w:i/>
          <w:szCs w:val="24"/>
        </w:rPr>
        <w:t>confidential information</w:t>
      </w:r>
      <w:r w:rsidR="000463D5" w:rsidRPr="00A76CCB">
        <w:rPr>
          <w:rFonts w:ascii="Garamond" w:hAnsi="Garamond"/>
          <w:szCs w:val="24"/>
        </w:rPr>
        <w:t xml:space="preserve"> </w:t>
      </w:r>
      <w:r w:rsidR="000463D5" w:rsidRPr="00A76CCB">
        <w:rPr>
          <w:rFonts w:ascii="Garamond" w:hAnsi="Garamond"/>
          <w:i/>
          <w:szCs w:val="24"/>
        </w:rPr>
        <w:t>or documents</w:t>
      </w:r>
      <w:r w:rsidR="00E106E0" w:rsidRPr="00A76CCB">
        <w:rPr>
          <w:rFonts w:ascii="Garamond" w:hAnsi="Garamond"/>
          <w:szCs w:val="24"/>
        </w:rPr>
        <w:t xml:space="preserve"> become public </w:t>
      </w:r>
      <w:r w:rsidR="001B047B" w:rsidRPr="00A76CCB">
        <w:rPr>
          <w:rFonts w:ascii="Garamond" w:hAnsi="Garamond"/>
          <w:szCs w:val="24"/>
        </w:rPr>
        <w:t>through other means</w:t>
      </w:r>
      <w:r w:rsidR="000039BC" w:rsidRPr="00A76CCB">
        <w:rPr>
          <w:rFonts w:ascii="Garamond" w:hAnsi="Garamond"/>
          <w:szCs w:val="24"/>
        </w:rPr>
        <w:t xml:space="preserve"> than </w:t>
      </w:r>
      <w:r w:rsidR="000463D5" w:rsidRPr="00A76CCB">
        <w:rPr>
          <w:rFonts w:ascii="Garamond" w:hAnsi="Garamond"/>
          <w:szCs w:val="24"/>
        </w:rPr>
        <w:t>a</w:t>
      </w:r>
      <w:r w:rsidRPr="00A76CCB">
        <w:rPr>
          <w:rFonts w:ascii="Garamond" w:hAnsi="Garamond"/>
          <w:szCs w:val="24"/>
        </w:rPr>
        <w:t xml:space="preserve"> breach of the</w:t>
      </w:r>
      <w:r w:rsidR="001B047B" w:rsidRPr="00A76CCB">
        <w:rPr>
          <w:rFonts w:ascii="Garamond" w:hAnsi="Garamond"/>
          <w:szCs w:val="24"/>
        </w:rPr>
        <w:t xml:space="preserve"> </w:t>
      </w:r>
      <w:r w:rsidRPr="00A76CCB">
        <w:rPr>
          <w:rFonts w:ascii="Garamond" w:hAnsi="Garamond"/>
          <w:szCs w:val="24"/>
        </w:rPr>
        <w:t>confidentiality obligation</w:t>
      </w:r>
      <w:r w:rsidR="00C40437" w:rsidRPr="00A76CCB">
        <w:rPr>
          <w:rFonts w:ascii="Garamond" w:hAnsi="Garamond"/>
          <w:szCs w:val="24"/>
        </w:rPr>
        <w:t>;</w:t>
      </w:r>
    </w:p>
    <w:p w14:paraId="226FBBA2" w14:textId="77777777" w:rsidR="00E106E0" w:rsidRPr="00A76CCB" w:rsidRDefault="00F4146E" w:rsidP="00D60925">
      <w:pPr>
        <w:tabs>
          <w:tab w:val="left" w:pos="1080"/>
        </w:tabs>
        <w:spacing w:before="0" w:beforeAutospacing="0"/>
        <w:ind w:left="1080" w:hanging="360"/>
        <w:jc w:val="both"/>
        <w:rPr>
          <w:rFonts w:ascii="Garamond" w:hAnsi="Garamond"/>
          <w:szCs w:val="24"/>
        </w:rPr>
      </w:pPr>
      <w:r w:rsidRPr="00A76CCB">
        <w:rPr>
          <w:rFonts w:ascii="Garamond" w:hAnsi="Garamond"/>
          <w:szCs w:val="24"/>
        </w:rPr>
        <w:t>(</w:t>
      </w:r>
      <w:r w:rsidR="00E106E0" w:rsidRPr="00A76CCB">
        <w:rPr>
          <w:rFonts w:ascii="Garamond" w:hAnsi="Garamond"/>
          <w:szCs w:val="24"/>
        </w:rPr>
        <w:t>c)</w:t>
      </w:r>
      <w:r w:rsidR="005927BA" w:rsidRPr="00A76CCB">
        <w:rPr>
          <w:rFonts w:ascii="Garamond" w:hAnsi="Garamond"/>
          <w:szCs w:val="24"/>
        </w:rPr>
        <w:tab/>
      </w:r>
      <w:r w:rsidR="00E106E0" w:rsidRPr="00A76CCB">
        <w:rPr>
          <w:rFonts w:ascii="Garamond" w:hAnsi="Garamond"/>
          <w:szCs w:val="24"/>
        </w:rPr>
        <w:t xml:space="preserve">the </w:t>
      </w:r>
      <w:r w:rsidR="000463D5" w:rsidRPr="00A76CCB">
        <w:rPr>
          <w:rFonts w:ascii="Garamond" w:hAnsi="Garamond"/>
          <w:szCs w:val="24"/>
        </w:rPr>
        <w:t xml:space="preserve">applicable law requires the </w:t>
      </w:r>
      <w:r w:rsidR="00E106E0" w:rsidRPr="00A76CCB">
        <w:rPr>
          <w:rFonts w:ascii="Garamond" w:hAnsi="Garamond"/>
          <w:szCs w:val="24"/>
        </w:rPr>
        <w:t xml:space="preserve">disclosure of the </w:t>
      </w:r>
      <w:r w:rsidR="00E106E0" w:rsidRPr="00A76CCB">
        <w:rPr>
          <w:rFonts w:ascii="Garamond" w:hAnsi="Garamond"/>
          <w:i/>
          <w:szCs w:val="24"/>
        </w:rPr>
        <w:t>confidential information</w:t>
      </w:r>
      <w:r w:rsidR="000463D5" w:rsidRPr="00A76CCB">
        <w:rPr>
          <w:rFonts w:ascii="Garamond" w:hAnsi="Garamond"/>
          <w:i/>
          <w:szCs w:val="24"/>
        </w:rPr>
        <w:t xml:space="preserve"> or documents</w:t>
      </w:r>
      <w:r w:rsidR="00E106E0" w:rsidRPr="00A76CCB">
        <w:rPr>
          <w:rFonts w:ascii="Garamond" w:hAnsi="Garamond"/>
          <w:szCs w:val="24"/>
        </w:rPr>
        <w:t xml:space="preserve">. </w:t>
      </w:r>
    </w:p>
    <w:p w14:paraId="337DE8CE" w14:textId="77777777" w:rsidR="00472817" w:rsidRPr="00A76CCB" w:rsidRDefault="00E106E0" w:rsidP="00B41BBF">
      <w:pPr>
        <w:ind w:left="709" w:hanging="709"/>
        <w:jc w:val="both"/>
        <w:rPr>
          <w:rFonts w:ascii="Garamond" w:hAnsi="Garamond"/>
        </w:rPr>
      </w:pPr>
      <w:r w:rsidRPr="00A76CCB">
        <w:rPr>
          <w:rFonts w:ascii="Garamond" w:hAnsi="Garamond"/>
          <w:b/>
          <w:szCs w:val="24"/>
        </w:rPr>
        <w:t>II.</w:t>
      </w:r>
      <w:r w:rsidR="000463D5" w:rsidRPr="00A76CCB">
        <w:rPr>
          <w:rFonts w:ascii="Garamond" w:hAnsi="Garamond"/>
          <w:b/>
          <w:szCs w:val="24"/>
        </w:rPr>
        <w:t>8.4</w:t>
      </w:r>
      <w:r w:rsidRPr="00A76CCB">
        <w:rPr>
          <w:rFonts w:ascii="Garamond" w:hAnsi="Garamond"/>
          <w:szCs w:val="24"/>
        </w:rPr>
        <w:t xml:space="preserve"> </w:t>
      </w:r>
      <w:r w:rsidRPr="00A76CCB">
        <w:rPr>
          <w:rFonts w:ascii="Garamond" w:hAnsi="Garamond"/>
          <w:szCs w:val="24"/>
        </w:rPr>
        <w:tab/>
      </w:r>
      <w:r w:rsidR="00472817" w:rsidRPr="00A76CCB">
        <w:rPr>
          <w:rFonts w:ascii="Garamond" w:hAnsi="Garamond"/>
        </w:rPr>
        <w:t xml:space="preserve">The </w:t>
      </w:r>
      <w:r w:rsidR="00B0414C" w:rsidRPr="00A76CCB">
        <w:rPr>
          <w:rFonts w:ascii="Garamond" w:hAnsi="Garamond"/>
        </w:rPr>
        <w:t>c</w:t>
      </w:r>
      <w:r w:rsidR="00472817" w:rsidRPr="00A76CCB">
        <w:rPr>
          <w:rFonts w:ascii="Garamond" w:hAnsi="Garamond"/>
        </w:rPr>
        <w:t xml:space="preserve">ontractor </w:t>
      </w:r>
      <w:r w:rsidR="000463D5" w:rsidRPr="00A76CCB">
        <w:rPr>
          <w:rFonts w:ascii="Garamond" w:hAnsi="Garamond"/>
        </w:rPr>
        <w:t>must</w:t>
      </w:r>
      <w:r w:rsidR="00472817" w:rsidRPr="00A76CCB">
        <w:rPr>
          <w:rFonts w:ascii="Garamond" w:hAnsi="Garamond"/>
        </w:rPr>
        <w:t xml:space="preserve"> obtain from </w:t>
      </w:r>
      <w:r w:rsidR="00806941" w:rsidRPr="00A76CCB">
        <w:rPr>
          <w:rFonts w:ascii="Garamond" w:hAnsi="Garamond"/>
        </w:rPr>
        <w:t xml:space="preserve">any </w:t>
      </w:r>
      <w:r w:rsidR="006068EE" w:rsidRPr="00A76CCB">
        <w:rPr>
          <w:rFonts w:ascii="Garamond" w:hAnsi="Garamond"/>
        </w:rPr>
        <w:t>natural</w:t>
      </w:r>
      <w:r w:rsidR="00806941" w:rsidRPr="00A76CCB">
        <w:rPr>
          <w:rFonts w:ascii="Garamond" w:hAnsi="Garamond"/>
        </w:rPr>
        <w:t xml:space="preserve"> person </w:t>
      </w:r>
      <w:r w:rsidR="000E7C40" w:rsidRPr="00A76CCB">
        <w:rPr>
          <w:rFonts w:ascii="Garamond" w:hAnsi="Garamond"/>
        </w:rPr>
        <w:t xml:space="preserve">with the power to represent </w:t>
      </w:r>
      <w:r w:rsidR="00F81E17" w:rsidRPr="00A76CCB">
        <w:rPr>
          <w:rFonts w:ascii="Garamond" w:hAnsi="Garamond"/>
        </w:rPr>
        <w:t>it</w:t>
      </w:r>
      <w:r w:rsidR="00A652E8" w:rsidRPr="00A76CCB">
        <w:rPr>
          <w:rFonts w:ascii="Garamond" w:hAnsi="Garamond"/>
        </w:rPr>
        <w:t xml:space="preserve"> or</w:t>
      </w:r>
      <w:r w:rsidR="000E7C40" w:rsidRPr="00A76CCB">
        <w:rPr>
          <w:rFonts w:ascii="Garamond" w:hAnsi="Garamond"/>
        </w:rPr>
        <w:t xml:space="preserve"> take decisions on </w:t>
      </w:r>
      <w:r w:rsidR="004F7BC6" w:rsidRPr="00A76CCB">
        <w:rPr>
          <w:rFonts w:ascii="Garamond" w:hAnsi="Garamond"/>
        </w:rPr>
        <w:t>its</w:t>
      </w:r>
      <w:r w:rsidR="000E7C40" w:rsidRPr="00A76CCB">
        <w:rPr>
          <w:rFonts w:ascii="Garamond" w:hAnsi="Garamond"/>
        </w:rPr>
        <w:t xml:space="preserve"> behalf</w:t>
      </w:r>
      <w:r w:rsidR="000039BC" w:rsidRPr="00A76CCB">
        <w:rPr>
          <w:rFonts w:ascii="Garamond" w:hAnsi="Garamond"/>
        </w:rPr>
        <w:t>,</w:t>
      </w:r>
      <w:r w:rsidR="000E7C40" w:rsidRPr="00A76CCB" w:rsidDel="00D061FE">
        <w:rPr>
          <w:rFonts w:ascii="Garamond" w:hAnsi="Garamond"/>
        </w:rPr>
        <w:t xml:space="preserve"> </w:t>
      </w:r>
      <w:r w:rsidR="00806941" w:rsidRPr="00A76CCB">
        <w:rPr>
          <w:rFonts w:ascii="Garamond" w:hAnsi="Garamond"/>
        </w:rPr>
        <w:t xml:space="preserve">as well as </w:t>
      </w:r>
      <w:r w:rsidR="000E7C40" w:rsidRPr="00A76CCB">
        <w:rPr>
          <w:rFonts w:ascii="Garamond" w:hAnsi="Garamond"/>
        </w:rPr>
        <w:t xml:space="preserve">from </w:t>
      </w:r>
      <w:r w:rsidR="00806941" w:rsidRPr="00A76CCB">
        <w:rPr>
          <w:rFonts w:ascii="Garamond" w:hAnsi="Garamond"/>
        </w:rPr>
        <w:t xml:space="preserve">third parties involved in </w:t>
      </w:r>
      <w:r w:rsidR="00806941" w:rsidRPr="00A76CCB">
        <w:rPr>
          <w:rFonts w:ascii="Garamond" w:hAnsi="Garamond"/>
          <w:szCs w:val="24"/>
        </w:rPr>
        <w:t xml:space="preserve">the </w:t>
      </w:r>
      <w:r w:rsidR="00806941" w:rsidRPr="00A76CCB">
        <w:rPr>
          <w:rFonts w:ascii="Garamond" w:hAnsi="Garamond"/>
          <w:i/>
          <w:szCs w:val="24"/>
        </w:rPr>
        <w:t xml:space="preserve">performance of the </w:t>
      </w:r>
      <w:r w:rsidR="00B0414C" w:rsidRPr="00A76CCB">
        <w:rPr>
          <w:rFonts w:ascii="Garamond" w:hAnsi="Garamond"/>
          <w:i/>
          <w:szCs w:val="24"/>
        </w:rPr>
        <w:t>c</w:t>
      </w:r>
      <w:r w:rsidR="00806941" w:rsidRPr="00A76CCB">
        <w:rPr>
          <w:rFonts w:ascii="Garamond" w:hAnsi="Garamond"/>
          <w:i/>
          <w:szCs w:val="24"/>
        </w:rPr>
        <w:t>ontract</w:t>
      </w:r>
      <w:r w:rsidR="007E4A5F" w:rsidRPr="00A76CCB">
        <w:rPr>
          <w:rFonts w:ascii="Garamond" w:hAnsi="Garamond"/>
          <w:szCs w:val="24"/>
        </w:rPr>
        <w:t>,</w:t>
      </w:r>
      <w:r w:rsidR="00806941" w:rsidRPr="00A76CCB">
        <w:rPr>
          <w:rFonts w:ascii="Garamond" w:hAnsi="Garamond"/>
          <w:szCs w:val="24"/>
        </w:rPr>
        <w:t xml:space="preserve"> </w:t>
      </w:r>
      <w:r w:rsidR="000463D5" w:rsidRPr="00A76CCB">
        <w:rPr>
          <w:rFonts w:ascii="Garamond" w:hAnsi="Garamond"/>
          <w:szCs w:val="24"/>
        </w:rPr>
        <w:t xml:space="preserve">a commitment </w:t>
      </w:r>
      <w:r w:rsidR="00472817" w:rsidRPr="00A76CCB">
        <w:rPr>
          <w:rFonts w:ascii="Garamond" w:hAnsi="Garamond"/>
          <w:szCs w:val="24"/>
        </w:rPr>
        <w:t xml:space="preserve">that </w:t>
      </w:r>
      <w:r w:rsidR="00B576EF" w:rsidRPr="00A76CCB">
        <w:rPr>
          <w:rFonts w:ascii="Garamond" w:hAnsi="Garamond"/>
          <w:szCs w:val="24"/>
        </w:rPr>
        <w:t xml:space="preserve">they will comply with </w:t>
      </w:r>
      <w:r w:rsidR="000463D5" w:rsidRPr="00A76CCB">
        <w:rPr>
          <w:rFonts w:ascii="Garamond" w:hAnsi="Garamond"/>
          <w:szCs w:val="24"/>
        </w:rPr>
        <w:t>this Article</w:t>
      </w:r>
      <w:r w:rsidR="00B576EF" w:rsidRPr="00A76CCB">
        <w:rPr>
          <w:rFonts w:ascii="Garamond" w:hAnsi="Garamond"/>
          <w:szCs w:val="24"/>
        </w:rPr>
        <w:t>.</w:t>
      </w:r>
      <w:r w:rsidR="000463D5" w:rsidRPr="00A76CCB">
        <w:rPr>
          <w:rFonts w:ascii="Garamond" w:hAnsi="Garamond"/>
          <w:szCs w:val="24"/>
        </w:rPr>
        <w:t xml:space="preserve"> At the request of the contracting authority, the contractor must provide a document providing evidence of this commitment.</w:t>
      </w:r>
    </w:p>
    <w:p w14:paraId="2808BC55" w14:textId="67432BA3" w:rsidR="00923AB5" w:rsidRPr="00373556" w:rsidRDefault="005B60DD" w:rsidP="00D60925">
      <w:pPr>
        <w:pStyle w:val="Heading2contracts"/>
        <w:ind w:hanging="1984"/>
        <w:rPr>
          <w:rFonts w:ascii="Garamond" w:hAnsi="Garamond"/>
        </w:rPr>
      </w:pPr>
      <w:bookmarkStart w:id="99" w:name="_Toc530040458"/>
      <w:bookmarkStart w:id="100" w:name="_Toc436397646"/>
      <w:bookmarkStart w:id="101" w:name="_Toc128120437"/>
      <w:r w:rsidRPr="00A76CCB">
        <w:rPr>
          <w:rFonts w:ascii="Garamond" w:hAnsi="Garamond"/>
        </w:rPr>
        <w:t>Processing of personal data</w:t>
      </w:r>
      <w:bookmarkEnd w:id="99"/>
      <w:bookmarkEnd w:id="101"/>
    </w:p>
    <w:p w14:paraId="6152EFF4" w14:textId="77777777" w:rsidR="00923AB5" w:rsidRPr="00D7293D" w:rsidRDefault="00923AB5" w:rsidP="00923AB5">
      <w:pPr>
        <w:ind w:left="709" w:hanging="709"/>
        <w:jc w:val="both"/>
        <w:rPr>
          <w:rFonts w:ascii="Garamond" w:hAnsi="Garamond"/>
        </w:rPr>
      </w:pPr>
      <w:r w:rsidRPr="00D7293D">
        <w:rPr>
          <w:rFonts w:ascii="Garamond" w:hAnsi="Garamond"/>
          <w:b/>
        </w:rPr>
        <w:t>II.9.1</w:t>
      </w:r>
      <w:r w:rsidRPr="00D7293D">
        <w:rPr>
          <w:rFonts w:ascii="Garamond" w:hAnsi="Garamond"/>
          <w:b/>
        </w:rPr>
        <w:tab/>
        <w:t>Processing of personal data by the contracting authority</w:t>
      </w:r>
    </w:p>
    <w:p w14:paraId="45CC54EF" w14:textId="77777777" w:rsidR="00923AB5" w:rsidRPr="00D7293D" w:rsidRDefault="00923AB5" w:rsidP="00923AB5">
      <w:pPr>
        <w:jc w:val="both"/>
        <w:rPr>
          <w:rFonts w:ascii="Garamond" w:hAnsi="Garamond"/>
        </w:rPr>
      </w:pPr>
      <w:r w:rsidRPr="00D7293D">
        <w:rPr>
          <w:rFonts w:ascii="Garamond" w:hAnsi="Garamond"/>
        </w:rPr>
        <w:t xml:space="preserve">Any personal data included in or relating to the contract, including its implementation, shall be processed in accordance with Regulation (EU) 2016/679. Such data shall be processed solely for the purposes of the implementation, management and monitoring of the contract by the data controller. </w:t>
      </w:r>
    </w:p>
    <w:p w14:paraId="4AE320E0" w14:textId="77777777" w:rsidR="00923AB5" w:rsidRPr="00D7293D" w:rsidRDefault="00923AB5" w:rsidP="00923AB5">
      <w:pPr>
        <w:jc w:val="both"/>
        <w:rPr>
          <w:rFonts w:ascii="Garamond" w:hAnsi="Garamond"/>
        </w:rPr>
      </w:pPr>
      <w:r w:rsidRPr="00D7293D">
        <w:rPr>
          <w:rFonts w:ascii="Garamond" w:hAnsi="Garamond"/>
        </w:rPr>
        <w:t xml:space="preserve">The contractor or any other person whose personal data is processed by the data controller in relation to this contract </w:t>
      </w:r>
      <w:r w:rsidRPr="00D7293D">
        <w:rPr>
          <w:rFonts w:ascii="Garamond" w:hAnsi="Garamond"/>
          <w:szCs w:val="24"/>
        </w:rPr>
        <w:t>has specific rights as a data subject under Regulation (EU) 2016/679, in particular the right to access, rectify or erase their personal data and the right to restrict or, where applicable, the right to object to processing or the right to data portability</w:t>
      </w:r>
      <w:r w:rsidRPr="00D7293D">
        <w:rPr>
          <w:rFonts w:ascii="Garamond" w:hAnsi="Garamond"/>
        </w:rPr>
        <w:t>.</w:t>
      </w:r>
    </w:p>
    <w:p w14:paraId="0671193B" w14:textId="08570D60" w:rsidR="00923AB5" w:rsidRPr="00D7293D" w:rsidRDefault="00923AB5" w:rsidP="00923AB5">
      <w:pPr>
        <w:jc w:val="both"/>
        <w:rPr>
          <w:rFonts w:ascii="Garamond" w:hAnsi="Garamond"/>
          <w:szCs w:val="24"/>
        </w:rPr>
      </w:pPr>
      <w:r w:rsidRPr="00D7293D">
        <w:rPr>
          <w:rFonts w:ascii="Garamond" w:hAnsi="Garamond"/>
        </w:rPr>
        <w:t>Should</w:t>
      </w:r>
      <w:r w:rsidRPr="00D7293D">
        <w:rPr>
          <w:rFonts w:ascii="Garamond" w:hAnsi="Garamond"/>
          <w:szCs w:val="24"/>
        </w:rPr>
        <w:t xml:space="preserve"> the contractor or </w:t>
      </w:r>
      <w:r w:rsidRPr="00D7293D">
        <w:rPr>
          <w:rFonts w:ascii="Garamond" w:hAnsi="Garamond"/>
        </w:rPr>
        <w:t xml:space="preserve">any other person whose personal data is processed in relation to this contract </w:t>
      </w:r>
      <w:r w:rsidRPr="00D7293D">
        <w:rPr>
          <w:rFonts w:ascii="Garamond" w:hAnsi="Garamond"/>
          <w:szCs w:val="24"/>
        </w:rPr>
        <w:t xml:space="preserve">have any queries concerning the processing of its personal data, it shall address itself to the data controller. They may also address themselves to the Data Protection Officer of the data controller. They have the right to lodge a complaint at any time to the </w:t>
      </w:r>
      <w:r w:rsidR="004158EF">
        <w:rPr>
          <w:rFonts w:ascii="Garamond" w:hAnsi="Garamond"/>
          <w:szCs w:val="24"/>
        </w:rPr>
        <w:t>National</w:t>
      </w:r>
      <w:r w:rsidRPr="00D7293D">
        <w:rPr>
          <w:rFonts w:ascii="Garamond" w:hAnsi="Garamond"/>
          <w:szCs w:val="24"/>
        </w:rPr>
        <w:t xml:space="preserve"> Data Protection Supervisor</w:t>
      </w:r>
      <w:r w:rsidRPr="00D7293D">
        <w:rPr>
          <w:rFonts w:ascii="Garamond" w:hAnsi="Garamond"/>
        </w:rPr>
        <w:t>.</w:t>
      </w:r>
    </w:p>
    <w:p w14:paraId="3BE19678" w14:textId="77777777" w:rsidR="00923AB5" w:rsidRPr="00D7293D" w:rsidRDefault="00923AB5" w:rsidP="00923AB5">
      <w:pPr>
        <w:jc w:val="both"/>
        <w:rPr>
          <w:rFonts w:ascii="Garamond" w:hAnsi="Garamond"/>
          <w:szCs w:val="24"/>
        </w:rPr>
      </w:pPr>
      <w:r w:rsidRPr="00D7293D">
        <w:rPr>
          <w:rFonts w:ascii="Garamond" w:hAnsi="Garamond"/>
          <w:szCs w:val="24"/>
        </w:rPr>
        <w:t xml:space="preserve">Details concerning the processing of personal data can be requested to the </w:t>
      </w:r>
      <w:r>
        <w:rPr>
          <w:rFonts w:ascii="Garamond" w:hAnsi="Garamond"/>
          <w:szCs w:val="24"/>
        </w:rPr>
        <w:t>d</w:t>
      </w:r>
      <w:r w:rsidRPr="00D7293D">
        <w:rPr>
          <w:rFonts w:ascii="Garamond" w:hAnsi="Garamond"/>
          <w:szCs w:val="24"/>
        </w:rPr>
        <w:t xml:space="preserve">ata </w:t>
      </w:r>
      <w:r>
        <w:rPr>
          <w:rFonts w:ascii="Garamond" w:hAnsi="Garamond"/>
          <w:szCs w:val="24"/>
        </w:rPr>
        <w:t>controller</w:t>
      </w:r>
      <w:r w:rsidRPr="00D7293D">
        <w:rPr>
          <w:rFonts w:ascii="Garamond" w:hAnsi="Garamond"/>
          <w:szCs w:val="24"/>
        </w:rPr>
        <w:t xml:space="preserve"> referred to in Article I.9</w:t>
      </w:r>
      <w:r w:rsidRPr="00D7293D">
        <w:rPr>
          <w:rFonts w:ascii="Garamond" w:hAnsi="Garamond"/>
        </w:rPr>
        <w:t>.</w:t>
      </w:r>
    </w:p>
    <w:p w14:paraId="58564F9C" w14:textId="77777777" w:rsidR="00923AB5" w:rsidRPr="00D7293D" w:rsidRDefault="00923AB5" w:rsidP="00923AB5">
      <w:pPr>
        <w:ind w:left="709" w:hanging="709"/>
        <w:jc w:val="both"/>
        <w:rPr>
          <w:rFonts w:ascii="Garamond" w:hAnsi="Garamond"/>
        </w:rPr>
      </w:pPr>
      <w:r w:rsidRPr="00D7293D">
        <w:rPr>
          <w:rFonts w:ascii="Garamond" w:hAnsi="Garamond"/>
          <w:b/>
        </w:rPr>
        <w:t>II.9.2</w:t>
      </w:r>
      <w:r w:rsidRPr="00D7293D">
        <w:rPr>
          <w:rFonts w:ascii="Garamond" w:hAnsi="Garamond"/>
          <w:b/>
        </w:rPr>
        <w:tab/>
        <w:t>Processing of personal data by the contractor</w:t>
      </w:r>
    </w:p>
    <w:p w14:paraId="02390199" w14:textId="77777777" w:rsidR="00923AB5" w:rsidRPr="00D7293D" w:rsidRDefault="00923AB5" w:rsidP="00923AB5">
      <w:pPr>
        <w:jc w:val="both"/>
        <w:rPr>
          <w:rFonts w:ascii="Garamond" w:hAnsi="Garamond"/>
        </w:rPr>
      </w:pPr>
      <w:r w:rsidRPr="00D7293D">
        <w:rPr>
          <w:rFonts w:ascii="Garamond" w:hAnsi="Garamond"/>
        </w:rPr>
        <w:t xml:space="preserve">The processing of personal data by the contractor shall meet the requirements of Regulation (EU) 2016/679 and be processed solely for the purposes set out by the controller. </w:t>
      </w:r>
    </w:p>
    <w:p w14:paraId="5FFEE99A" w14:textId="77777777" w:rsidR="00923AB5" w:rsidRPr="00D7293D" w:rsidRDefault="00923AB5" w:rsidP="00923AB5">
      <w:pPr>
        <w:jc w:val="both"/>
        <w:rPr>
          <w:rFonts w:ascii="Garamond" w:hAnsi="Garamond"/>
        </w:rPr>
      </w:pPr>
      <w:r w:rsidRPr="00D7293D">
        <w:rPr>
          <w:rFonts w:ascii="Garamond" w:hAnsi="Garamond"/>
        </w:rPr>
        <w:t xml:space="preserve">The contractor shall assist the controller for the fulfilment of the controller’s obligation to respond to requests for exercising rights of person whose personal data is processed in relation to this contract as laid down in Regulation (EU) 2016/679. </w:t>
      </w:r>
      <w:r w:rsidRPr="00D7293D">
        <w:rPr>
          <w:rFonts w:ascii="Garamond" w:hAnsi="Garamond"/>
          <w:szCs w:val="24"/>
        </w:rPr>
        <w:t>The contractor shall inform without delay the controller about such requests.</w:t>
      </w:r>
      <w:r w:rsidRPr="00D7293D">
        <w:rPr>
          <w:rFonts w:ascii="Garamond" w:hAnsi="Garamond"/>
          <w:szCs w:val="24"/>
          <w:highlight w:val="magenta"/>
        </w:rPr>
        <w:t xml:space="preserve"> </w:t>
      </w:r>
    </w:p>
    <w:p w14:paraId="51549A6E" w14:textId="77777777" w:rsidR="00923AB5" w:rsidRPr="00D7293D" w:rsidRDefault="00923AB5" w:rsidP="00923AB5">
      <w:pPr>
        <w:jc w:val="both"/>
        <w:rPr>
          <w:rFonts w:ascii="Garamond" w:hAnsi="Garamond"/>
        </w:rPr>
      </w:pPr>
      <w:r w:rsidRPr="00D7293D">
        <w:rPr>
          <w:rFonts w:ascii="Garamond" w:hAnsi="Garamond"/>
        </w:rPr>
        <w:t xml:space="preserve">The contractor may act only on documented written instructions and under the supervision of the controller, in particular with regard to the purposes of the processing, the categories of data that </w:t>
      </w:r>
      <w:r w:rsidRPr="00D7293D">
        <w:rPr>
          <w:rFonts w:ascii="Garamond" w:hAnsi="Garamond"/>
        </w:rPr>
        <w:lastRenderedPageBreak/>
        <w:t xml:space="preserve">may be processed, the recipients of the data and the means by which the data subject may exercise its rights. </w:t>
      </w:r>
    </w:p>
    <w:p w14:paraId="35B54481" w14:textId="77777777" w:rsidR="00923AB5" w:rsidRPr="00D7293D" w:rsidRDefault="00923AB5" w:rsidP="00923AB5">
      <w:pPr>
        <w:jc w:val="both"/>
        <w:rPr>
          <w:rFonts w:ascii="Garamond" w:hAnsi="Garamond"/>
        </w:rPr>
      </w:pPr>
      <w:r w:rsidRPr="00D7293D">
        <w:rPr>
          <w:rFonts w:ascii="Garamond" w:hAnsi="Garamond"/>
        </w:rPr>
        <w:t>The contractor shall grant personnel access to the data to the extent strictly necessary for the implementation, management and monitoring of the contract. The contractor must ensure that personnel authorised to process personal data has committed itself to confidentiality or is under appropriate statutory obligation of confidentiality in accordance with the provisions of Article II.8.</w:t>
      </w:r>
    </w:p>
    <w:p w14:paraId="0611DAD7" w14:textId="77777777" w:rsidR="00923AB5" w:rsidRPr="00D7293D" w:rsidRDefault="00923AB5" w:rsidP="00923AB5">
      <w:pPr>
        <w:jc w:val="both"/>
        <w:rPr>
          <w:rFonts w:ascii="Garamond" w:hAnsi="Garamond"/>
        </w:rPr>
      </w:pPr>
      <w:r w:rsidRPr="00D7293D">
        <w:rPr>
          <w:rFonts w:ascii="Garamond" w:hAnsi="Garamond"/>
        </w:rPr>
        <w:t xml:space="preserve">The contractor shall adopt appropriate technical and organisational security measures, giving due regard to the risks inherent in the processing and to the nature, scope, context and purposes of processing, in order to ensure, in particular, as appropriate: </w:t>
      </w:r>
    </w:p>
    <w:p w14:paraId="760512A4" w14:textId="77777777" w:rsidR="00923AB5" w:rsidRPr="00D7293D" w:rsidRDefault="00923AB5" w:rsidP="00D7547F">
      <w:pPr>
        <w:pStyle w:val="ListParagraph"/>
        <w:numPr>
          <w:ilvl w:val="0"/>
          <w:numId w:val="46"/>
        </w:numPr>
        <w:spacing w:before="0" w:beforeAutospacing="0"/>
        <w:ind w:left="450" w:hanging="450"/>
        <w:contextualSpacing/>
        <w:jc w:val="both"/>
        <w:rPr>
          <w:rFonts w:ascii="Garamond" w:hAnsi="Garamond"/>
        </w:rPr>
      </w:pPr>
      <w:r w:rsidRPr="00D7293D">
        <w:rPr>
          <w:rFonts w:ascii="Garamond" w:hAnsi="Garamond"/>
        </w:rPr>
        <w:t>the pseudonymisation and encryption of personal data;</w:t>
      </w:r>
    </w:p>
    <w:p w14:paraId="3BA901AF" w14:textId="77777777" w:rsidR="00923AB5" w:rsidRPr="00D7293D" w:rsidRDefault="00923AB5" w:rsidP="00D7547F">
      <w:pPr>
        <w:pStyle w:val="ListParagraph"/>
        <w:numPr>
          <w:ilvl w:val="0"/>
          <w:numId w:val="46"/>
        </w:numPr>
        <w:spacing w:before="0" w:beforeAutospacing="0"/>
        <w:ind w:left="450" w:hanging="450"/>
        <w:contextualSpacing/>
        <w:jc w:val="both"/>
        <w:rPr>
          <w:rFonts w:ascii="Garamond" w:hAnsi="Garamond"/>
        </w:rPr>
      </w:pPr>
      <w:r w:rsidRPr="00D7293D">
        <w:rPr>
          <w:rFonts w:ascii="Garamond" w:hAnsi="Garamond"/>
        </w:rPr>
        <w:t>the ability to ensure the ongoing confidentiality, integrity, availability and resilience of processing systems and services;</w:t>
      </w:r>
    </w:p>
    <w:p w14:paraId="5DB263D3" w14:textId="77777777" w:rsidR="00923AB5" w:rsidRPr="00D7293D" w:rsidRDefault="00923AB5" w:rsidP="00D7547F">
      <w:pPr>
        <w:pStyle w:val="ListParagraph"/>
        <w:numPr>
          <w:ilvl w:val="0"/>
          <w:numId w:val="46"/>
        </w:numPr>
        <w:spacing w:before="0" w:beforeAutospacing="0"/>
        <w:ind w:left="450" w:hanging="450"/>
        <w:contextualSpacing/>
        <w:jc w:val="both"/>
        <w:rPr>
          <w:rFonts w:ascii="Garamond" w:hAnsi="Garamond"/>
        </w:rPr>
      </w:pPr>
      <w:r w:rsidRPr="00D7293D">
        <w:rPr>
          <w:rFonts w:ascii="Garamond" w:hAnsi="Garamond"/>
        </w:rPr>
        <w:t>the ability to restore the availability and access to personal data in a timely manner in the event of a physical or technical incident;</w:t>
      </w:r>
    </w:p>
    <w:p w14:paraId="1FAC79E9" w14:textId="77777777" w:rsidR="00923AB5" w:rsidRPr="00D7293D" w:rsidRDefault="00923AB5" w:rsidP="00D7547F">
      <w:pPr>
        <w:pStyle w:val="ListParagraph"/>
        <w:numPr>
          <w:ilvl w:val="0"/>
          <w:numId w:val="46"/>
        </w:numPr>
        <w:spacing w:before="0" w:beforeAutospacing="0"/>
        <w:ind w:left="450" w:hanging="450"/>
        <w:contextualSpacing/>
        <w:jc w:val="both"/>
        <w:rPr>
          <w:rFonts w:ascii="Garamond" w:hAnsi="Garamond"/>
        </w:rPr>
      </w:pPr>
      <w:r w:rsidRPr="00D7293D">
        <w:rPr>
          <w:rFonts w:ascii="Garamond" w:hAnsi="Garamond"/>
        </w:rPr>
        <w:t>a process for regularly testing, assessing and evaluating the effectiveness of technical and organisational measures for ensuring the security of the processing;</w:t>
      </w:r>
    </w:p>
    <w:p w14:paraId="36CD9478" w14:textId="77777777" w:rsidR="00923AB5" w:rsidRPr="00D7293D" w:rsidRDefault="00923AB5" w:rsidP="00D7547F">
      <w:pPr>
        <w:pStyle w:val="ListParagraph"/>
        <w:numPr>
          <w:ilvl w:val="0"/>
          <w:numId w:val="46"/>
        </w:numPr>
        <w:spacing w:before="0" w:beforeAutospacing="0"/>
        <w:ind w:left="450" w:hanging="450"/>
        <w:contextualSpacing/>
        <w:jc w:val="both"/>
        <w:rPr>
          <w:rFonts w:ascii="Garamond" w:hAnsi="Garamond"/>
        </w:rPr>
      </w:pPr>
      <w:r w:rsidRPr="00D7293D">
        <w:rPr>
          <w:rFonts w:ascii="Garamond" w:hAnsi="Garamond"/>
        </w:rPr>
        <w:t>measures to protect personal data from accidental or unlawful destruction, loss, alteration, unauthorised disclosure of or access to personal data transmitted, stored or otherwise processed.</w:t>
      </w:r>
    </w:p>
    <w:p w14:paraId="07C59B9C" w14:textId="77777777" w:rsidR="00923AB5" w:rsidRPr="00D7293D" w:rsidRDefault="00923AB5" w:rsidP="00923AB5">
      <w:pPr>
        <w:jc w:val="both"/>
        <w:rPr>
          <w:rFonts w:ascii="Garamond" w:hAnsi="Garamond"/>
        </w:rPr>
      </w:pPr>
      <w:r w:rsidRPr="00D7293D">
        <w:rPr>
          <w:rFonts w:ascii="Garamond" w:hAnsi="Garamond"/>
        </w:rPr>
        <w:t>The contractor shall notify relevant personal data breaches to the controller without undue delay and at the latest within 48 hours after the contractor becomes aware of the breach. In such cases, the contractor shall provide the controller with at least the following information:</w:t>
      </w:r>
    </w:p>
    <w:p w14:paraId="42EF653F" w14:textId="77777777" w:rsidR="00923AB5" w:rsidRPr="00D7293D" w:rsidRDefault="00923AB5" w:rsidP="00D7547F">
      <w:pPr>
        <w:pStyle w:val="ListParagraph"/>
        <w:numPr>
          <w:ilvl w:val="0"/>
          <w:numId w:val="47"/>
        </w:numPr>
        <w:spacing w:before="0" w:beforeAutospacing="0" w:after="0" w:afterAutospacing="0"/>
        <w:ind w:left="450" w:hanging="450"/>
        <w:contextualSpacing/>
        <w:jc w:val="both"/>
        <w:rPr>
          <w:rFonts w:ascii="Garamond" w:hAnsi="Garamond"/>
        </w:rPr>
      </w:pPr>
      <w:r w:rsidRPr="00D7293D">
        <w:rPr>
          <w:rFonts w:ascii="Garamond" w:hAnsi="Garamond"/>
        </w:rPr>
        <w:t>nature of the personal data breach including where possible, the categories and approximate number of data subjects concerned and the categories and approximate number of personal data records concerned;</w:t>
      </w:r>
    </w:p>
    <w:p w14:paraId="750BF6DA" w14:textId="77777777" w:rsidR="00923AB5" w:rsidRPr="00D7293D" w:rsidRDefault="00923AB5" w:rsidP="00D7547F">
      <w:pPr>
        <w:pStyle w:val="ListParagraph"/>
        <w:numPr>
          <w:ilvl w:val="0"/>
          <w:numId w:val="47"/>
        </w:numPr>
        <w:spacing w:before="0" w:beforeAutospacing="0"/>
        <w:ind w:left="450" w:hanging="450"/>
        <w:contextualSpacing/>
        <w:jc w:val="both"/>
        <w:rPr>
          <w:rFonts w:ascii="Garamond" w:hAnsi="Garamond"/>
        </w:rPr>
      </w:pPr>
      <w:r w:rsidRPr="00D7293D">
        <w:rPr>
          <w:rFonts w:ascii="Garamond" w:hAnsi="Garamond"/>
        </w:rPr>
        <w:t>likely consequences of the breach;</w:t>
      </w:r>
    </w:p>
    <w:p w14:paraId="670A08A5" w14:textId="77777777" w:rsidR="00923AB5" w:rsidRPr="00D7293D" w:rsidRDefault="00923AB5" w:rsidP="00D7547F">
      <w:pPr>
        <w:pStyle w:val="ListParagraph"/>
        <w:numPr>
          <w:ilvl w:val="0"/>
          <w:numId w:val="47"/>
        </w:numPr>
        <w:spacing w:before="0" w:beforeAutospacing="0"/>
        <w:ind w:left="450" w:hanging="450"/>
        <w:contextualSpacing/>
        <w:jc w:val="both"/>
        <w:rPr>
          <w:rFonts w:ascii="Garamond" w:hAnsi="Garamond"/>
        </w:rPr>
      </w:pPr>
      <w:r w:rsidRPr="00D7293D">
        <w:rPr>
          <w:rFonts w:ascii="Garamond" w:hAnsi="Garamond"/>
        </w:rPr>
        <w:t>measures taken or proposed to be taken to address the breach, including, where appropriate, measures to mitigate its possible adverse effects.</w:t>
      </w:r>
    </w:p>
    <w:p w14:paraId="06FAA119" w14:textId="77777777" w:rsidR="00923AB5" w:rsidRPr="00D7293D" w:rsidRDefault="00923AB5" w:rsidP="00923AB5">
      <w:pPr>
        <w:jc w:val="both"/>
        <w:rPr>
          <w:rFonts w:ascii="Garamond" w:hAnsi="Garamond"/>
        </w:rPr>
      </w:pPr>
      <w:r w:rsidRPr="00D7293D">
        <w:rPr>
          <w:rFonts w:ascii="Garamond" w:hAnsi="Garamond"/>
        </w:rPr>
        <w:t>The contractor shall immediately inform the data controller if, in its opinion, an instruction infringes Regulation (EU) 2016/679, or other Union or Member State data protection provisions as referred to in the tender specifications.</w:t>
      </w:r>
    </w:p>
    <w:p w14:paraId="5802F8EC" w14:textId="77777777" w:rsidR="00923AB5" w:rsidRPr="00D7293D" w:rsidRDefault="00923AB5" w:rsidP="00923AB5">
      <w:pPr>
        <w:jc w:val="both"/>
        <w:rPr>
          <w:rFonts w:ascii="Garamond" w:hAnsi="Garamond"/>
        </w:rPr>
      </w:pPr>
      <w:r w:rsidRPr="00D7293D">
        <w:rPr>
          <w:rFonts w:ascii="Garamond" w:hAnsi="Garamond"/>
        </w:rPr>
        <w:t>The contractor shall assist the controller for the fulfilment of its obligations pursuant to Articles</w:t>
      </w:r>
      <w:r>
        <w:rPr>
          <w:rFonts w:ascii="Garamond" w:hAnsi="Garamond"/>
        </w:rPr>
        <w:t xml:space="preserve"> 31</w:t>
      </w:r>
      <w:r w:rsidRPr="00D7293D">
        <w:rPr>
          <w:rFonts w:ascii="Garamond" w:hAnsi="Garamond"/>
        </w:rPr>
        <w:t xml:space="preserve"> to 39 under Regulation (EU) 2016/679 to:</w:t>
      </w:r>
    </w:p>
    <w:p w14:paraId="05146276" w14:textId="77777777" w:rsidR="00923AB5" w:rsidRPr="00D7293D" w:rsidRDefault="00923AB5" w:rsidP="00D7547F">
      <w:pPr>
        <w:pStyle w:val="ListParagraph"/>
        <w:numPr>
          <w:ilvl w:val="0"/>
          <w:numId w:val="48"/>
        </w:numPr>
        <w:tabs>
          <w:tab w:val="left" w:pos="450"/>
        </w:tabs>
        <w:spacing w:before="0" w:beforeAutospacing="0"/>
        <w:ind w:left="450" w:hanging="450"/>
        <w:contextualSpacing/>
        <w:jc w:val="both"/>
        <w:rPr>
          <w:rFonts w:ascii="Garamond" w:hAnsi="Garamond"/>
        </w:rPr>
      </w:pPr>
      <w:r w:rsidRPr="00D7293D">
        <w:rPr>
          <w:rFonts w:ascii="Garamond" w:hAnsi="Garamond"/>
        </w:rPr>
        <w:t xml:space="preserve">ensure compliance with its data protection obligations regarding the security of the processing, and the confidentiality of electronic communications and directories of users; </w:t>
      </w:r>
    </w:p>
    <w:p w14:paraId="7A11EB7B" w14:textId="77777777" w:rsidR="00923AB5" w:rsidRPr="00D7293D" w:rsidRDefault="00923AB5" w:rsidP="00D7547F">
      <w:pPr>
        <w:pStyle w:val="ListParagraph"/>
        <w:numPr>
          <w:ilvl w:val="0"/>
          <w:numId w:val="48"/>
        </w:numPr>
        <w:tabs>
          <w:tab w:val="left" w:pos="450"/>
        </w:tabs>
        <w:spacing w:before="0" w:beforeAutospacing="0"/>
        <w:ind w:left="450" w:hanging="450"/>
        <w:contextualSpacing/>
        <w:jc w:val="both"/>
        <w:rPr>
          <w:rFonts w:ascii="Garamond" w:hAnsi="Garamond"/>
        </w:rPr>
      </w:pPr>
      <w:r w:rsidRPr="00D7293D">
        <w:rPr>
          <w:rFonts w:ascii="Garamond" w:hAnsi="Garamond"/>
        </w:rPr>
        <w:t>notify a personal data breach to the European Data Protection Supervisor;</w:t>
      </w:r>
    </w:p>
    <w:p w14:paraId="1C83CABE" w14:textId="77777777" w:rsidR="00923AB5" w:rsidRPr="00D7293D" w:rsidRDefault="00923AB5" w:rsidP="00D7547F">
      <w:pPr>
        <w:pStyle w:val="ListParagraph"/>
        <w:numPr>
          <w:ilvl w:val="0"/>
          <w:numId w:val="48"/>
        </w:numPr>
        <w:tabs>
          <w:tab w:val="left" w:pos="450"/>
        </w:tabs>
        <w:spacing w:before="0" w:beforeAutospacing="0"/>
        <w:ind w:left="450" w:hanging="450"/>
        <w:contextualSpacing/>
        <w:jc w:val="both"/>
        <w:rPr>
          <w:rFonts w:ascii="Garamond" w:hAnsi="Garamond"/>
        </w:rPr>
      </w:pPr>
      <w:r w:rsidRPr="00D7293D">
        <w:rPr>
          <w:rFonts w:ascii="Garamond" w:hAnsi="Garamond"/>
        </w:rPr>
        <w:t>communicate a personal data breach without undue delay to the data subject, where applicable;</w:t>
      </w:r>
    </w:p>
    <w:p w14:paraId="070594A6" w14:textId="77777777" w:rsidR="00923AB5" w:rsidRPr="00D7293D" w:rsidRDefault="00923AB5" w:rsidP="00D7547F">
      <w:pPr>
        <w:pStyle w:val="ListParagraph"/>
        <w:numPr>
          <w:ilvl w:val="0"/>
          <w:numId w:val="48"/>
        </w:numPr>
        <w:tabs>
          <w:tab w:val="left" w:pos="450"/>
        </w:tabs>
        <w:spacing w:before="0" w:beforeAutospacing="0"/>
        <w:ind w:left="450" w:hanging="450"/>
        <w:contextualSpacing/>
        <w:jc w:val="both"/>
        <w:rPr>
          <w:rFonts w:ascii="Garamond" w:hAnsi="Garamond"/>
        </w:rPr>
      </w:pPr>
      <w:r w:rsidRPr="00D7293D">
        <w:rPr>
          <w:rFonts w:ascii="Garamond" w:hAnsi="Garamond"/>
        </w:rPr>
        <w:t>carry out data protection impact assessments and prior consultations as necessary.</w:t>
      </w:r>
    </w:p>
    <w:p w14:paraId="7C244B90" w14:textId="77777777" w:rsidR="00923AB5" w:rsidRPr="00D7293D" w:rsidRDefault="00923AB5" w:rsidP="00923AB5">
      <w:pPr>
        <w:jc w:val="both"/>
        <w:rPr>
          <w:rFonts w:ascii="Garamond" w:hAnsi="Garamond"/>
        </w:rPr>
      </w:pPr>
      <w:r w:rsidRPr="00D7293D">
        <w:rPr>
          <w:rFonts w:ascii="Garamond" w:hAnsi="Garamond"/>
        </w:rPr>
        <w:t>The contractor shall maintain a record of all data processing operations carried on behalf of the controller, transfers of personal data, security breaches, responses to requests for exercising rights of people whose personal data is processed and requests for access to personal data by third parties.</w:t>
      </w:r>
    </w:p>
    <w:p w14:paraId="1773DA69" w14:textId="77777777" w:rsidR="00923AB5" w:rsidRPr="00D7293D" w:rsidRDefault="00923AB5" w:rsidP="00923AB5">
      <w:pPr>
        <w:jc w:val="both"/>
        <w:rPr>
          <w:rFonts w:ascii="Garamond" w:hAnsi="Garamond"/>
        </w:rPr>
      </w:pPr>
      <w:r w:rsidRPr="00D7293D">
        <w:rPr>
          <w:rFonts w:ascii="Garamond" w:hAnsi="Garamond"/>
        </w:rPr>
        <w:t>The contractor shall notify the contracting authority without delay of any legally binding request for disclosure of the personal data processed on behalf of the contracting authority made by any national public authority, including an authority from a third country. The contractor may not give such access without the prior written authorisation of the contracting authority.</w:t>
      </w:r>
    </w:p>
    <w:p w14:paraId="528EB4CD" w14:textId="77777777" w:rsidR="00923AB5" w:rsidRPr="00D7293D" w:rsidRDefault="00923AB5" w:rsidP="00923AB5">
      <w:pPr>
        <w:jc w:val="both"/>
        <w:rPr>
          <w:rFonts w:ascii="Garamond" w:hAnsi="Garamond"/>
        </w:rPr>
      </w:pPr>
      <w:r w:rsidRPr="00D7293D">
        <w:rPr>
          <w:rFonts w:ascii="Garamond" w:hAnsi="Garamond"/>
        </w:rPr>
        <w:lastRenderedPageBreak/>
        <w:t xml:space="preserve">The duration of processing of personal data by the contractor will not exceed the period referred to in Article II.24.2. Upon expiry of this period, the contractor shall, at the choice of the controller, return, without any undue delay in a commonly agreed format, all personal data processed on behalf of the controller and the copies thereof or shall effectively delete all personal data unless Union or national law requires a longer storage of personal data. </w:t>
      </w:r>
    </w:p>
    <w:p w14:paraId="0FCA5CB3" w14:textId="51E56DA9" w:rsidR="00923AB5" w:rsidRDefault="00923AB5" w:rsidP="00D60925">
      <w:pPr>
        <w:jc w:val="both"/>
        <w:rPr>
          <w:rFonts w:ascii="Garamond" w:hAnsi="Garamond"/>
        </w:rPr>
      </w:pPr>
      <w:r w:rsidRPr="00D7293D">
        <w:rPr>
          <w:rFonts w:ascii="Garamond" w:hAnsi="Garamond"/>
        </w:rPr>
        <w:t>For the purpose of Article II.10, if part or all of the processing of personal data is subcontracted to a third party, the contractor shall pass on the obligations referred to in Articles I.9.2 and II.9.2 in writing to those parties, including subcontractors. At the request of the contracting authority, the contractor shall provide a document providing evidence of this commitment.</w:t>
      </w:r>
    </w:p>
    <w:p w14:paraId="397CEBF8" w14:textId="2AC19D54" w:rsidR="004F0479" w:rsidRPr="00A76CCB" w:rsidRDefault="005B60DD" w:rsidP="00D60925">
      <w:pPr>
        <w:pStyle w:val="Heading2contracts"/>
        <w:ind w:hanging="1984"/>
        <w:rPr>
          <w:rFonts w:ascii="Garamond" w:hAnsi="Garamond"/>
        </w:rPr>
      </w:pPr>
      <w:r w:rsidRPr="00A76CCB">
        <w:rPr>
          <w:rFonts w:ascii="Garamond" w:hAnsi="Garamond"/>
        </w:rPr>
        <w:t xml:space="preserve">  </w:t>
      </w:r>
      <w:bookmarkStart w:id="102" w:name="_Toc436397647"/>
      <w:bookmarkStart w:id="103" w:name="_Toc128120438"/>
      <w:bookmarkEnd w:id="100"/>
      <w:r w:rsidR="00502B8F" w:rsidRPr="00A76CCB">
        <w:rPr>
          <w:rFonts w:ascii="Garamond" w:hAnsi="Garamond"/>
        </w:rPr>
        <w:t>Subcontracting</w:t>
      </w:r>
      <w:bookmarkEnd w:id="102"/>
      <w:bookmarkEnd w:id="103"/>
    </w:p>
    <w:p w14:paraId="08756C27" w14:textId="77777777" w:rsidR="00502B8F" w:rsidRPr="00A76CCB" w:rsidRDefault="00502B8F" w:rsidP="00266A9F">
      <w:pPr>
        <w:spacing w:after="120"/>
        <w:ind w:left="709" w:hanging="709"/>
        <w:jc w:val="both"/>
        <w:rPr>
          <w:rFonts w:ascii="Garamond" w:hAnsi="Garamond"/>
          <w:color w:val="000000"/>
        </w:rPr>
      </w:pPr>
      <w:r w:rsidRPr="00A76CCB">
        <w:rPr>
          <w:rFonts w:ascii="Garamond" w:hAnsi="Garamond"/>
          <w:b/>
          <w:color w:val="000000"/>
        </w:rPr>
        <w:t>II.</w:t>
      </w:r>
      <w:r w:rsidR="00787BB8" w:rsidRPr="00A76CCB">
        <w:rPr>
          <w:rFonts w:ascii="Garamond" w:hAnsi="Garamond"/>
          <w:b/>
          <w:color w:val="000000"/>
        </w:rPr>
        <w:t>10</w:t>
      </w:r>
      <w:r w:rsidRPr="00A76CCB">
        <w:rPr>
          <w:rFonts w:ascii="Garamond" w:hAnsi="Garamond"/>
          <w:b/>
          <w:color w:val="000000"/>
        </w:rPr>
        <w:t>.1</w:t>
      </w:r>
      <w:r w:rsidRPr="00A76CCB">
        <w:rPr>
          <w:rFonts w:ascii="Garamond" w:hAnsi="Garamond"/>
          <w:b/>
          <w:color w:val="000000"/>
        </w:rPr>
        <w:tab/>
      </w:r>
      <w:r w:rsidRPr="00A76CCB">
        <w:rPr>
          <w:rFonts w:ascii="Garamond" w:hAnsi="Garamond"/>
          <w:color w:val="000000"/>
        </w:rPr>
        <w:t xml:space="preserve">The </w:t>
      </w:r>
      <w:r w:rsidR="00972215" w:rsidRPr="00A76CCB">
        <w:rPr>
          <w:rFonts w:ascii="Garamond" w:hAnsi="Garamond"/>
          <w:color w:val="000000"/>
        </w:rPr>
        <w:t>c</w:t>
      </w:r>
      <w:r w:rsidRPr="00A76CCB">
        <w:rPr>
          <w:rFonts w:ascii="Garamond" w:hAnsi="Garamond"/>
          <w:color w:val="000000"/>
        </w:rPr>
        <w:t xml:space="preserve">ontractor </w:t>
      </w:r>
      <w:r w:rsidR="004F0479" w:rsidRPr="00A76CCB">
        <w:rPr>
          <w:rFonts w:ascii="Garamond" w:hAnsi="Garamond"/>
          <w:color w:val="000000"/>
        </w:rPr>
        <w:t>must</w:t>
      </w:r>
      <w:r w:rsidRPr="00A76CCB">
        <w:rPr>
          <w:rFonts w:ascii="Garamond" w:hAnsi="Garamond"/>
          <w:color w:val="000000"/>
        </w:rPr>
        <w:t xml:space="preserve"> not subcontract</w:t>
      </w:r>
      <w:r w:rsidR="004F0479" w:rsidRPr="00A76CCB">
        <w:rPr>
          <w:rFonts w:ascii="Garamond" w:hAnsi="Garamond"/>
          <w:color w:val="000000"/>
        </w:rPr>
        <w:t xml:space="preserve"> and have the contract performed by thir</w:t>
      </w:r>
      <w:r w:rsidR="00D307E4" w:rsidRPr="00A76CCB">
        <w:rPr>
          <w:rFonts w:ascii="Garamond" w:hAnsi="Garamond"/>
          <w:color w:val="000000"/>
        </w:rPr>
        <w:t>d</w:t>
      </w:r>
      <w:r w:rsidR="004F0479" w:rsidRPr="00A76CCB">
        <w:rPr>
          <w:rFonts w:ascii="Garamond" w:hAnsi="Garamond"/>
          <w:color w:val="000000"/>
        </w:rPr>
        <w:t xml:space="preserve"> parties beyond the third parties already mentioned in its tender</w:t>
      </w:r>
      <w:r w:rsidRPr="00A76CCB">
        <w:rPr>
          <w:rFonts w:ascii="Garamond" w:hAnsi="Garamond"/>
          <w:color w:val="000000"/>
        </w:rPr>
        <w:t xml:space="preserve"> without prior written authorisation from the </w:t>
      </w:r>
      <w:r w:rsidR="006F7405" w:rsidRPr="00A76CCB">
        <w:rPr>
          <w:rFonts w:ascii="Garamond" w:hAnsi="Garamond"/>
        </w:rPr>
        <w:t>contracting authority</w:t>
      </w:r>
      <w:r w:rsidRPr="00A76CCB">
        <w:rPr>
          <w:rFonts w:ascii="Garamond" w:hAnsi="Garamond"/>
          <w:color w:val="000000"/>
        </w:rPr>
        <w:t>.</w:t>
      </w:r>
    </w:p>
    <w:p w14:paraId="1BC2CC97" w14:textId="77777777" w:rsidR="00502B8F" w:rsidRPr="00A76CCB" w:rsidRDefault="00502B8F" w:rsidP="00266A9F">
      <w:pPr>
        <w:spacing w:after="120"/>
        <w:ind w:left="709" w:hanging="709"/>
        <w:jc w:val="both"/>
        <w:rPr>
          <w:rFonts w:ascii="Garamond" w:hAnsi="Garamond"/>
          <w:color w:val="000000"/>
        </w:rPr>
      </w:pPr>
      <w:r w:rsidRPr="00A76CCB">
        <w:rPr>
          <w:rFonts w:ascii="Garamond" w:hAnsi="Garamond"/>
          <w:b/>
          <w:color w:val="000000"/>
        </w:rPr>
        <w:t>II.</w:t>
      </w:r>
      <w:r w:rsidR="00787BB8" w:rsidRPr="00A76CCB">
        <w:rPr>
          <w:rFonts w:ascii="Garamond" w:hAnsi="Garamond"/>
          <w:b/>
          <w:color w:val="000000"/>
        </w:rPr>
        <w:t>10</w:t>
      </w:r>
      <w:r w:rsidRPr="00A76CCB">
        <w:rPr>
          <w:rFonts w:ascii="Garamond" w:hAnsi="Garamond"/>
          <w:b/>
          <w:color w:val="000000"/>
        </w:rPr>
        <w:t>.2</w:t>
      </w:r>
      <w:r w:rsidRPr="00A76CCB">
        <w:rPr>
          <w:rFonts w:ascii="Garamond" w:hAnsi="Garamond"/>
          <w:b/>
          <w:color w:val="000000"/>
        </w:rPr>
        <w:tab/>
      </w:r>
      <w:r w:rsidRPr="00A76CCB">
        <w:rPr>
          <w:rFonts w:ascii="Garamond" w:hAnsi="Garamond"/>
          <w:color w:val="000000"/>
        </w:rPr>
        <w:t xml:space="preserve">Even </w:t>
      </w:r>
      <w:r w:rsidR="004F0479" w:rsidRPr="00A76CCB">
        <w:rPr>
          <w:rFonts w:ascii="Garamond" w:hAnsi="Garamond"/>
          <w:color w:val="000000"/>
        </w:rPr>
        <w:t>if</w:t>
      </w:r>
      <w:r w:rsidRPr="00A76CCB">
        <w:rPr>
          <w:rFonts w:ascii="Garamond" w:hAnsi="Garamond"/>
          <w:color w:val="000000"/>
        </w:rPr>
        <w:t xml:space="preserve"> the </w:t>
      </w:r>
      <w:r w:rsidR="006F7405" w:rsidRPr="00A76CCB">
        <w:rPr>
          <w:rFonts w:ascii="Garamond" w:hAnsi="Garamond"/>
        </w:rPr>
        <w:t>contracting authority</w:t>
      </w:r>
      <w:r w:rsidR="006F7405" w:rsidRPr="00A76CCB" w:rsidDel="006F7405">
        <w:rPr>
          <w:rFonts w:ascii="Garamond" w:hAnsi="Garamond"/>
          <w:color w:val="000000"/>
        </w:rPr>
        <w:t xml:space="preserve"> </w:t>
      </w:r>
      <w:r w:rsidRPr="00A76CCB">
        <w:rPr>
          <w:rFonts w:ascii="Garamond" w:hAnsi="Garamond"/>
          <w:color w:val="000000"/>
        </w:rPr>
        <w:t xml:space="preserve">authorises </w:t>
      </w:r>
      <w:r w:rsidR="004F0479" w:rsidRPr="00A76CCB">
        <w:rPr>
          <w:rFonts w:ascii="Garamond" w:hAnsi="Garamond"/>
          <w:color w:val="000000"/>
        </w:rPr>
        <w:t xml:space="preserve">subcontracting, </w:t>
      </w:r>
      <w:r w:rsidRPr="00A76CCB">
        <w:rPr>
          <w:rFonts w:ascii="Garamond" w:hAnsi="Garamond"/>
          <w:color w:val="000000"/>
        </w:rPr>
        <w:t xml:space="preserve">the </w:t>
      </w:r>
      <w:r w:rsidR="00972215" w:rsidRPr="00A76CCB">
        <w:rPr>
          <w:rFonts w:ascii="Garamond" w:hAnsi="Garamond"/>
          <w:color w:val="000000"/>
        </w:rPr>
        <w:t>c</w:t>
      </w:r>
      <w:r w:rsidRPr="00A76CCB">
        <w:rPr>
          <w:rFonts w:ascii="Garamond" w:hAnsi="Garamond"/>
          <w:color w:val="000000"/>
        </w:rPr>
        <w:t>ontractor remain</w:t>
      </w:r>
      <w:r w:rsidR="004F0479" w:rsidRPr="00A76CCB">
        <w:rPr>
          <w:rFonts w:ascii="Garamond" w:hAnsi="Garamond"/>
          <w:color w:val="000000"/>
        </w:rPr>
        <w:t>s</w:t>
      </w:r>
      <w:r w:rsidRPr="00A76CCB">
        <w:rPr>
          <w:rFonts w:ascii="Garamond" w:hAnsi="Garamond"/>
          <w:color w:val="000000"/>
        </w:rPr>
        <w:t xml:space="preserve"> bound by </w:t>
      </w:r>
      <w:r w:rsidR="004F7BC6" w:rsidRPr="00A76CCB">
        <w:rPr>
          <w:rFonts w:ascii="Garamond" w:hAnsi="Garamond"/>
          <w:color w:val="000000"/>
        </w:rPr>
        <w:t xml:space="preserve">its </w:t>
      </w:r>
      <w:r w:rsidR="00DD1D33" w:rsidRPr="00A76CCB">
        <w:rPr>
          <w:rFonts w:ascii="Garamond" w:hAnsi="Garamond"/>
          <w:color w:val="000000"/>
        </w:rPr>
        <w:t xml:space="preserve">contractual </w:t>
      </w:r>
      <w:r w:rsidRPr="00A76CCB">
        <w:rPr>
          <w:rFonts w:ascii="Garamond" w:hAnsi="Garamond"/>
          <w:color w:val="000000"/>
        </w:rPr>
        <w:t xml:space="preserve">obligations and </w:t>
      </w:r>
      <w:r w:rsidR="001257E7" w:rsidRPr="00A76CCB">
        <w:rPr>
          <w:rFonts w:ascii="Garamond" w:hAnsi="Garamond"/>
          <w:color w:val="000000"/>
        </w:rPr>
        <w:t>is</w:t>
      </w:r>
      <w:r w:rsidR="00716568" w:rsidRPr="00A76CCB">
        <w:rPr>
          <w:rFonts w:ascii="Garamond" w:hAnsi="Garamond"/>
          <w:color w:val="000000"/>
        </w:rPr>
        <w:t xml:space="preserve"> solely responsible</w:t>
      </w:r>
      <w:r w:rsidRPr="00A76CCB">
        <w:rPr>
          <w:rFonts w:ascii="Garamond" w:hAnsi="Garamond"/>
          <w:color w:val="000000"/>
        </w:rPr>
        <w:t xml:space="preserve"> for </w:t>
      </w:r>
      <w:r w:rsidR="00716568" w:rsidRPr="00A76CCB">
        <w:rPr>
          <w:rFonts w:ascii="Garamond" w:hAnsi="Garamond"/>
          <w:color w:val="000000"/>
        </w:rPr>
        <w:t xml:space="preserve">the </w:t>
      </w:r>
      <w:r w:rsidRPr="00A76CCB">
        <w:rPr>
          <w:rFonts w:ascii="Garamond" w:hAnsi="Garamond"/>
          <w:i/>
          <w:color w:val="000000"/>
        </w:rPr>
        <w:t>performance of th</w:t>
      </w:r>
      <w:r w:rsidR="0070743B" w:rsidRPr="00A76CCB">
        <w:rPr>
          <w:rFonts w:ascii="Garamond" w:hAnsi="Garamond"/>
          <w:i/>
          <w:color w:val="000000"/>
        </w:rPr>
        <w:t>is</w:t>
      </w:r>
      <w:r w:rsidRPr="00A76CCB">
        <w:rPr>
          <w:rFonts w:ascii="Garamond" w:hAnsi="Garamond"/>
          <w:i/>
          <w:color w:val="000000"/>
        </w:rPr>
        <w:t xml:space="preserve"> </w:t>
      </w:r>
      <w:r w:rsidR="00972215" w:rsidRPr="00A76CCB">
        <w:rPr>
          <w:rFonts w:ascii="Garamond" w:hAnsi="Garamond"/>
          <w:i/>
          <w:color w:val="000000"/>
        </w:rPr>
        <w:t>c</w:t>
      </w:r>
      <w:r w:rsidRPr="00A76CCB">
        <w:rPr>
          <w:rFonts w:ascii="Garamond" w:hAnsi="Garamond"/>
          <w:i/>
          <w:color w:val="000000"/>
        </w:rPr>
        <w:t>ontract</w:t>
      </w:r>
      <w:r w:rsidRPr="00A76CCB">
        <w:rPr>
          <w:rFonts w:ascii="Garamond" w:hAnsi="Garamond"/>
          <w:color w:val="000000"/>
        </w:rPr>
        <w:t>.</w:t>
      </w:r>
    </w:p>
    <w:p w14:paraId="1B2F8E15" w14:textId="77777777" w:rsidR="00502B8F" w:rsidRPr="00A76CCB" w:rsidRDefault="00502B8F" w:rsidP="00266A9F">
      <w:pPr>
        <w:spacing w:after="120"/>
        <w:ind w:left="709" w:hanging="709"/>
        <w:jc w:val="both"/>
        <w:rPr>
          <w:rFonts w:ascii="Garamond" w:hAnsi="Garamond"/>
          <w:color w:val="000000"/>
        </w:rPr>
      </w:pPr>
      <w:r w:rsidRPr="00A76CCB">
        <w:rPr>
          <w:rFonts w:ascii="Garamond" w:hAnsi="Garamond"/>
          <w:b/>
          <w:color w:val="000000"/>
        </w:rPr>
        <w:t>II.</w:t>
      </w:r>
      <w:r w:rsidR="00787BB8" w:rsidRPr="00A76CCB">
        <w:rPr>
          <w:rFonts w:ascii="Garamond" w:hAnsi="Garamond"/>
          <w:b/>
          <w:color w:val="000000"/>
        </w:rPr>
        <w:t>10</w:t>
      </w:r>
      <w:r w:rsidRPr="00A76CCB">
        <w:rPr>
          <w:rFonts w:ascii="Garamond" w:hAnsi="Garamond"/>
          <w:b/>
          <w:color w:val="000000"/>
        </w:rPr>
        <w:t>.3</w:t>
      </w:r>
      <w:r w:rsidRPr="00A76CCB">
        <w:rPr>
          <w:rFonts w:ascii="Garamond" w:hAnsi="Garamond"/>
          <w:b/>
          <w:color w:val="000000"/>
        </w:rPr>
        <w:tab/>
      </w:r>
      <w:r w:rsidRPr="00A76CCB">
        <w:rPr>
          <w:rFonts w:ascii="Garamond" w:hAnsi="Garamond"/>
          <w:color w:val="000000"/>
        </w:rPr>
        <w:t xml:space="preserve">The </w:t>
      </w:r>
      <w:r w:rsidR="00972215" w:rsidRPr="00A76CCB">
        <w:rPr>
          <w:rFonts w:ascii="Garamond" w:hAnsi="Garamond"/>
          <w:color w:val="000000"/>
        </w:rPr>
        <w:t>c</w:t>
      </w:r>
      <w:r w:rsidRPr="00A76CCB">
        <w:rPr>
          <w:rFonts w:ascii="Garamond" w:hAnsi="Garamond"/>
          <w:color w:val="000000"/>
        </w:rPr>
        <w:t xml:space="preserve">ontractor </w:t>
      </w:r>
      <w:r w:rsidR="001257E7" w:rsidRPr="00A76CCB">
        <w:rPr>
          <w:rFonts w:ascii="Garamond" w:hAnsi="Garamond"/>
          <w:color w:val="000000"/>
        </w:rPr>
        <w:t>must ensure</w:t>
      </w:r>
      <w:r w:rsidRPr="00A76CCB">
        <w:rPr>
          <w:rFonts w:ascii="Garamond" w:hAnsi="Garamond"/>
          <w:color w:val="000000"/>
        </w:rPr>
        <w:t xml:space="preserve"> that the subcontract does not affect </w:t>
      </w:r>
      <w:r w:rsidR="001257E7" w:rsidRPr="00A76CCB">
        <w:rPr>
          <w:rFonts w:ascii="Garamond" w:hAnsi="Garamond"/>
          <w:color w:val="000000"/>
        </w:rPr>
        <w:t xml:space="preserve">the </w:t>
      </w:r>
      <w:r w:rsidRPr="00A76CCB">
        <w:rPr>
          <w:rFonts w:ascii="Garamond" w:hAnsi="Garamond"/>
          <w:color w:val="000000"/>
        </w:rPr>
        <w:t xml:space="preserve">rights </w:t>
      </w:r>
      <w:r w:rsidR="001257E7" w:rsidRPr="00A76CCB">
        <w:rPr>
          <w:rFonts w:ascii="Garamond" w:hAnsi="Garamond"/>
          <w:color w:val="000000"/>
        </w:rPr>
        <w:t>of</w:t>
      </w:r>
      <w:r w:rsidR="00017793" w:rsidRPr="00A76CCB">
        <w:rPr>
          <w:rFonts w:ascii="Garamond" w:hAnsi="Garamond"/>
          <w:color w:val="000000"/>
        </w:rPr>
        <w:t xml:space="preserve"> the</w:t>
      </w:r>
      <w:r w:rsidRPr="00A76CCB">
        <w:rPr>
          <w:rFonts w:ascii="Garamond" w:hAnsi="Garamond"/>
          <w:color w:val="000000"/>
        </w:rPr>
        <w:t xml:space="preserve"> </w:t>
      </w:r>
      <w:r w:rsidR="006F7405" w:rsidRPr="00A76CCB">
        <w:rPr>
          <w:rFonts w:ascii="Garamond" w:hAnsi="Garamond"/>
        </w:rPr>
        <w:t>contracting authority</w:t>
      </w:r>
      <w:r w:rsidR="006F7405" w:rsidRPr="00A76CCB" w:rsidDel="006F7405">
        <w:rPr>
          <w:rFonts w:ascii="Garamond" w:hAnsi="Garamond"/>
          <w:color w:val="000000"/>
        </w:rPr>
        <w:t xml:space="preserve"> </w:t>
      </w:r>
      <w:r w:rsidR="001257E7" w:rsidRPr="00A76CCB">
        <w:rPr>
          <w:rFonts w:ascii="Garamond" w:hAnsi="Garamond"/>
          <w:color w:val="000000"/>
        </w:rPr>
        <w:t>under</w:t>
      </w:r>
      <w:r w:rsidRPr="00A76CCB">
        <w:rPr>
          <w:rFonts w:ascii="Garamond" w:hAnsi="Garamond"/>
          <w:color w:val="000000"/>
        </w:rPr>
        <w:t xml:space="preserve"> </w:t>
      </w:r>
      <w:r w:rsidR="0070743B" w:rsidRPr="00A76CCB">
        <w:rPr>
          <w:rFonts w:ascii="Garamond" w:hAnsi="Garamond"/>
          <w:color w:val="000000"/>
        </w:rPr>
        <w:t xml:space="preserve">this </w:t>
      </w:r>
      <w:r w:rsidR="00972215" w:rsidRPr="00A76CCB">
        <w:rPr>
          <w:rFonts w:ascii="Garamond" w:hAnsi="Garamond"/>
          <w:color w:val="000000"/>
        </w:rPr>
        <w:t>c</w:t>
      </w:r>
      <w:r w:rsidR="004F63D9" w:rsidRPr="00A76CCB">
        <w:rPr>
          <w:rFonts w:ascii="Garamond" w:hAnsi="Garamond"/>
          <w:color w:val="000000"/>
        </w:rPr>
        <w:t xml:space="preserve">ontract, </w:t>
      </w:r>
      <w:r w:rsidR="001257E7" w:rsidRPr="00A76CCB">
        <w:rPr>
          <w:rFonts w:ascii="Garamond" w:hAnsi="Garamond"/>
          <w:color w:val="000000"/>
        </w:rPr>
        <w:t>particularly those under Articles</w:t>
      </w:r>
      <w:r w:rsidR="001257E7" w:rsidRPr="00A76CCB">
        <w:rPr>
          <w:rFonts w:ascii="Garamond" w:hAnsi="Garamond"/>
        </w:rPr>
        <w:t> </w:t>
      </w:r>
      <w:r w:rsidR="001257E7" w:rsidRPr="00A76CCB">
        <w:rPr>
          <w:rFonts w:ascii="Garamond" w:hAnsi="Garamond"/>
          <w:color w:val="000000"/>
        </w:rPr>
        <w:t>II.8, II.13 and II.24.</w:t>
      </w:r>
    </w:p>
    <w:p w14:paraId="0A6A6B36" w14:textId="7F2E22D1" w:rsidR="00787BB8" w:rsidRPr="00A76CCB" w:rsidRDefault="00787BB8" w:rsidP="00787BB8">
      <w:pPr>
        <w:ind w:left="851" w:hanging="851"/>
        <w:jc w:val="both"/>
        <w:rPr>
          <w:rFonts w:ascii="Garamond" w:hAnsi="Garamond"/>
          <w:color w:val="000000"/>
        </w:rPr>
      </w:pPr>
      <w:r w:rsidRPr="00A76CCB">
        <w:rPr>
          <w:rFonts w:ascii="Garamond" w:hAnsi="Garamond"/>
          <w:b/>
          <w:color w:val="000000"/>
        </w:rPr>
        <w:t>II.10.4</w:t>
      </w:r>
      <w:r w:rsidR="000B179C" w:rsidRPr="00A76CCB">
        <w:rPr>
          <w:rFonts w:ascii="Garamond" w:hAnsi="Garamond"/>
          <w:b/>
          <w:color w:val="000000"/>
        </w:rPr>
        <w:t xml:space="preserve"> </w:t>
      </w:r>
      <w:r w:rsidRPr="00A76CCB">
        <w:rPr>
          <w:rFonts w:ascii="Garamond" w:hAnsi="Garamond"/>
          <w:color w:val="000000"/>
        </w:rPr>
        <w:t>The contracting authority may request the contractor to replace a subcontractor found to be in a situation provided for in points (d) and (e) of Article II.18.1.</w:t>
      </w:r>
      <w:r w:rsidRPr="00A76CCB">
        <w:rPr>
          <w:rFonts w:ascii="Garamond" w:hAnsi="Garamond"/>
          <w:b/>
          <w:color w:val="000000"/>
        </w:rPr>
        <w:t xml:space="preserve"> </w:t>
      </w:r>
    </w:p>
    <w:p w14:paraId="2F9FB735" w14:textId="77777777" w:rsidR="00960AD1" w:rsidRPr="00A76CCB" w:rsidRDefault="00960AD1" w:rsidP="00D60925">
      <w:pPr>
        <w:pStyle w:val="Heading2contracts"/>
        <w:ind w:hanging="1984"/>
        <w:rPr>
          <w:rFonts w:ascii="Garamond" w:hAnsi="Garamond"/>
        </w:rPr>
      </w:pPr>
      <w:bookmarkStart w:id="104" w:name="_Toc436397648"/>
      <w:bookmarkStart w:id="105" w:name="_Toc128120439"/>
      <w:r w:rsidRPr="00A76CCB">
        <w:rPr>
          <w:rFonts w:ascii="Garamond" w:hAnsi="Garamond"/>
        </w:rPr>
        <w:t>Amendments</w:t>
      </w:r>
      <w:bookmarkEnd w:id="104"/>
      <w:bookmarkEnd w:id="105"/>
    </w:p>
    <w:p w14:paraId="1D4435C3" w14:textId="77777777" w:rsidR="00960AD1" w:rsidRPr="00A76CCB" w:rsidRDefault="0033280C" w:rsidP="00266A9F">
      <w:pPr>
        <w:ind w:left="709" w:hanging="709"/>
        <w:jc w:val="both"/>
        <w:rPr>
          <w:rFonts w:ascii="Garamond" w:hAnsi="Garamond"/>
        </w:rPr>
      </w:pPr>
      <w:r w:rsidRPr="00A76CCB">
        <w:rPr>
          <w:rFonts w:ascii="Garamond" w:hAnsi="Garamond"/>
          <w:b/>
        </w:rPr>
        <w:t>II.</w:t>
      </w:r>
      <w:r w:rsidR="00D307E4" w:rsidRPr="00A76CCB">
        <w:rPr>
          <w:rFonts w:ascii="Garamond" w:hAnsi="Garamond"/>
          <w:b/>
        </w:rPr>
        <w:t>11</w:t>
      </w:r>
      <w:r w:rsidRPr="00A76CCB">
        <w:rPr>
          <w:rFonts w:ascii="Garamond" w:hAnsi="Garamond"/>
          <w:b/>
        </w:rPr>
        <w:t>.1</w:t>
      </w:r>
      <w:r w:rsidRPr="00A76CCB">
        <w:rPr>
          <w:rFonts w:ascii="Garamond" w:hAnsi="Garamond"/>
        </w:rPr>
        <w:tab/>
      </w:r>
      <w:r w:rsidR="00960AD1" w:rsidRPr="00A76CCB">
        <w:rPr>
          <w:rFonts w:ascii="Garamond" w:hAnsi="Garamond"/>
        </w:rPr>
        <w:t xml:space="preserve">Any amendment to the </w:t>
      </w:r>
      <w:r w:rsidR="00D949A2" w:rsidRPr="00A76CCB">
        <w:rPr>
          <w:rFonts w:ascii="Garamond" w:hAnsi="Garamond"/>
        </w:rPr>
        <w:t>c</w:t>
      </w:r>
      <w:r w:rsidR="00960AD1" w:rsidRPr="00A76CCB">
        <w:rPr>
          <w:rFonts w:ascii="Garamond" w:hAnsi="Garamond"/>
        </w:rPr>
        <w:t xml:space="preserve">ontract </w:t>
      </w:r>
      <w:r w:rsidR="00BC43B4" w:rsidRPr="00A76CCB">
        <w:rPr>
          <w:rFonts w:ascii="Garamond" w:hAnsi="Garamond"/>
        </w:rPr>
        <w:t>must</w:t>
      </w:r>
      <w:r w:rsidR="00960AD1" w:rsidRPr="00A76CCB">
        <w:rPr>
          <w:rFonts w:ascii="Garamond" w:hAnsi="Garamond"/>
        </w:rPr>
        <w:t xml:space="preserve"> be </w:t>
      </w:r>
      <w:r w:rsidR="00D949A2" w:rsidRPr="00A76CCB">
        <w:rPr>
          <w:rFonts w:ascii="Garamond" w:hAnsi="Garamond"/>
        </w:rPr>
        <w:t xml:space="preserve">made in </w:t>
      </w:r>
      <w:r w:rsidR="00960AD1" w:rsidRPr="00A76CCB">
        <w:rPr>
          <w:rFonts w:ascii="Garamond" w:hAnsi="Garamond"/>
        </w:rPr>
        <w:t>writ</w:t>
      </w:r>
      <w:r w:rsidR="00D949A2" w:rsidRPr="00A76CCB">
        <w:rPr>
          <w:rFonts w:ascii="Garamond" w:hAnsi="Garamond"/>
        </w:rPr>
        <w:t>ing</w:t>
      </w:r>
      <w:r w:rsidR="00960AD1" w:rsidRPr="00A76CCB">
        <w:rPr>
          <w:rFonts w:ascii="Garamond" w:hAnsi="Garamond"/>
        </w:rPr>
        <w:t xml:space="preserve"> before </w:t>
      </w:r>
      <w:r w:rsidR="00BC43B4" w:rsidRPr="00A76CCB">
        <w:rPr>
          <w:rFonts w:ascii="Garamond" w:hAnsi="Garamond"/>
        </w:rPr>
        <w:t>all</w:t>
      </w:r>
      <w:r w:rsidR="009515E3" w:rsidRPr="00A76CCB">
        <w:rPr>
          <w:rFonts w:ascii="Garamond" w:hAnsi="Garamond"/>
        </w:rPr>
        <w:t xml:space="preserve"> </w:t>
      </w:r>
      <w:r w:rsidR="006D1043" w:rsidRPr="00A76CCB">
        <w:rPr>
          <w:rFonts w:ascii="Garamond" w:hAnsi="Garamond"/>
        </w:rPr>
        <w:t>contractual obligation</w:t>
      </w:r>
      <w:r w:rsidR="00E05DE6" w:rsidRPr="00A76CCB">
        <w:rPr>
          <w:rFonts w:ascii="Garamond" w:hAnsi="Garamond"/>
        </w:rPr>
        <w:t>s</w:t>
      </w:r>
      <w:r w:rsidR="0032325E" w:rsidRPr="00A76CCB">
        <w:rPr>
          <w:rFonts w:ascii="Garamond" w:hAnsi="Garamond"/>
        </w:rPr>
        <w:t xml:space="preserve"> </w:t>
      </w:r>
      <w:r w:rsidR="00BC43B4" w:rsidRPr="00A76CCB">
        <w:rPr>
          <w:rFonts w:ascii="Garamond" w:hAnsi="Garamond"/>
        </w:rPr>
        <w:t>have been fulfilled.</w:t>
      </w:r>
      <w:r w:rsidR="00960AD1" w:rsidRPr="00A76CCB">
        <w:rPr>
          <w:rFonts w:ascii="Garamond" w:hAnsi="Garamond"/>
        </w:rPr>
        <w:t xml:space="preserve"> </w:t>
      </w:r>
    </w:p>
    <w:p w14:paraId="5CCF3495" w14:textId="77777777" w:rsidR="003A7258" w:rsidRPr="00A76CCB" w:rsidRDefault="00492E11" w:rsidP="00266A9F">
      <w:pPr>
        <w:ind w:left="709" w:hanging="709"/>
        <w:jc w:val="both"/>
        <w:rPr>
          <w:rFonts w:ascii="Garamond" w:hAnsi="Garamond"/>
          <w:color w:val="000000"/>
        </w:rPr>
      </w:pPr>
      <w:r w:rsidRPr="00A76CCB">
        <w:rPr>
          <w:rFonts w:ascii="Garamond" w:hAnsi="Garamond"/>
          <w:b/>
          <w:color w:val="000000"/>
        </w:rPr>
        <w:t>II</w:t>
      </w:r>
      <w:r w:rsidR="0033280C" w:rsidRPr="00A76CCB">
        <w:rPr>
          <w:rFonts w:ascii="Garamond" w:hAnsi="Garamond"/>
          <w:b/>
          <w:color w:val="000000"/>
        </w:rPr>
        <w:t>.</w:t>
      </w:r>
      <w:r w:rsidR="00D307E4" w:rsidRPr="00A76CCB">
        <w:rPr>
          <w:rFonts w:ascii="Garamond" w:hAnsi="Garamond"/>
          <w:b/>
          <w:color w:val="000000"/>
        </w:rPr>
        <w:t>11</w:t>
      </w:r>
      <w:r w:rsidRPr="00A76CCB">
        <w:rPr>
          <w:rFonts w:ascii="Garamond" w:hAnsi="Garamond"/>
          <w:b/>
          <w:color w:val="000000"/>
        </w:rPr>
        <w:t>.2</w:t>
      </w:r>
      <w:r w:rsidR="00BA437C" w:rsidRPr="00A76CCB">
        <w:rPr>
          <w:rFonts w:ascii="Garamond" w:hAnsi="Garamond"/>
          <w:color w:val="000000"/>
        </w:rPr>
        <w:tab/>
      </w:r>
      <w:r w:rsidR="00BC43B4" w:rsidRPr="00A76CCB">
        <w:rPr>
          <w:rFonts w:ascii="Garamond" w:hAnsi="Garamond"/>
          <w:color w:val="000000"/>
          <w:szCs w:val="24"/>
        </w:rPr>
        <w:t xml:space="preserve">Any </w:t>
      </w:r>
      <w:r w:rsidR="0033280C" w:rsidRPr="00A76CCB">
        <w:rPr>
          <w:rFonts w:ascii="Garamond" w:hAnsi="Garamond"/>
          <w:color w:val="000000"/>
          <w:szCs w:val="24"/>
        </w:rPr>
        <w:t>amendment</w:t>
      </w:r>
      <w:r w:rsidRPr="00A76CCB">
        <w:rPr>
          <w:rFonts w:ascii="Garamond" w:hAnsi="Garamond"/>
          <w:color w:val="000000"/>
          <w:szCs w:val="24"/>
        </w:rPr>
        <w:t xml:space="preserve"> </w:t>
      </w:r>
      <w:r w:rsidR="00BC43B4" w:rsidRPr="00A76CCB">
        <w:rPr>
          <w:rFonts w:ascii="Garamond" w:hAnsi="Garamond"/>
          <w:color w:val="000000"/>
          <w:szCs w:val="24"/>
        </w:rPr>
        <w:t>must</w:t>
      </w:r>
      <w:r w:rsidRPr="00A76CCB">
        <w:rPr>
          <w:rFonts w:ascii="Garamond" w:hAnsi="Garamond"/>
          <w:color w:val="000000"/>
          <w:szCs w:val="24"/>
        </w:rPr>
        <w:t xml:space="preserve"> not </w:t>
      </w:r>
      <w:r w:rsidR="00BC43B4" w:rsidRPr="00A76CCB">
        <w:rPr>
          <w:rFonts w:ascii="Garamond" w:hAnsi="Garamond"/>
          <w:color w:val="000000"/>
          <w:szCs w:val="24"/>
        </w:rPr>
        <w:t xml:space="preserve">make </w:t>
      </w:r>
      <w:r w:rsidRPr="00A76CCB">
        <w:rPr>
          <w:rFonts w:ascii="Garamond" w:hAnsi="Garamond"/>
          <w:color w:val="000000"/>
          <w:szCs w:val="24"/>
        </w:rPr>
        <w:t xml:space="preserve">changes to the </w:t>
      </w:r>
      <w:r w:rsidR="0033280C" w:rsidRPr="00A76CCB">
        <w:rPr>
          <w:rFonts w:ascii="Garamond" w:hAnsi="Garamond"/>
          <w:color w:val="000000"/>
          <w:szCs w:val="24"/>
        </w:rPr>
        <w:t>contract</w:t>
      </w:r>
      <w:r w:rsidRPr="00A76CCB">
        <w:rPr>
          <w:rFonts w:ascii="Garamond" w:hAnsi="Garamond"/>
          <w:color w:val="000000"/>
          <w:szCs w:val="24"/>
        </w:rPr>
        <w:t xml:space="preserve"> </w:t>
      </w:r>
      <w:r w:rsidR="00BC43B4" w:rsidRPr="00A76CCB">
        <w:rPr>
          <w:rFonts w:ascii="Garamond" w:hAnsi="Garamond"/>
          <w:color w:val="000000"/>
          <w:szCs w:val="24"/>
        </w:rPr>
        <w:t>that</w:t>
      </w:r>
      <w:r w:rsidRPr="00A76CCB">
        <w:rPr>
          <w:rFonts w:ascii="Garamond" w:hAnsi="Garamond"/>
          <w:color w:val="000000"/>
          <w:szCs w:val="24"/>
        </w:rPr>
        <w:t xml:space="preserve"> might </w:t>
      </w:r>
      <w:r w:rsidR="00BC43B4" w:rsidRPr="00A76CCB">
        <w:rPr>
          <w:rFonts w:ascii="Garamond" w:hAnsi="Garamond"/>
          <w:color w:val="000000"/>
          <w:szCs w:val="24"/>
        </w:rPr>
        <w:t>alter the initial conditions of the procurement procedure</w:t>
      </w:r>
      <w:r w:rsidR="001B088A" w:rsidRPr="00A76CCB">
        <w:rPr>
          <w:rFonts w:ascii="Garamond" w:hAnsi="Garamond"/>
          <w:color w:val="000000"/>
          <w:szCs w:val="24"/>
        </w:rPr>
        <w:t xml:space="preserve"> </w:t>
      </w:r>
      <w:r w:rsidRPr="00A76CCB">
        <w:rPr>
          <w:rFonts w:ascii="Garamond" w:hAnsi="Garamond"/>
          <w:color w:val="000000"/>
          <w:szCs w:val="24"/>
        </w:rPr>
        <w:t xml:space="preserve">or result in unequal treatment of </w:t>
      </w:r>
      <w:r w:rsidR="0033280C" w:rsidRPr="00A76CCB">
        <w:rPr>
          <w:rFonts w:ascii="Garamond" w:hAnsi="Garamond"/>
          <w:color w:val="000000"/>
          <w:szCs w:val="24"/>
        </w:rPr>
        <w:t>tenderers</w:t>
      </w:r>
      <w:r w:rsidRPr="00A76CCB">
        <w:rPr>
          <w:rFonts w:ascii="Garamond" w:hAnsi="Garamond"/>
          <w:color w:val="000000"/>
          <w:szCs w:val="24"/>
        </w:rPr>
        <w:t>.</w:t>
      </w:r>
    </w:p>
    <w:p w14:paraId="1421218E" w14:textId="77777777" w:rsidR="00502B8F" w:rsidRPr="00D60925" w:rsidRDefault="00502B8F" w:rsidP="00D60925">
      <w:pPr>
        <w:pStyle w:val="Heading2contracts"/>
        <w:ind w:hanging="1984"/>
        <w:rPr>
          <w:rFonts w:ascii="Garamond" w:hAnsi="Garamond"/>
        </w:rPr>
      </w:pPr>
      <w:bookmarkStart w:id="106" w:name="_Toc436397649"/>
      <w:bookmarkStart w:id="107" w:name="_Toc128120440"/>
      <w:r w:rsidRPr="00A76CCB">
        <w:rPr>
          <w:rFonts w:ascii="Garamond" w:hAnsi="Garamond"/>
        </w:rPr>
        <w:t>Assignment</w:t>
      </w:r>
      <w:bookmarkEnd w:id="106"/>
      <w:bookmarkEnd w:id="107"/>
      <w:r w:rsidR="00002C62" w:rsidRPr="00A76CCB">
        <w:rPr>
          <w:rFonts w:ascii="Garamond" w:hAnsi="Garamond"/>
        </w:rPr>
        <w:t xml:space="preserve"> </w:t>
      </w:r>
    </w:p>
    <w:p w14:paraId="56110DDD" w14:textId="77777777" w:rsidR="00502B8F" w:rsidRPr="00A76CCB" w:rsidRDefault="00502B8F" w:rsidP="00266A9F">
      <w:pPr>
        <w:spacing w:after="120"/>
        <w:ind w:left="709" w:hanging="709"/>
        <w:jc w:val="both"/>
        <w:rPr>
          <w:rFonts w:ascii="Garamond" w:hAnsi="Garamond"/>
        </w:rPr>
      </w:pPr>
      <w:r w:rsidRPr="00A76CCB">
        <w:rPr>
          <w:rFonts w:ascii="Garamond" w:hAnsi="Garamond"/>
          <w:b/>
          <w:color w:val="000000"/>
        </w:rPr>
        <w:t>II.</w:t>
      </w:r>
      <w:r w:rsidR="007F7006" w:rsidRPr="00A76CCB">
        <w:rPr>
          <w:rFonts w:ascii="Garamond" w:hAnsi="Garamond"/>
          <w:b/>
          <w:color w:val="000000"/>
        </w:rPr>
        <w:t>12</w:t>
      </w:r>
      <w:r w:rsidRPr="00A76CCB">
        <w:rPr>
          <w:rFonts w:ascii="Garamond" w:hAnsi="Garamond"/>
          <w:b/>
          <w:color w:val="000000"/>
        </w:rPr>
        <w:t>.1</w:t>
      </w:r>
      <w:r w:rsidRPr="00A76CCB">
        <w:rPr>
          <w:rFonts w:ascii="Garamond" w:hAnsi="Garamond"/>
          <w:b/>
          <w:color w:val="000000"/>
        </w:rPr>
        <w:tab/>
      </w:r>
      <w:r w:rsidRPr="00A76CCB">
        <w:rPr>
          <w:rFonts w:ascii="Garamond" w:hAnsi="Garamond"/>
          <w:color w:val="000000"/>
          <w:szCs w:val="24"/>
        </w:rPr>
        <w:t xml:space="preserve">The </w:t>
      </w:r>
      <w:r w:rsidR="00972215" w:rsidRPr="00A76CCB">
        <w:rPr>
          <w:rFonts w:ascii="Garamond" w:hAnsi="Garamond"/>
          <w:color w:val="000000"/>
          <w:szCs w:val="24"/>
        </w:rPr>
        <w:t>c</w:t>
      </w:r>
      <w:r w:rsidRPr="00A76CCB">
        <w:rPr>
          <w:rFonts w:ascii="Garamond" w:hAnsi="Garamond"/>
          <w:color w:val="000000"/>
          <w:szCs w:val="24"/>
        </w:rPr>
        <w:t xml:space="preserve">ontractor </w:t>
      </w:r>
      <w:r w:rsidR="007C195A" w:rsidRPr="00A76CCB">
        <w:rPr>
          <w:rFonts w:ascii="Garamond" w:hAnsi="Garamond"/>
          <w:color w:val="000000"/>
          <w:szCs w:val="24"/>
        </w:rPr>
        <w:t>must</w:t>
      </w:r>
      <w:r w:rsidRPr="00A76CCB">
        <w:rPr>
          <w:rFonts w:ascii="Garamond" w:hAnsi="Garamond"/>
          <w:color w:val="000000"/>
          <w:szCs w:val="24"/>
        </w:rPr>
        <w:t xml:space="preserve"> not </w:t>
      </w:r>
      <w:r w:rsidR="0070743B" w:rsidRPr="00A76CCB">
        <w:rPr>
          <w:rFonts w:ascii="Garamond" w:hAnsi="Garamond"/>
          <w:color w:val="000000"/>
          <w:szCs w:val="24"/>
        </w:rPr>
        <w:t xml:space="preserve">assign </w:t>
      </w:r>
      <w:r w:rsidRPr="00A76CCB">
        <w:rPr>
          <w:rFonts w:ascii="Garamond" w:hAnsi="Garamond"/>
          <w:color w:val="000000"/>
          <w:szCs w:val="24"/>
        </w:rPr>
        <w:t xml:space="preserve">the rights and obligations arising from the </w:t>
      </w:r>
      <w:r w:rsidR="00972215" w:rsidRPr="00A76CCB">
        <w:rPr>
          <w:rFonts w:ascii="Garamond" w:hAnsi="Garamond"/>
          <w:color w:val="000000"/>
          <w:szCs w:val="24"/>
        </w:rPr>
        <w:t>c</w:t>
      </w:r>
      <w:r w:rsidRPr="00A76CCB">
        <w:rPr>
          <w:rFonts w:ascii="Garamond" w:hAnsi="Garamond"/>
          <w:color w:val="000000"/>
          <w:szCs w:val="24"/>
        </w:rPr>
        <w:t>ontract,</w:t>
      </w:r>
      <w:r w:rsidR="007C195A" w:rsidRPr="00A76CCB">
        <w:rPr>
          <w:rFonts w:ascii="Garamond" w:hAnsi="Garamond"/>
          <w:color w:val="000000"/>
          <w:szCs w:val="24"/>
        </w:rPr>
        <w:t xml:space="preserve"> including claims for payments or factoring</w:t>
      </w:r>
      <w:r w:rsidRPr="00A76CCB">
        <w:rPr>
          <w:rFonts w:ascii="Garamond" w:hAnsi="Garamond"/>
          <w:color w:val="000000"/>
          <w:szCs w:val="24"/>
        </w:rPr>
        <w:t xml:space="preserve">, without prior written authorisation from the </w:t>
      </w:r>
      <w:r w:rsidR="006F7405" w:rsidRPr="00A76CCB">
        <w:rPr>
          <w:rFonts w:ascii="Garamond" w:hAnsi="Garamond"/>
          <w:szCs w:val="24"/>
        </w:rPr>
        <w:t>contracting authority</w:t>
      </w:r>
      <w:r w:rsidRPr="00A76CCB">
        <w:rPr>
          <w:rFonts w:ascii="Garamond" w:hAnsi="Garamond"/>
          <w:color w:val="000000"/>
          <w:szCs w:val="24"/>
        </w:rPr>
        <w:t>.</w:t>
      </w:r>
      <w:r w:rsidR="007C195A" w:rsidRPr="00A76CCB">
        <w:rPr>
          <w:rFonts w:ascii="Garamond" w:hAnsi="Garamond"/>
          <w:color w:val="000000"/>
          <w:szCs w:val="24"/>
        </w:rPr>
        <w:t xml:space="preserve"> In such cases, the contractor must provide the contracting authority with the identity of the intended assignee.</w:t>
      </w:r>
    </w:p>
    <w:p w14:paraId="674DC9D9" w14:textId="77777777" w:rsidR="00502B8F" w:rsidRPr="00A76CCB" w:rsidRDefault="00502B8F" w:rsidP="00266A9F">
      <w:pPr>
        <w:spacing w:after="120"/>
        <w:ind w:left="709" w:hanging="709"/>
        <w:jc w:val="both"/>
        <w:rPr>
          <w:rFonts w:ascii="Garamond" w:hAnsi="Garamond"/>
        </w:rPr>
      </w:pPr>
      <w:r w:rsidRPr="00A76CCB">
        <w:rPr>
          <w:rFonts w:ascii="Garamond" w:hAnsi="Garamond"/>
          <w:b/>
          <w:color w:val="000000"/>
        </w:rPr>
        <w:t>II.</w:t>
      </w:r>
      <w:r w:rsidR="007F7006" w:rsidRPr="00A76CCB">
        <w:rPr>
          <w:rFonts w:ascii="Garamond" w:hAnsi="Garamond"/>
          <w:b/>
          <w:color w:val="000000"/>
        </w:rPr>
        <w:t>12</w:t>
      </w:r>
      <w:r w:rsidRPr="00A76CCB">
        <w:rPr>
          <w:rFonts w:ascii="Garamond" w:hAnsi="Garamond"/>
          <w:b/>
          <w:color w:val="000000"/>
        </w:rPr>
        <w:t>.2</w:t>
      </w:r>
      <w:r w:rsidRPr="00A76CCB">
        <w:rPr>
          <w:rFonts w:ascii="Garamond" w:hAnsi="Garamond"/>
          <w:b/>
          <w:color w:val="000000"/>
          <w:szCs w:val="24"/>
        </w:rPr>
        <w:tab/>
      </w:r>
      <w:r w:rsidR="007F7006" w:rsidRPr="00A76CCB">
        <w:rPr>
          <w:rFonts w:ascii="Garamond" w:hAnsi="Garamond"/>
          <w:szCs w:val="24"/>
        </w:rPr>
        <w:t xml:space="preserve"> Any right or obligation assigned by the contractor without</w:t>
      </w:r>
      <w:r w:rsidRPr="00A76CCB">
        <w:rPr>
          <w:rFonts w:ascii="Garamond" w:hAnsi="Garamond"/>
          <w:szCs w:val="24"/>
        </w:rPr>
        <w:t xml:space="preserve"> authorisation</w:t>
      </w:r>
      <w:r w:rsidR="005C76B3" w:rsidRPr="00A76CCB">
        <w:rPr>
          <w:rFonts w:ascii="Garamond" w:hAnsi="Garamond"/>
          <w:szCs w:val="24"/>
        </w:rPr>
        <w:t xml:space="preserve"> </w:t>
      </w:r>
      <w:r w:rsidR="007F7006" w:rsidRPr="00A76CCB">
        <w:rPr>
          <w:rFonts w:ascii="Garamond" w:hAnsi="Garamond"/>
          <w:szCs w:val="24"/>
        </w:rPr>
        <w:t>is</w:t>
      </w:r>
      <w:r w:rsidRPr="00A76CCB">
        <w:rPr>
          <w:rFonts w:ascii="Garamond" w:hAnsi="Garamond"/>
          <w:szCs w:val="24"/>
        </w:rPr>
        <w:t xml:space="preserve"> not enforceable against</w:t>
      </w:r>
      <w:r w:rsidR="00017793" w:rsidRPr="00A76CCB">
        <w:rPr>
          <w:rFonts w:ascii="Garamond" w:hAnsi="Garamond"/>
          <w:szCs w:val="24"/>
        </w:rPr>
        <w:t xml:space="preserve"> the contracting authority</w:t>
      </w:r>
      <w:r w:rsidRPr="00A76CCB">
        <w:rPr>
          <w:rFonts w:ascii="Garamond" w:hAnsi="Garamond"/>
          <w:szCs w:val="24"/>
        </w:rPr>
        <w:t>.</w:t>
      </w:r>
    </w:p>
    <w:p w14:paraId="2E457F9F" w14:textId="77777777" w:rsidR="004D796B" w:rsidRPr="00A76CCB" w:rsidRDefault="004D796B" w:rsidP="00D60925">
      <w:pPr>
        <w:pStyle w:val="Heading2contracts"/>
        <w:ind w:hanging="1984"/>
        <w:rPr>
          <w:rFonts w:ascii="Garamond" w:hAnsi="Garamond"/>
        </w:rPr>
      </w:pPr>
      <w:bookmarkStart w:id="108" w:name="_Toc436397650"/>
      <w:bookmarkStart w:id="109" w:name="_Toc128120441"/>
      <w:r w:rsidRPr="00A76CCB">
        <w:rPr>
          <w:rFonts w:ascii="Garamond" w:hAnsi="Garamond"/>
        </w:rPr>
        <w:t xml:space="preserve">Intellectual </w:t>
      </w:r>
      <w:r w:rsidR="00E00C5F" w:rsidRPr="00A76CCB">
        <w:rPr>
          <w:rFonts w:ascii="Garamond" w:hAnsi="Garamond"/>
        </w:rPr>
        <w:t>p</w:t>
      </w:r>
      <w:r w:rsidRPr="00A76CCB">
        <w:rPr>
          <w:rFonts w:ascii="Garamond" w:hAnsi="Garamond"/>
        </w:rPr>
        <w:t>roperty</w:t>
      </w:r>
      <w:r w:rsidR="00C74F31" w:rsidRPr="00A76CCB">
        <w:rPr>
          <w:rFonts w:ascii="Garamond" w:hAnsi="Garamond"/>
        </w:rPr>
        <w:t xml:space="preserve"> rights</w:t>
      </w:r>
      <w:bookmarkEnd w:id="108"/>
      <w:bookmarkEnd w:id="109"/>
    </w:p>
    <w:p w14:paraId="3B3DBEEB" w14:textId="77777777" w:rsidR="001D295D" w:rsidRPr="00A76CCB" w:rsidRDefault="001D295D" w:rsidP="00D60925">
      <w:pPr>
        <w:pStyle w:val="Heading3contract"/>
        <w:ind w:hanging="850"/>
        <w:rPr>
          <w:rFonts w:ascii="Garamond" w:hAnsi="Garamond"/>
        </w:rPr>
      </w:pPr>
      <w:bookmarkStart w:id="110" w:name="_Toc436397651"/>
      <w:bookmarkStart w:id="111" w:name="_Toc128120442"/>
      <w:r w:rsidRPr="00A76CCB">
        <w:rPr>
          <w:rFonts w:ascii="Garamond" w:hAnsi="Garamond"/>
          <w:color w:val="000000"/>
          <w:lang w:eastAsia="ko-KR"/>
        </w:rPr>
        <w:t>Ownership</w:t>
      </w:r>
      <w:r w:rsidRPr="00A76CCB">
        <w:rPr>
          <w:rFonts w:ascii="Garamond" w:hAnsi="Garamond"/>
        </w:rPr>
        <w:t xml:space="preserve"> of the rights in the results</w:t>
      </w:r>
      <w:bookmarkEnd w:id="110"/>
      <w:bookmarkEnd w:id="111"/>
    </w:p>
    <w:p w14:paraId="4AD21423" w14:textId="13098906" w:rsidR="00215771" w:rsidRPr="00A76CCB" w:rsidRDefault="00215771" w:rsidP="00215771">
      <w:pPr>
        <w:jc w:val="both"/>
        <w:rPr>
          <w:rFonts w:ascii="Garamond" w:hAnsi="Garamond"/>
        </w:rPr>
      </w:pPr>
      <w:r w:rsidRPr="00A76CCB">
        <w:rPr>
          <w:rFonts w:ascii="Garamond" w:hAnsi="Garamond"/>
        </w:rPr>
        <w:t xml:space="preserve">The </w:t>
      </w:r>
      <w:r w:rsidR="006C5F6C">
        <w:rPr>
          <w:rFonts w:ascii="Garamond" w:hAnsi="Garamond"/>
        </w:rPr>
        <w:t>European schools</w:t>
      </w:r>
      <w:r w:rsidRPr="00A76CCB">
        <w:rPr>
          <w:rFonts w:ascii="Garamond" w:hAnsi="Garamond"/>
        </w:rPr>
        <w:t xml:space="preserve"> acquire irrevocably worldwide ownership of the </w:t>
      </w:r>
      <w:r w:rsidRPr="00A76CCB">
        <w:rPr>
          <w:rFonts w:ascii="Garamond" w:hAnsi="Garamond"/>
          <w:i/>
        </w:rPr>
        <w:t>results</w:t>
      </w:r>
      <w:r w:rsidRPr="00A76CCB">
        <w:rPr>
          <w:rFonts w:ascii="Garamond" w:hAnsi="Garamond"/>
        </w:rPr>
        <w:t xml:space="preserve"> and of all intellectual property rights on the </w:t>
      </w:r>
      <w:r w:rsidRPr="00A76CCB">
        <w:rPr>
          <w:rFonts w:ascii="Garamond" w:hAnsi="Garamond"/>
          <w:szCs w:val="24"/>
        </w:rPr>
        <w:t xml:space="preserve">newly created materials produced specifically for the </w:t>
      </w:r>
      <w:r w:rsidR="00261891">
        <w:rPr>
          <w:rFonts w:ascii="Garamond" w:hAnsi="Garamond"/>
        </w:rPr>
        <w:t>European schools</w:t>
      </w:r>
      <w:r w:rsidR="00261891" w:rsidRPr="00A76CCB">
        <w:rPr>
          <w:rFonts w:ascii="Garamond" w:hAnsi="Garamond"/>
        </w:rPr>
        <w:t xml:space="preserve"> </w:t>
      </w:r>
      <w:r w:rsidRPr="00A76CCB">
        <w:rPr>
          <w:rFonts w:ascii="Garamond" w:hAnsi="Garamond"/>
          <w:szCs w:val="24"/>
        </w:rPr>
        <w:t xml:space="preserve">under the </w:t>
      </w:r>
      <w:r w:rsidR="00C304EA" w:rsidRPr="00A76CCB">
        <w:rPr>
          <w:rFonts w:ascii="Garamond" w:hAnsi="Garamond"/>
          <w:szCs w:val="24"/>
        </w:rPr>
        <w:t xml:space="preserve">contract </w:t>
      </w:r>
      <w:r w:rsidRPr="00A76CCB">
        <w:rPr>
          <w:rFonts w:ascii="Garamond" w:hAnsi="Garamond"/>
          <w:szCs w:val="24"/>
        </w:rPr>
        <w:t xml:space="preserve">and incorporated in the </w:t>
      </w:r>
      <w:r w:rsidRPr="00A76CCB">
        <w:rPr>
          <w:rFonts w:ascii="Garamond" w:hAnsi="Garamond"/>
          <w:i/>
        </w:rPr>
        <w:t>results</w:t>
      </w:r>
      <w:r w:rsidRPr="00A76CCB">
        <w:rPr>
          <w:rFonts w:ascii="Garamond" w:hAnsi="Garamond"/>
        </w:rPr>
        <w:t xml:space="preserve">, without prejudice however to the rules applying to </w:t>
      </w:r>
      <w:r w:rsidRPr="00A76CCB">
        <w:rPr>
          <w:rFonts w:ascii="Garamond" w:hAnsi="Garamond"/>
          <w:i/>
        </w:rPr>
        <w:t>pre-existing rights</w:t>
      </w:r>
      <w:r w:rsidRPr="00A76CCB">
        <w:rPr>
          <w:rFonts w:ascii="Garamond" w:hAnsi="Garamond"/>
        </w:rPr>
        <w:t xml:space="preserve"> on </w:t>
      </w:r>
      <w:r w:rsidRPr="00A76CCB">
        <w:rPr>
          <w:rFonts w:ascii="Garamond" w:hAnsi="Garamond"/>
          <w:i/>
        </w:rPr>
        <w:t>pre-existing materials</w:t>
      </w:r>
      <w:r w:rsidRPr="00A76CCB">
        <w:rPr>
          <w:rFonts w:ascii="Garamond" w:hAnsi="Garamond"/>
        </w:rPr>
        <w:t xml:space="preserve">, as per Article II.13.2. </w:t>
      </w:r>
    </w:p>
    <w:p w14:paraId="785B6997" w14:textId="0F68FE9C" w:rsidR="00215771" w:rsidRPr="00A76CCB" w:rsidRDefault="00215771" w:rsidP="00215771">
      <w:pPr>
        <w:jc w:val="both"/>
        <w:rPr>
          <w:rFonts w:ascii="Garamond" w:hAnsi="Garamond"/>
        </w:rPr>
      </w:pPr>
      <w:r w:rsidRPr="00A76CCB">
        <w:rPr>
          <w:rFonts w:ascii="Garamond" w:hAnsi="Garamond"/>
        </w:rPr>
        <w:t xml:space="preserve">The intellectual property rights so acquired include any rights, such as copyright and other intellectual or industrial property rights, to any of the </w:t>
      </w:r>
      <w:r w:rsidRPr="00A76CCB">
        <w:rPr>
          <w:rFonts w:ascii="Garamond" w:hAnsi="Garamond"/>
          <w:i/>
        </w:rPr>
        <w:t>results</w:t>
      </w:r>
      <w:r w:rsidRPr="00A76CCB">
        <w:rPr>
          <w:rFonts w:ascii="Garamond" w:hAnsi="Garamond"/>
        </w:rPr>
        <w:t xml:space="preserve"> and in all technological solutions and information created or produced by the contractor or by its subcontractor in </w:t>
      </w:r>
      <w:r w:rsidR="00C304EA" w:rsidRPr="00A76CCB">
        <w:rPr>
          <w:rFonts w:ascii="Garamond" w:hAnsi="Garamond"/>
          <w:i/>
        </w:rPr>
        <w:t>in performance of the contract</w:t>
      </w:r>
      <w:r w:rsidRPr="00A76CCB">
        <w:rPr>
          <w:rFonts w:ascii="Garamond" w:hAnsi="Garamond"/>
        </w:rPr>
        <w:t xml:space="preserve">.  The contracting authority may exploit and use the acquired rights as stipulated in this </w:t>
      </w:r>
      <w:r w:rsidR="00C304EA" w:rsidRPr="00A76CCB">
        <w:rPr>
          <w:rFonts w:ascii="Garamond" w:hAnsi="Garamond"/>
        </w:rPr>
        <w:t>contract</w:t>
      </w:r>
      <w:r w:rsidRPr="00A76CCB">
        <w:rPr>
          <w:rFonts w:ascii="Garamond" w:hAnsi="Garamond"/>
        </w:rPr>
        <w:t xml:space="preserve">. The </w:t>
      </w:r>
      <w:r w:rsidR="00261891">
        <w:rPr>
          <w:rFonts w:ascii="Garamond" w:hAnsi="Garamond"/>
        </w:rPr>
        <w:t>European schools</w:t>
      </w:r>
      <w:r w:rsidR="00261891" w:rsidRPr="00A76CCB">
        <w:rPr>
          <w:rFonts w:ascii="Garamond" w:hAnsi="Garamond"/>
        </w:rPr>
        <w:t xml:space="preserve"> </w:t>
      </w:r>
      <w:r w:rsidRPr="00A76CCB">
        <w:rPr>
          <w:rFonts w:ascii="Garamond" w:hAnsi="Garamond"/>
        </w:rPr>
        <w:t xml:space="preserve">acquires all the rights as from the moment the contractor has created the </w:t>
      </w:r>
      <w:r w:rsidRPr="00A76CCB">
        <w:rPr>
          <w:rFonts w:ascii="Garamond" w:hAnsi="Garamond"/>
          <w:i/>
        </w:rPr>
        <w:t>results</w:t>
      </w:r>
      <w:r w:rsidRPr="00A76CCB">
        <w:rPr>
          <w:rFonts w:ascii="Garamond" w:hAnsi="Garamond"/>
        </w:rPr>
        <w:t xml:space="preserve">. </w:t>
      </w:r>
    </w:p>
    <w:p w14:paraId="65EEAEC1" w14:textId="7457103A" w:rsidR="001D295D" w:rsidRPr="00A76CCB" w:rsidRDefault="00215771" w:rsidP="00215771">
      <w:pPr>
        <w:jc w:val="both"/>
        <w:rPr>
          <w:rFonts w:ascii="Garamond" w:hAnsi="Garamond"/>
          <w:snapToGrid w:val="0"/>
          <w:szCs w:val="24"/>
        </w:rPr>
      </w:pPr>
      <w:r w:rsidRPr="00A76CCB">
        <w:rPr>
          <w:rFonts w:ascii="Garamond" w:hAnsi="Garamond"/>
          <w:snapToGrid w:val="0"/>
        </w:rPr>
        <w:t xml:space="preserve">The payment of the price includes any fees payable to the contractor about the acquisition of ownership of rights by the </w:t>
      </w:r>
      <w:r w:rsidR="00261891">
        <w:rPr>
          <w:rFonts w:ascii="Garamond" w:hAnsi="Garamond"/>
        </w:rPr>
        <w:t>European schools</w:t>
      </w:r>
      <w:r w:rsidR="00261891" w:rsidRPr="00A76CCB">
        <w:rPr>
          <w:rFonts w:ascii="Garamond" w:hAnsi="Garamond"/>
        </w:rPr>
        <w:t xml:space="preserve"> </w:t>
      </w:r>
      <w:r w:rsidRPr="00A76CCB">
        <w:rPr>
          <w:rFonts w:ascii="Garamond" w:hAnsi="Garamond"/>
          <w:snapToGrid w:val="0"/>
        </w:rPr>
        <w:t xml:space="preserve">including for all modes of exploitation and of use of the </w:t>
      </w:r>
      <w:r w:rsidRPr="00A76CCB">
        <w:rPr>
          <w:rFonts w:ascii="Garamond" w:hAnsi="Garamond"/>
          <w:i/>
          <w:snapToGrid w:val="0"/>
        </w:rPr>
        <w:t>results</w:t>
      </w:r>
      <w:r w:rsidRPr="00A76CCB">
        <w:rPr>
          <w:rFonts w:ascii="Garamond" w:hAnsi="Garamond"/>
          <w:snapToGrid w:val="0"/>
        </w:rPr>
        <w:t>.</w:t>
      </w:r>
    </w:p>
    <w:p w14:paraId="10B30758" w14:textId="77777777" w:rsidR="001D295D" w:rsidRPr="00D60925" w:rsidRDefault="001D295D" w:rsidP="00D60925">
      <w:pPr>
        <w:pStyle w:val="Heading3contract"/>
        <w:ind w:hanging="850"/>
        <w:rPr>
          <w:rFonts w:ascii="Garamond" w:hAnsi="Garamond"/>
          <w:color w:val="000000"/>
          <w:lang w:eastAsia="ko-KR"/>
        </w:rPr>
      </w:pPr>
      <w:bookmarkStart w:id="112" w:name="_Toc436397652"/>
      <w:bookmarkStart w:id="113" w:name="_Toc128120443"/>
      <w:r w:rsidRPr="00D60925">
        <w:rPr>
          <w:rFonts w:ascii="Garamond" w:hAnsi="Garamond"/>
          <w:color w:val="000000"/>
          <w:lang w:eastAsia="ko-KR"/>
        </w:rPr>
        <w:t>Licensing rights on pre-existing materials</w:t>
      </w:r>
      <w:bookmarkEnd w:id="112"/>
      <w:bookmarkEnd w:id="113"/>
    </w:p>
    <w:p w14:paraId="3F2D7DA8" w14:textId="78669907" w:rsidR="00215771" w:rsidRPr="00A76CCB" w:rsidRDefault="00215771" w:rsidP="00215771">
      <w:pPr>
        <w:jc w:val="both"/>
        <w:rPr>
          <w:rFonts w:ascii="Garamond" w:hAnsi="Garamond"/>
          <w:snapToGrid w:val="0"/>
          <w:szCs w:val="24"/>
        </w:rPr>
      </w:pPr>
      <w:r w:rsidRPr="00A76CCB">
        <w:rPr>
          <w:rFonts w:ascii="Garamond" w:hAnsi="Garamond"/>
          <w:snapToGrid w:val="0"/>
          <w:szCs w:val="24"/>
        </w:rPr>
        <w:t xml:space="preserve">Unless provided otherwise in the special conditions, the </w:t>
      </w:r>
      <w:r w:rsidR="00537B54">
        <w:rPr>
          <w:rFonts w:ascii="Garamond" w:hAnsi="Garamond"/>
        </w:rPr>
        <w:t>European schools</w:t>
      </w:r>
      <w:r w:rsidR="00537B54" w:rsidRPr="00A76CCB">
        <w:rPr>
          <w:rFonts w:ascii="Garamond" w:hAnsi="Garamond"/>
        </w:rPr>
        <w:t xml:space="preserve"> </w:t>
      </w:r>
      <w:r w:rsidRPr="00A76CCB">
        <w:rPr>
          <w:rFonts w:ascii="Garamond" w:hAnsi="Garamond"/>
          <w:snapToGrid w:val="0"/>
          <w:szCs w:val="24"/>
        </w:rPr>
        <w:t xml:space="preserve">do not acquire ownership of </w:t>
      </w:r>
      <w:r w:rsidRPr="00A76CCB">
        <w:rPr>
          <w:rFonts w:ascii="Garamond" w:hAnsi="Garamond"/>
          <w:i/>
          <w:snapToGrid w:val="0"/>
          <w:szCs w:val="24"/>
        </w:rPr>
        <w:t>pre-existing rights</w:t>
      </w:r>
      <w:r w:rsidRPr="00A76CCB">
        <w:rPr>
          <w:rFonts w:ascii="Garamond" w:hAnsi="Garamond"/>
          <w:snapToGrid w:val="0"/>
          <w:szCs w:val="24"/>
        </w:rPr>
        <w:t xml:space="preserve"> under this </w:t>
      </w:r>
      <w:r w:rsidR="003C4D20" w:rsidRPr="00A76CCB">
        <w:rPr>
          <w:rFonts w:ascii="Garamond" w:hAnsi="Garamond"/>
          <w:snapToGrid w:val="0"/>
          <w:szCs w:val="24"/>
        </w:rPr>
        <w:t>contract.</w:t>
      </w:r>
      <w:r w:rsidRPr="00A76CCB">
        <w:rPr>
          <w:rFonts w:ascii="Garamond" w:hAnsi="Garamond"/>
          <w:snapToGrid w:val="0"/>
          <w:szCs w:val="24"/>
        </w:rPr>
        <w:t xml:space="preserve"> </w:t>
      </w:r>
    </w:p>
    <w:p w14:paraId="4F3A62D5" w14:textId="59EC6C8C" w:rsidR="00215771" w:rsidRPr="00A76CCB" w:rsidRDefault="00215771" w:rsidP="00215771">
      <w:pPr>
        <w:jc w:val="both"/>
        <w:rPr>
          <w:rFonts w:ascii="Garamond" w:hAnsi="Garamond"/>
        </w:rPr>
      </w:pPr>
      <w:r w:rsidRPr="00A76CCB">
        <w:rPr>
          <w:rFonts w:ascii="Garamond" w:hAnsi="Garamond"/>
        </w:rPr>
        <w:t xml:space="preserve">The contractor licenses the </w:t>
      </w:r>
      <w:r w:rsidRPr="00A76CCB">
        <w:rPr>
          <w:rFonts w:ascii="Garamond" w:hAnsi="Garamond"/>
          <w:i/>
        </w:rPr>
        <w:t>pre-existing rights</w:t>
      </w:r>
      <w:r w:rsidRPr="00A76CCB">
        <w:rPr>
          <w:rFonts w:ascii="Garamond" w:hAnsi="Garamond"/>
        </w:rPr>
        <w:t xml:space="preserve"> on a royalty-free, non-exclusive and irrevocable basis to the </w:t>
      </w:r>
      <w:r w:rsidR="00537B54">
        <w:rPr>
          <w:rFonts w:ascii="Garamond" w:hAnsi="Garamond"/>
        </w:rPr>
        <w:t>European schools</w:t>
      </w:r>
      <w:r w:rsidRPr="00A76CCB">
        <w:rPr>
          <w:rFonts w:ascii="Garamond" w:hAnsi="Garamond"/>
        </w:rPr>
        <w:t xml:space="preserve">, which may use the </w:t>
      </w:r>
      <w:r w:rsidRPr="00A76CCB">
        <w:rPr>
          <w:rFonts w:ascii="Garamond" w:hAnsi="Garamond"/>
          <w:i/>
        </w:rPr>
        <w:t>pre-existing materials</w:t>
      </w:r>
      <w:r w:rsidRPr="00A76CCB">
        <w:rPr>
          <w:rFonts w:ascii="Garamond" w:hAnsi="Garamond"/>
        </w:rPr>
        <w:t xml:space="preserve"> for all the modes of exploitation set out in this </w:t>
      </w:r>
      <w:r w:rsidR="003C4D20" w:rsidRPr="00A76CCB">
        <w:rPr>
          <w:rFonts w:ascii="Garamond" w:hAnsi="Garamond"/>
        </w:rPr>
        <w:t>contract</w:t>
      </w:r>
      <w:r w:rsidRPr="00A76CCB">
        <w:rPr>
          <w:rFonts w:ascii="Garamond" w:hAnsi="Garamond"/>
        </w:rPr>
        <w:t>. Unless otherwise agreed, the licence is non-transferable and cannot be sub-licensed, except as provided hereafter:</w:t>
      </w:r>
    </w:p>
    <w:p w14:paraId="0DEE6631" w14:textId="5051DBBE" w:rsidR="00215771" w:rsidRPr="00A76CCB" w:rsidRDefault="00215771" w:rsidP="00215771">
      <w:pPr>
        <w:jc w:val="both"/>
        <w:rPr>
          <w:rFonts w:ascii="Garamond" w:hAnsi="Garamond"/>
        </w:rPr>
      </w:pPr>
      <w:r w:rsidRPr="00A76CCB">
        <w:rPr>
          <w:rFonts w:ascii="Garamond" w:hAnsi="Garamond"/>
        </w:rPr>
        <w:t xml:space="preserve">(a) the </w:t>
      </w:r>
      <w:r w:rsidRPr="00A76CCB">
        <w:rPr>
          <w:rFonts w:ascii="Garamond" w:hAnsi="Garamond"/>
          <w:i/>
        </w:rPr>
        <w:t>pre-existing rights</w:t>
      </w:r>
      <w:r w:rsidRPr="00A76CCB">
        <w:rPr>
          <w:rFonts w:ascii="Garamond" w:hAnsi="Garamond"/>
        </w:rPr>
        <w:t xml:space="preserve"> can be sub-licensed by the contracting authority to persons and entities working for it or cooperating with it, including contractors and subcontractors, whether legal or natural persons, but only for the purpose of their mission for the </w:t>
      </w:r>
      <w:r w:rsidR="00537B54">
        <w:rPr>
          <w:rFonts w:ascii="Garamond" w:hAnsi="Garamond"/>
        </w:rPr>
        <w:t>European schools</w:t>
      </w:r>
      <w:r w:rsidRPr="00A76CCB">
        <w:rPr>
          <w:rFonts w:ascii="Garamond" w:hAnsi="Garamond"/>
        </w:rPr>
        <w:t xml:space="preserve">; </w:t>
      </w:r>
    </w:p>
    <w:p w14:paraId="0DD30CFE" w14:textId="77777777" w:rsidR="00215771" w:rsidRPr="00A76CCB" w:rsidRDefault="00215771" w:rsidP="00215771">
      <w:pPr>
        <w:jc w:val="both"/>
        <w:rPr>
          <w:rFonts w:ascii="Garamond" w:hAnsi="Garamond"/>
        </w:rPr>
      </w:pPr>
      <w:r w:rsidRPr="00A76CCB">
        <w:rPr>
          <w:rFonts w:ascii="Garamond" w:hAnsi="Garamond"/>
        </w:rPr>
        <w:t xml:space="preserve">(b) if the </w:t>
      </w:r>
      <w:r w:rsidRPr="00A76CCB">
        <w:rPr>
          <w:rFonts w:ascii="Garamond" w:hAnsi="Garamond"/>
          <w:i/>
        </w:rPr>
        <w:t>result</w:t>
      </w:r>
      <w:r w:rsidRPr="00A76CCB">
        <w:rPr>
          <w:rFonts w:ascii="Garamond" w:hAnsi="Garamond"/>
        </w:rPr>
        <w:t xml:space="preserve"> is a "document" such as a report or a study, and it is meant to be published, the existence of </w:t>
      </w:r>
      <w:r w:rsidRPr="00A76CCB">
        <w:rPr>
          <w:rFonts w:ascii="Garamond" w:hAnsi="Garamond"/>
          <w:i/>
        </w:rPr>
        <w:t>pre-existing materials</w:t>
      </w:r>
      <w:r w:rsidRPr="00A76CCB">
        <w:rPr>
          <w:rFonts w:ascii="Garamond" w:hAnsi="Garamond"/>
        </w:rPr>
        <w:t xml:space="preserve"> in the </w:t>
      </w:r>
      <w:r w:rsidRPr="00A76CCB">
        <w:rPr>
          <w:rFonts w:ascii="Garamond" w:hAnsi="Garamond"/>
          <w:i/>
        </w:rPr>
        <w:t>result</w:t>
      </w:r>
      <w:r w:rsidRPr="00A76CCB">
        <w:rPr>
          <w:rFonts w:ascii="Garamond" w:hAnsi="Garamond"/>
        </w:rPr>
        <w:t xml:space="preserve"> may not prevent the publication of the document, its translation or its "reuse", it being understood however that the "reuse" may only be made of the </w:t>
      </w:r>
      <w:r w:rsidRPr="00A76CCB">
        <w:rPr>
          <w:rFonts w:ascii="Garamond" w:hAnsi="Garamond"/>
          <w:i/>
        </w:rPr>
        <w:t>result</w:t>
      </w:r>
      <w:r w:rsidRPr="00A76CCB">
        <w:rPr>
          <w:rFonts w:ascii="Garamond" w:hAnsi="Garamond"/>
        </w:rPr>
        <w:t xml:space="preserve"> as a whole and not of the </w:t>
      </w:r>
      <w:r w:rsidRPr="00A76CCB">
        <w:rPr>
          <w:rFonts w:ascii="Garamond" w:hAnsi="Garamond"/>
          <w:i/>
        </w:rPr>
        <w:t>pre-existing materials</w:t>
      </w:r>
      <w:r w:rsidRPr="00A76CCB">
        <w:rPr>
          <w:rFonts w:ascii="Garamond" w:hAnsi="Garamond"/>
        </w:rPr>
        <w:t xml:space="preserve"> taken separately from the </w:t>
      </w:r>
      <w:r w:rsidRPr="00A76CCB">
        <w:rPr>
          <w:rFonts w:ascii="Garamond" w:hAnsi="Garamond"/>
          <w:i/>
        </w:rPr>
        <w:t>result</w:t>
      </w:r>
      <w:r w:rsidRPr="00A76CCB">
        <w:rPr>
          <w:rFonts w:ascii="Garamond" w:hAnsi="Garamond"/>
        </w:rPr>
        <w:t>; for the sake of this provision, "reuse" and "document" have the meaning given by the Commission Decision of 12 December 2011 on the reuse of Commission documents (2011/833/EU).</w:t>
      </w:r>
    </w:p>
    <w:p w14:paraId="74A61FAC" w14:textId="7E033BF5" w:rsidR="00215771" w:rsidRPr="00A76CCB" w:rsidRDefault="00215771" w:rsidP="00215771">
      <w:pPr>
        <w:jc w:val="both"/>
        <w:rPr>
          <w:rFonts w:ascii="Garamond" w:hAnsi="Garamond"/>
        </w:rPr>
      </w:pPr>
      <w:r w:rsidRPr="00A76CCB">
        <w:rPr>
          <w:rFonts w:ascii="Garamond" w:hAnsi="Garamond"/>
        </w:rPr>
        <w:t xml:space="preserve">All </w:t>
      </w:r>
      <w:r w:rsidRPr="00A76CCB">
        <w:rPr>
          <w:rFonts w:ascii="Garamond" w:hAnsi="Garamond"/>
          <w:i/>
        </w:rPr>
        <w:t>pre-existing rights</w:t>
      </w:r>
      <w:r w:rsidRPr="00A76CCB">
        <w:rPr>
          <w:rFonts w:ascii="Garamond" w:hAnsi="Garamond"/>
        </w:rPr>
        <w:t xml:space="preserve"> are licensed to the </w:t>
      </w:r>
      <w:r w:rsidR="00537B54">
        <w:rPr>
          <w:rFonts w:ascii="Garamond" w:hAnsi="Garamond"/>
        </w:rPr>
        <w:t>European schools</w:t>
      </w:r>
      <w:r w:rsidR="00537B54" w:rsidRPr="00A76CCB">
        <w:rPr>
          <w:rFonts w:ascii="Garamond" w:hAnsi="Garamond"/>
        </w:rPr>
        <w:t xml:space="preserve"> </w:t>
      </w:r>
      <w:r w:rsidRPr="00A76CCB">
        <w:rPr>
          <w:rFonts w:ascii="Garamond" w:hAnsi="Garamond"/>
        </w:rPr>
        <w:t xml:space="preserve">from the moment the </w:t>
      </w:r>
      <w:r w:rsidRPr="00A76CCB">
        <w:rPr>
          <w:rFonts w:ascii="Garamond" w:hAnsi="Garamond"/>
          <w:i/>
        </w:rPr>
        <w:t>results</w:t>
      </w:r>
      <w:r w:rsidRPr="00A76CCB">
        <w:rPr>
          <w:rFonts w:ascii="Garamond" w:hAnsi="Garamond"/>
        </w:rPr>
        <w:t xml:space="preserve"> are delivered and approved by the contracting authority. </w:t>
      </w:r>
    </w:p>
    <w:p w14:paraId="2419FA8E" w14:textId="3241B537" w:rsidR="00215771" w:rsidRPr="00A76CCB" w:rsidRDefault="00215771" w:rsidP="00215771">
      <w:pPr>
        <w:jc w:val="both"/>
        <w:rPr>
          <w:rFonts w:ascii="Garamond" w:hAnsi="Garamond"/>
        </w:rPr>
      </w:pPr>
      <w:r w:rsidRPr="00A76CCB">
        <w:rPr>
          <w:rFonts w:ascii="Garamond" w:hAnsi="Garamond"/>
        </w:rPr>
        <w:t xml:space="preserve">The licensing of </w:t>
      </w:r>
      <w:r w:rsidRPr="00A76CCB">
        <w:rPr>
          <w:rFonts w:ascii="Garamond" w:hAnsi="Garamond"/>
          <w:i/>
        </w:rPr>
        <w:t>pre-existing rights</w:t>
      </w:r>
      <w:r w:rsidRPr="00A76CCB">
        <w:rPr>
          <w:rFonts w:ascii="Garamond" w:hAnsi="Garamond"/>
        </w:rPr>
        <w:t xml:space="preserve"> to the </w:t>
      </w:r>
      <w:r w:rsidR="00537B54">
        <w:rPr>
          <w:rFonts w:ascii="Garamond" w:hAnsi="Garamond"/>
        </w:rPr>
        <w:t>European schools</w:t>
      </w:r>
      <w:r w:rsidR="00537B54" w:rsidRPr="00A76CCB">
        <w:rPr>
          <w:rFonts w:ascii="Garamond" w:hAnsi="Garamond"/>
        </w:rPr>
        <w:t xml:space="preserve"> </w:t>
      </w:r>
      <w:r w:rsidRPr="00A76CCB">
        <w:rPr>
          <w:rFonts w:ascii="Garamond" w:hAnsi="Garamond"/>
        </w:rPr>
        <w:t xml:space="preserve">under this </w:t>
      </w:r>
      <w:r w:rsidR="00703AF7" w:rsidRPr="00A76CCB">
        <w:rPr>
          <w:rFonts w:ascii="Garamond" w:hAnsi="Garamond"/>
        </w:rPr>
        <w:t xml:space="preserve">contract </w:t>
      </w:r>
      <w:r w:rsidRPr="00A76CCB">
        <w:rPr>
          <w:rFonts w:ascii="Garamond" w:hAnsi="Garamond"/>
        </w:rPr>
        <w:t>covers all territories worldwide and is valid for the duration of intellectual property rights protection.</w:t>
      </w:r>
    </w:p>
    <w:p w14:paraId="13ADD0D0" w14:textId="122513C1" w:rsidR="00215771" w:rsidRPr="00A76CCB" w:rsidRDefault="00215771" w:rsidP="00215771">
      <w:pPr>
        <w:jc w:val="both"/>
        <w:rPr>
          <w:rFonts w:ascii="Garamond" w:hAnsi="Garamond"/>
          <w:snapToGrid w:val="0"/>
        </w:rPr>
      </w:pPr>
      <w:r w:rsidRPr="00A76CCB">
        <w:rPr>
          <w:rFonts w:ascii="Garamond" w:hAnsi="Garamond"/>
          <w:snapToGrid w:val="0"/>
        </w:rPr>
        <w:t xml:space="preserve">The payment of the price </w:t>
      </w:r>
      <w:r w:rsidR="00201898" w:rsidRPr="00A76CCB">
        <w:rPr>
          <w:rFonts w:ascii="Garamond" w:hAnsi="Garamond"/>
          <w:snapToGrid w:val="0"/>
        </w:rPr>
        <w:t xml:space="preserve">as set out in this </w:t>
      </w:r>
      <w:r w:rsidRPr="00A76CCB">
        <w:rPr>
          <w:rFonts w:ascii="Garamond" w:hAnsi="Garamond"/>
          <w:snapToGrid w:val="0"/>
        </w:rPr>
        <w:t xml:space="preserve">contract is deemed to also include any fees payable to the contractor in relation to the licensing of </w:t>
      </w:r>
      <w:r w:rsidRPr="00A76CCB">
        <w:rPr>
          <w:rFonts w:ascii="Garamond" w:hAnsi="Garamond"/>
          <w:i/>
          <w:snapToGrid w:val="0"/>
        </w:rPr>
        <w:t>pre-existing rights</w:t>
      </w:r>
      <w:r w:rsidRPr="00A76CCB">
        <w:rPr>
          <w:rFonts w:ascii="Garamond" w:hAnsi="Garamond"/>
          <w:snapToGrid w:val="0"/>
        </w:rPr>
        <w:t xml:space="preserve"> to the </w:t>
      </w:r>
      <w:r w:rsidR="00537B54">
        <w:rPr>
          <w:rFonts w:ascii="Garamond" w:hAnsi="Garamond"/>
        </w:rPr>
        <w:t>European schools</w:t>
      </w:r>
      <w:r w:rsidRPr="00A76CCB">
        <w:rPr>
          <w:rFonts w:ascii="Garamond" w:hAnsi="Garamond"/>
          <w:snapToGrid w:val="0"/>
        </w:rPr>
        <w:t xml:space="preserve">, including for all forms of exploitation and of use of the </w:t>
      </w:r>
      <w:r w:rsidRPr="00A76CCB">
        <w:rPr>
          <w:rFonts w:ascii="Garamond" w:hAnsi="Garamond"/>
          <w:i/>
          <w:snapToGrid w:val="0"/>
        </w:rPr>
        <w:t>results</w:t>
      </w:r>
      <w:r w:rsidRPr="00A76CCB">
        <w:rPr>
          <w:rFonts w:ascii="Garamond" w:hAnsi="Garamond"/>
          <w:snapToGrid w:val="0"/>
        </w:rPr>
        <w:t>.</w:t>
      </w:r>
    </w:p>
    <w:p w14:paraId="0E306A05" w14:textId="5A3CB5BE" w:rsidR="001D295D" w:rsidRPr="00A76CCB" w:rsidRDefault="00215771" w:rsidP="00215771">
      <w:pPr>
        <w:jc w:val="both"/>
        <w:rPr>
          <w:rFonts w:ascii="Garamond" w:hAnsi="Garamond"/>
          <w:snapToGrid w:val="0"/>
          <w:szCs w:val="24"/>
        </w:rPr>
      </w:pPr>
      <w:r w:rsidRPr="00A76CCB">
        <w:rPr>
          <w:rFonts w:ascii="Garamond" w:hAnsi="Garamond"/>
          <w:snapToGrid w:val="0"/>
        </w:rPr>
        <w:t xml:space="preserve">Where </w:t>
      </w:r>
      <w:r w:rsidRPr="00A76CCB">
        <w:rPr>
          <w:rFonts w:ascii="Garamond" w:hAnsi="Garamond"/>
          <w:i/>
          <w:snapToGrid w:val="0"/>
        </w:rPr>
        <w:t xml:space="preserve">implementation of the </w:t>
      </w:r>
      <w:r w:rsidR="00703AF7" w:rsidRPr="00A76CCB">
        <w:rPr>
          <w:rFonts w:ascii="Garamond" w:hAnsi="Garamond"/>
          <w:i/>
          <w:snapToGrid w:val="0"/>
        </w:rPr>
        <w:t>contract</w:t>
      </w:r>
      <w:r w:rsidR="00703AF7" w:rsidRPr="00A76CCB">
        <w:rPr>
          <w:rFonts w:ascii="Garamond" w:hAnsi="Garamond"/>
          <w:snapToGrid w:val="0"/>
        </w:rPr>
        <w:t xml:space="preserve"> </w:t>
      </w:r>
      <w:r w:rsidRPr="00A76CCB">
        <w:rPr>
          <w:rFonts w:ascii="Garamond" w:hAnsi="Garamond"/>
          <w:snapToGrid w:val="0"/>
        </w:rPr>
        <w:t xml:space="preserve">requires that the contractor uses </w:t>
      </w:r>
      <w:r w:rsidRPr="00A76CCB">
        <w:rPr>
          <w:rFonts w:ascii="Garamond" w:hAnsi="Garamond"/>
          <w:i/>
          <w:snapToGrid w:val="0"/>
        </w:rPr>
        <w:t>pre-existing materials</w:t>
      </w:r>
      <w:r w:rsidRPr="00A76CCB">
        <w:rPr>
          <w:rFonts w:ascii="Garamond" w:hAnsi="Garamond"/>
          <w:snapToGrid w:val="0"/>
        </w:rPr>
        <w:t xml:space="preserve"> belonging to the contracting authority, the contracting authority may request that the contractor signs an adequate licence agreement. Such use by the contractor will not entail any transfer of rights to the contractor and is limited to the needs of this </w:t>
      </w:r>
      <w:r w:rsidR="00703AF7" w:rsidRPr="00A76CCB">
        <w:rPr>
          <w:rFonts w:ascii="Garamond" w:hAnsi="Garamond"/>
          <w:snapToGrid w:val="0"/>
        </w:rPr>
        <w:t>contract.</w:t>
      </w:r>
    </w:p>
    <w:p w14:paraId="72600CF7" w14:textId="77777777" w:rsidR="001D295D" w:rsidRPr="00D60925" w:rsidRDefault="001D295D" w:rsidP="00D60925">
      <w:pPr>
        <w:pStyle w:val="Heading3contract"/>
        <w:ind w:hanging="850"/>
        <w:rPr>
          <w:rFonts w:ascii="Garamond" w:hAnsi="Garamond"/>
          <w:color w:val="000000"/>
          <w:lang w:eastAsia="ko-KR"/>
        </w:rPr>
      </w:pPr>
      <w:bookmarkStart w:id="114" w:name="_Toc436397653"/>
      <w:bookmarkStart w:id="115" w:name="_Toc128120444"/>
      <w:r w:rsidRPr="00D60925">
        <w:rPr>
          <w:rFonts w:ascii="Garamond" w:hAnsi="Garamond"/>
          <w:color w:val="000000"/>
          <w:lang w:eastAsia="ko-KR"/>
        </w:rPr>
        <w:t>Exclusive rights</w:t>
      </w:r>
      <w:bookmarkEnd w:id="114"/>
      <w:bookmarkEnd w:id="115"/>
    </w:p>
    <w:p w14:paraId="69DE670C" w14:textId="223EEB15" w:rsidR="007D4509" w:rsidRPr="00A76CCB" w:rsidRDefault="007D4509" w:rsidP="007D4509">
      <w:pPr>
        <w:jc w:val="both"/>
        <w:rPr>
          <w:rFonts w:ascii="Garamond" w:hAnsi="Garamond"/>
        </w:rPr>
      </w:pPr>
      <w:r w:rsidRPr="00A76CCB">
        <w:rPr>
          <w:rFonts w:ascii="Garamond" w:hAnsi="Garamond"/>
          <w:szCs w:val="24"/>
        </w:rPr>
        <w:t xml:space="preserve">The </w:t>
      </w:r>
      <w:r w:rsidR="00537B54">
        <w:rPr>
          <w:rFonts w:ascii="Garamond" w:hAnsi="Garamond"/>
        </w:rPr>
        <w:t>European schools</w:t>
      </w:r>
      <w:r w:rsidR="00537B54" w:rsidRPr="00A76CCB">
        <w:rPr>
          <w:rFonts w:ascii="Garamond" w:hAnsi="Garamond"/>
        </w:rPr>
        <w:t xml:space="preserve"> </w:t>
      </w:r>
      <w:r w:rsidRPr="00A76CCB">
        <w:rPr>
          <w:rFonts w:ascii="Garamond" w:hAnsi="Garamond"/>
          <w:szCs w:val="24"/>
        </w:rPr>
        <w:t xml:space="preserve">acquire the following exclusive rights: </w:t>
      </w:r>
    </w:p>
    <w:p w14:paraId="1424395D" w14:textId="77777777" w:rsidR="007D4509" w:rsidRPr="00A76CCB" w:rsidRDefault="007D4509" w:rsidP="00D7547F">
      <w:pPr>
        <w:numPr>
          <w:ilvl w:val="0"/>
          <w:numId w:val="41"/>
        </w:numPr>
        <w:ind w:left="426" w:hanging="426"/>
        <w:jc w:val="both"/>
        <w:rPr>
          <w:rFonts w:ascii="Garamond" w:hAnsi="Garamond"/>
        </w:rPr>
      </w:pPr>
      <w:r w:rsidRPr="00A76CCB">
        <w:rPr>
          <w:rFonts w:ascii="Garamond" w:hAnsi="Garamond"/>
        </w:rPr>
        <w:t xml:space="preserve">reproduction: the right to authorise or prohibit direct or indirect, temporary or permanent reproduction of the </w:t>
      </w:r>
      <w:r w:rsidRPr="00A76CCB">
        <w:rPr>
          <w:rFonts w:ascii="Garamond" w:hAnsi="Garamond"/>
          <w:i/>
        </w:rPr>
        <w:t>results</w:t>
      </w:r>
      <w:r w:rsidRPr="00A76CCB">
        <w:rPr>
          <w:rFonts w:ascii="Garamond" w:hAnsi="Garamond"/>
        </w:rPr>
        <w:t xml:space="preserve"> by any means (mechanical, digital or other) and in any form, in whole or in part;</w:t>
      </w:r>
      <w:r w:rsidRPr="00A76CCB">
        <w:rPr>
          <w:rFonts w:ascii="Garamond" w:hAnsi="Garamond"/>
          <w:color w:val="000000"/>
          <w:lang w:eastAsia="en-GB"/>
        </w:rPr>
        <w:t xml:space="preserve"> </w:t>
      </w:r>
    </w:p>
    <w:p w14:paraId="4CB95DE1" w14:textId="628F7BDB" w:rsidR="007D4509" w:rsidRPr="00A76CCB" w:rsidRDefault="007D4509" w:rsidP="00D7547F">
      <w:pPr>
        <w:numPr>
          <w:ilvl w:val="0"/>
          <w:numId w:val="41"/>
        </w:numPr>
        <w:ind w:left="426" w:hanging="426"/>
        <w:jc w:val="both"/>
        <w:rPr>
          <w:rFonts w:ascii="Garamond" w:hAnsi="Garamond"/>
        </w:rPr>
      </w:pPr>
      <w:r w:rsidRPr="00A76CCB">
        <w:rPr>
          <w:rFonts w:ascii="Garamond" w:hAnsi="Garamond"/>
        </w:rPr>
        <w:t xml:space="preserve">communication to the public: the exclusive right to authorise or prohibit any display, performance or communication to the public, by wire or wireless means, including the making available to the public of the </w:t>
      </w:r>
      <w:r w:rsidRPr="00A76CCB">
        <w:rPr>
          <w:rFonts w:ascii="Garamond" w:hAnsi="Garamond"/>
          <w:i/>
        </w:rPr>
        <w:t>results</w:t>
      </w:r>
      <w:r w:rsidRPr="00A76CCB">
        <w:rPr>
          <w:rFonts w:ascii="Garamond" w:hAnsi="Garamond"/>
        </w:rPr>
        <w:t xml:space="preserve"> in such a way that members of the public may access them from a place and at a time individually chosen by them; this also include</w:t>
      </w:r>
      <w:r w:rsidR="00703AF7" w:rsidRPr="00A76CCB">
        <w:rPr>
          <w:rFonts w:ascii="Garamond" w:hAnsi="Garamond"/>
        </w:rPr>
        <w:t>s</w:t>
      </w:r>
      <w:r w:rsidRPr="00A76CCB">
        <w:rPr>
          <w:rFonts w:ascii="Garamond" w:hAnsi="Garamond"/>
        </w:rPr>
        <w:t xml:space="preserve"> the communication on Internet and broadcasting by cable or by satellite;</w:t>
      </w:r>
    </w:p>
    <w:p w14:paraId="7E536A4F" w14:textId="77777777" w:rsidR="007D4509" w:rsidRPr="00A76CCB" w:rsidRDefault="007D4509" w:rsidP="00D7547F">
      <w:pPr>
        <w:numPr>
          <w:ilvl w:val="0"/>
          <w:numId w:val="41"/>
        </w:numPr>
        <w:ind w:left="426" w:hanging="426"/>
        <w:jc w:val="both"/>
        <w:rPr>
          <w:rFonts w:ascii="Garamond" w:hAnsi="Garamond"/>
        </w:rPr>
      </w:pPr>
      <w:r w:rsidRPr="00A76CCB">
        <w:rPr>
          <w:rFonts w:ascii="Garamond" w:hAnsi="Garamond"/>
        </w:rPr>
        <w:t xml:space="preserve">distribution: the exclusive right to authorise or prohibit any form of distribution of </w:t>
      </w:r>
      <w:r w:rsidRPr="00A76CCB">
        <w:rPr>
          <w:rFonts w:ascii="Garamond" w:hAnsi="Garamond"/>
          <w:i/>
        </w:rPr>
        <w:t>results</w:t>
      </w:r>
      <w:r w:rsidRPr="00A76CCB">
        <w:rPr>
          <w:rFonts w:ascii="Garamond" w:hAnsi="Garamond"/>
        </w:rPr>
        <w:t xml:space="preserve"> or copies of the </w:t>
      </w:r>
      <w:r w:rsidRPr="00A76CCB">
        <w:rPr>
          <w:rFonts w:ascii="Garamond" w:hAnsi="Garamond"/>
          <w:i/>
        </w:rPr>
        <w:t>results</w:t>
      </w:r>
      <w:r w:rsidRPr="00A76CCB">
        <w:rPr>
          <w:rFonts w:ascii="Garamond" w:hAnsi="Garamond"/>
        </w:rPr>
        <w:t xml:space="preserve"> to the public, by sale or otherwise;</w:t>
      </w:r>
    </w:p>
    <w:p w14:paraId="61225647" w14:textId="77777777" w:rsidR="007D4509" w:rsidRPr="00A76CCB" w:rsidRDefault="007D4509" w:rsidP="00D7547F">
      <w:pPr>
        <w:numPr>
          <w:ilvl w:val="0"/>
          <w:numId w:val="41"/>
        </w:numPr>
        <w:ind w:left="426" w:hanging="426"/>
        <w:jc w:val="both"/>
        <w:rPr>
          <w:rFonts w:ascii="Garamond" w:hAnsi="Garamond"/>
        </w:rPr>
      </w:pPr>
      <w:r w:rsidRPr="00A76CCB">
        <w:rPr>
          <w:rFonts w:ascii="Garamond" w:hAnsi="Garamond"/>
        </w:rPr>
        <w:t xml:space="preserve">rental: the exclusive right to authorise or prohibit rental or lending of the </w:t>
      </w:r>
      <w:r w:rsidRPr="00A76CCB">
        <w:rPr>
          <w:rFonts w:ascii="Garamond" w:hAnsi="Garamond"/>
          <w:i/>
        </w:rPr>
        <w:t>results</w:t>
      </w:r>
      <w:r w:rsidRPr="00A76CCB">
        <w:rPr>
          <w:rFonts w:ascii="Garamond" w:hAnsi="Garamond"/>
        </w:rPr>
        <w:t xml:space="preserve"> or of copies of the </w:t>
      </w:r>
      <w:r w:rsidRPr="00A76CCB">
        <w:rPr>
          <w:rFonts w:ascii="Garamond" w:hAnsi="Garamond"/>
          <w:i/>
        </w:rPr>
        <w:t>results</w:t>
      </w:r>
      <w:r w:rsidRPr="00A76CCB">
        <w:rPr>
          <w:rFonts w:ascii="Garamond" w:hAnsi="Garamond"/>
        </w:rPr>
        <w:t>;</w:t>
      </w:r>
    </w:p>
    <w:p w14:paraId="7D54CC1D" w14:textId="77777777" w:rsidR="007D4509" w:rsidRPr="00A76CCB" w:rsidRDefault="007D4509" w:rsidP="00D7547F">
      <w:pPr>
        <w:numPr>
          <w:ilvl w:val="0"/>
          <w:numId w:val="41"/>
        </w:numPr>
        <w:ind w:left="426" w:hanging="426"/>
        <w:jc w:val="both"/>
        <w:rPr>
          <w:rFonts w:ascii="Garamond" w:hAnsi="Garamond"/>
        </w:rPr>
      </w:pPr>
      <w:r w:rsidRPr="00A76CCB">
        <w:rPr>
          <w:rFonts w:ascii="Garamond" w:hAnsi="Garamond"/>
        </w:rPr>
        <w:t xml:space="preserve">adaptation: the exclusive right to authorise or prohibit any modification of the </w:t>
      </w:r>
      <w:r w:rsidRPr="00A76CCB">
        <w:rPr>
          <w:rFonts w:ascii="Garamond" w:hAnsi="Garamond"/>
          <w:i/>
        </w:rPr>
        <w:t>results</w:t>
      </w:r>
      <w:r w:rsidRPr="00A76CCB">
        <w:rPr>
          <w:rFonts w:ascii="Garamond" w:hAnsi="Garamond"/>
        </w:rPr>
        <w:t xml:space="preserve">; </w:t>
      </w:r>
    </w:p>
    <w:p w14:paraId="39276B13" w14:textId="77777777" w:rsidR="007D4509" w:rsidRPr="00A76CCB" w:rsidRDefault="007D4509" w:rsidP="00D7547F">
      <w:pPr>
        <w:numPr>
          <w:ilvl w:val="0"/>
          <w:numId w:val="41"/>
        </w:numPr>
        <w:ind w:left="426" w:hanging="426"/>
        <w:jc w:val="both"/>
        <w:rPr>
          <w:rFonts w:ascii="Garamond" w:hAnsi="Garamond"/>
          <w:lang w:eastAsia="en-GB"/>
        </w:rPr>
      </w:pPr>
      <w:r w:rsidRPr="00A76CCB">
        <w:rPr>
          <w:rFonts w:ascii="Garamond" w:hAnsi="Garamond"/>
        </w:rPr>
        <w:t xml:space="preserve">translation: </w:t>
      </w:r>
      <w:r w:rsidRPr="00A76CCB">
        <w:rPr>
          <w:rFonts w:ascii="Garamond" w:hAnsi="Garamond"/>
          <w:lang w:eastAsia="en-GB"/>
        </w:rPr>
        <w:t xml:space="preserve">the exclusive right to authorise or prohibit any translation, adaptation, arrangement, creation of derivative works based on the </w:t>
      </w:r>
      <w:r w:rsidRPr="00A76CCB">
        <w:rPr>
          <w:rFonts w:ascii="Garamond" w:hAnsi="Garamond"/>
          <w:i/>
          <w:lang w:eastAsia="en-GB"/>
        </w:rPr>
        <w:t>results</w:t>
      </w:r>
      <w:r w:rsidRPr="00A76CCB">
        <w:rPr>
          <w:rFonts w:ascii="Garamond" w:hAnsi="Garamond"/>
          <w:lang w:eastAsia="en-GB"/>
        </w:rPr>
        <w:t xml:space="preserve">, and any other alteration of the </w:t>
      </w:r>
      <w:r w:rsidRPr="00A76CCB">
        <w:rPr>
          <w:rFonts w:ascii="Garamond" w:hAnsi="Garamond"/>
          <w:i/>
          <w:lang w:eastAsia="en-GB"/>
        </w:rPr>
        <w:t>results</w:t>
      </w:r>
      <w:r w:rsidRPr="00A76CCB">
        <w:rPr>
          <w:rFonts w:ascii="Garamond" w:hAnsi="Garamond"/>
          <w:lang w:eastAsia="en-GB"/>
        </w:rPr>
        <w:t>, subject to the respect of moral rights of authors, where applicable;</w:t>
      </w:r>
    </w:p>
    <w:p w14:paraId="3843792A" w14:textId="77777777" w:rsidR="007D4509" w:rsidRPr="00A76CCB" w:rsidRDefault="007D4509" w:rsidP="00D7547F">
      <w:pPr>
        <w:numPr>
          <w:ilvl w:val="0"/>
          <w:numId w:val="41"/>
        </w:numPr>
        <w:ind w:left="426" w:hanging="426"/>
        <w:jc w:val="both"/>
        <w:rPr>
          <w:rFonts w:ascii="Garamond" w:hAnsi="Garamond"/>
          <w:lang w:eastAsia="en-GB"/>
        </w:rPr>
      </w:pPr>
      <w:r w:rsidRPr="00A76CCB">
        <w:rPr>
          <w:rFonts w:ascii="Garamond" w:hAnsi="Garamond"/>
          <w:lang w:eastAsia="en-GB"/>
        </w:rPr>
        <w:t xml:space="preserve">where the </w:t>
      </w:r>
      <w:r w:rsidRPr="00A76CCB">
        <w:rPr>
          <w:rFonts w:ascii="Garamond" w:hAnsi="Garamond"/>
          <w:i/>
          <w:lang w:eastAsia="en-GB"/>
        </w:rPr>
        <w:t>results</w:t>
      </w:r>
      <w:r w:rsidRPr="00A76CCB">
        <w:rPr>
          <w:rFonts w:ascii="Garamond" w:hAnsi="Garamond"/>
          <w:lang w:eastAsia="en-GB"/>
        </w:rPr>
        <w:t xml:space="preserve"> are or include a database: the exclusive right to authorise or prohibit the extraction of all or a substantial part of the contents of the database to another medium by any means or in any form; and the exclusive right to authorise or prohibit the re-utilization of all or a substantial part of the contents of the database by the distribution of copies, by renting, by on-line or other forms of transmission;</w:t>
      </w:r>
    </w:p>
    <w:p w14:paraId="0F8C221E" w14:textId="77777777" w:rsidR="007D4509" w:rsidRPr="00A76CCB" w:rsidRDefault="007D4509" w:rsidP="00D7547F">
      <w:pPr>
        <w:numPr>
          <w:ilvl w:val="0"/>
          <w:numId w:val="41"/>
        </w:numPr>
        <w:ind w:left="426" w:hanging="426"/>
        <w:jc w:val="both"/>
        <w:rPr>
          <w:rFonts w:ascii="Garamond" w:hAnsi="Garamond"/>
          <w:lang w:eastAsia="en-GB"/>
        </w:rPr>
      </w:pPr>
      <w:r w:rsidRPr="00A76CCB">
        <w:rPr>
          <w:rFonts w:ascii="Garamond" w:hAnsi="Garamond"/>
          <w:lang w:eastAsia="en-GB"/>
        </w:rPr>
        <w:t xml:space="preserve">where the </w:t>
      </w:r>
      <w:r w:rsidRPr="00A76CCB">
        <w:rPr>
          <w:rFonts w:ascii="Garamond" w:hAnsi="Garamond"/>
          <w:i/>
          <w:lang w:eastAsia="en-GB"/>
        </w:rPr>
        <w:t>results</w:t>
      </w:r>
      <w:r w:rsidRPr="00A76CCB">
        <w:rPr>
          <w:rFonts w:ascii="Garamond" w:hAnsi="Garamond"/>
          <w:lang w:eastAsia="en-GB"/>
        </w:rPr>
        <w:t xml:space="preserve"> are or include a patentable subject-matter: the right to register them as a patent and to further exploit such patent to the fullest extent;</w:t>
      </w:r>
    </w:p>
    <w:p w14:paraId="0E0594EB" w14:textId="77777777" w:rsidR="007D4509" w:rsidRPr="00A76CCB" w:rsidRDefault="007D4509" w:rsidP="00D7547F">
      <w:pPr>
        <w:numPr>
          <w:ilvl w:val="0"/>
          <w:numId w:val="41"/>
        </w:numPr>
        <w:ind w:left="426" w:hanging="426"/>
        <w:jc w:val="both"/>
        <w:rPr>
          <w:rFonts w:ascii="Garamond" w:hAnsi="Garamond"/>
          <w:lang w:eastAsia="en-GB"/>
        </w:rPr>
      </w:pPr>
      <w:r w:rsidRPr="00A76CCB">
        <w:rPr>
          <w:rFonts w:ascii="Garamond" w:hAnsi="Garamond"/>
          <w:lang w:eastAsia="en-GB"/>
        </w:rPr>
        <w:t xml:space="preserve">where the </w:t>
      </w:r>
      <w:r w:rsidRPr="00A76CCB">
        <w:rPr>
          <w:rFonts w:ascii="Garamond" w:hAnsi="Garamond"/>
          <w:i/>
          <w:lang w:eastAsia="en-GB"/>
        </w:rPr>
        <w:t>results</w:t>
      </w:r>
      <w:r w:rsidRPr="00A76CCB">
        <w:rPr>
          <w:rFonts w:ascii="Garamond" w:hAnsi="Garamond"/>
          <w:lang w:eastAsia="en-GB"/>
        </w:rPr>
        <w:t xml:space="preserve"> are or include logos or subject-matter which could be registered as a trademark: the right to register such logo or subject-matter as a trademark and to further exploit and use it;</w:t>
      </w:r>
    </w:p>
    <w:p w14:paraId="072EC1CF" w14:textId="0AAE540D" w:rsidR="007D4509" w:rsidRPr="00A76CCB" w:rsidRDefault="007D4509" w:rsidP="00D7547F">
      <w:pPr>
        <w:numPr>
          <w:ilvl w:val="0"/>
          <w:numId w:val="41"/>
        </w:numPr>
        <w:ind w:left="426" w:hanging="426"/>
        <w:jc w:val="both"/>
        <w:rPr>
          <w:rFonts w:ascii="Garamond" w:hAnsi="Garamond"/>
          <w:lang w:eastAsia="en-GB"/>
        </w:rPr>
      </w:pPr>
      <w:r w:rsidRPr="00A76CCB">
        <w:rPr>
          <w:rFonts w:ascii="Garamond" w:hAnsi="Garamond"/>
          <w:lang w:eastAsia="en-GB"/>
        </w:rPr>
        <w:t xml:space="preserve">where the </w:t>
      </w:r>
      <w:r w:rsidRPr="00A76CCB">
        <w:rPr>
          <w:rFonts w:ascii="Garamond" w:hAnsi="Garamond"/>
          <w:i/>
          <w:lang w:eastAsia="en-GB"/>
        </w:rPr>
        <w:t>results</w:t>
      </w:r>
      <w:r w:rsidRPr="00A76CCB">
        <w:rPr>
          <w:rFonts w:ascii="Garamond" w:hAnsi="Garamond"/>
          <w:lang w:eastAsia="en-GB"/>
        </w:rPr>
        <w:t xml:space="preserve"> are or include know-how: the right to use such know-how as is necessary to make use of the </w:t>
      </w:r>
      <w:r w:rsidRPr="00A76CCB">
        <w:rPr>
          <w:rFonts w:ascii="Garamond" w:hAnsi="Garamond"/>
          <w:i/>
          <w:lang w:eastAsia="en-GB"/>
        </w:rPr>
        <w:t>results</w:t>
      </w:r>
      <w:r w:rsidRPr="00A76CCB">
        <w:rPr>
          <w:rFonts w:ascii="Garamond" w:hAnsi="Garamond"/>
          <w:lang w:eastAsia="en-GB"/>
        </w:rPr>
        <w:t xml:space="preserve"> to the full extent provided for by this </w:t>
      </w:r>
      <w:r w:rsidR="003C4D20" w:rsidRPr="00A76CCB">
        <w:rPr>
          <w:rFonts w:ascii="Garamond" w:hAnsi="Garamond"/>
          <w:lang w:eastAsia="en-GB"/>
        </w:rPr>
        <w:t>contract</w:t>
      </w:r>
      <w:r w:rsidRPr="00A76CCB">
        <w:rPr>
          <w:rFonts w:ascii="Garamond" w:hAnsi="Garamond"/>
          <w:lang w:eastAsia="en-GB"/>
        </w:rPr>
        <w:t>, and the right to make it available to contractors or subcontractors acting on behalf of the contracting authority, subject to their signing of adequate confidentiality undertakings where necessary;</w:t>
      </w:r>
    </w:p>
    <w:p w14:paraId="27CDCBC9" w14:textId="77777777" w:rsidR="007D4509" w:rsidRPr="00A76CCB" w:rsidRDefault="007D4509" w:rsidP="00D7547F">
      <w:pPr>
        <w:numPr>
          <w:ilvl w:val="0"/>
          <w:numId w:val="41"/>
        </w:numPr>
        <w:ind w:left="426" w:hanging="426"/>
        <w:jc w:val="both"/>
        <w:rPr>
          <w:rFonts w:ascii="Garamond" w:hAnsi="Garamond"/>
        </w:rPr>
      </w:pPr>
      <w:r w:rsidRPr="00A76CCB">
        <w:rPr>
          <w:rFonts w:ascii="Garamond" w:hAnsi="Garamond"/>
        </w:rPr>
        <w:t xml:space="preserve">where the </w:t>
      </w:r>
      <w:r w:rsidRPr="00A76CCB">
        <w:rPr>
          <w:rFonts w:ascii="Garamond" w:hAnsi="Garamond"/>
          <w:i/>
        </w:rPr>
        <w:t>results</w:t>
      </w:r>
      <w:r w:rsidRPr="00A76CCB">
        <w:rPr>
          <w:rFonts w:ascii="Garamond" w:hAnsi="Garamond"/>
        </w:rPr>
        <w:t xml:space="preserve"> are documents:</w:t>
      </w:r>
    </w:p>
    <w:p w14:paraId="1D0FB098" w14:textId="3837B49F" w:rsidR="007D4509" w:rsidRPr="00A76CCB" w:rsidRDefault="007D4509" w:rsidP="007D4509">
      <w:pPr>
        <w:numPr>
          <w:ilvl w:val="5"/>
          <w:numId w:val="3"/>
        </w:numPr>
        <w:tabs>
          <w:tab w:val="clear" w:pos="2160"/>
          <w:tab w:val="left" w:pos="993"/>
        </w:tabs>
        <w:ind w:left="993" w:hanging="567"/>
        <w:jc w:val="both"/>
        <w:rPr>
          <w:rFonts w:ascii="Garamond" w:hAnsi="Garamond"/>
          <w:szCs w:val="24"/>
        </w:rPr>
      </w:pPr>
      <w:r w:rsidRPr="00A76CCB">
        <w:rPr>
          <w:rFonts w:ascii="Garamond" w:hAnsi="Garamond"/>
          <w:szCs w:val="24"/>
        </w:rPr>
        <w:t>the right to authorise the reuse of the documents in conformity with the</w:t>
      </w:r>
      <w:r w:rsidR="00537B54">
        <w:rPr>
          <w:rFonts w:ascii="Garamond" w:hAnsi="Garamond"/>
          <w:szCs w:val="24"/>
        </w:rPr>
        <w:t xml:space="preserve"> conditions defined</w:t>
      </w:r>
      <w:r w:rsidRPr="00A76CCB">
        <w:rPr>
          <w:rFonts w:ascii="Garamond" w:hAnsi="Garamond"/>
          <w:szCs w:val="24"/>
        </w:rPr>
        <w:t>;</w:t>
      </w:r>
    </w:p>
    <w:p w14:paraId="7DF67123" w14:textId="77777777" w:rsidR="007D4509" w:rsidRPr="00A76CCB" w:rsidRDefault="007D4509" w:rsidP="007D4509">
      <w:pPr>
        <w:numPr>
          <w:ilvl w:val="5"/>
          <w:numId w:val="3"/>
        </w:numPr>
        <w:tabs>
          <w:tab w:val="clear" w:pos="2160"/>
          <w:tab w:val="left" w:pos="993"/>
        </w:tabs>
        <w:ind w:left="993" w:hanging="567"/>
        <w:jc w:val="both"/>
        <w:rPr>
          <w:rFonts w:ascii="Garamond" w:hAnsi="Garamond"/>
          <w:szCs w:val="24"/>
        </w:rPr>
      </w:pPr>
      <w:r w:rsidRPr="00A76CCB">
        <w:rPr>
          <w:rFonts w:ascii="Garamond" w:hAnsi="Garamond"/>
          <w:snapToGrid w:val="0"/>
          <w:szCs w:val="24"/>
        </w:rPr>
        <w:t xml:space="preserve">the right to store and archive the </w:t>
      </w:r>
      <w:r w:rsidRPr="00A76CCB">
        <w:rPr>
          <w:rFonts w:ascii="Garamond" w:hAnsi="Garamond"/>
          <w:i/>
          <w:snapToGrid w:val="0"/>
          <w:szCs w:val="24"/>
        </w:rPr>
        <w:t>results</w:t>
      </w:r>
      <w:r w:rsidRPr="00A76CCB">
        <w:rPr>
          <w:rFonts w:ascii="Garamond" w:hAnsi="Garamond"/>
          <w:snapToGrid w:val="0"/>
          <w:szCs w:val="24"/>
        </w:rPr>
        <w:t xml:space="preserve"> in line with the document management rules applicable to the contracting authority, including digitisation or converting the format for preservation or new use purposes; </w:t>
      </w:r>
    </w:p>
    <w:p w14:paraId="725F3536" w14:textId="77777777" w:rsidR="007D4509" w:rsidRPr="00A76CCB" w:rsidRDefault="007D4509" w:rsidP="00D7547F">
      <w:pPr>
        <w:numPr>
          <w:ilvl w:val="0"/>
          <w:numId w:val="41"/>
        </w:numPr>
        <w:ind w:left="426" w:hanging="426"/>
        <w:jc w:val="both"/>
        <w:rPr>
          <w:rFonts w:ascii="Garamond" w:hAnsi="Garamond"/>
        </w:rPr>
      </w:pPr>
      <w:r w:rsidRPr="00A76CCB">
        <w:rPr>
          <w:rFonts w:ascii="Garamond" w:hAnsi="Garamond"/>
        </w:rPr>
        <w:t xml:space="preserve">where the </w:t>
      </w:r>
      <w:r w:rsidRPr="00A76CCB">
        <w:rPr>
          <w:rFonts w:ascii="Garamond" w:hAnsi="Garamond"/>
          <w:i/>
        </w:rPr>
        <w:t>results</w:t>
      </w:r>
      <w:r w:rsidRPr="00A76CCB">
        <w:rPr>
          <w:rFonts w:ascii="Garamond" w:hAnsi="Garamond"/>
        </w:rPr>
        <w:t xml:space="preserve"> are or incorporate software, including source code, object code and, where relevant, documentation, preparatory materials and manuals, in addition to the other rights mentioned in this Article:</w:t>
      </w:r>
    </w:p>
    <w:p w14:paraId="49894F3A" w14:textId="7D72FDAA" w:rsidR="007D4509" w:rsidRPr="00A76CCB" w:rsidRDefault="007D4509" w:rsidP="007D4509">
      <w:pPr>
        <w:numPr>
          <w:ilvl w:val="5"/>
          <w:numId w:val="4"/>
        </w:numPr>
        <w:tabs>
          <w:tab w:val="clear" w:pos="2160"/>
          <w:tab w:val="num" w:pos="993"/>
        </w:tabs>
        <w:ind w:left="993" w:hanging="567"/>
        <w:jc w:val="both"/>
        <w:rPr>
          <w:rFonts w:ascii="Garamond" w:hAnsi="Garamond"/>
          <w:szCs w:val="24"/>
        </w:rPr>
      </w:pPr>
      <w:r w:rsidRPr="00A76CCB">
        <w:rPr>
          <w:rFonts w:ascii="Garamond" w:hAnsi="Garamond"/>
          <w:szCs w:val="24"/>
        </w:rPr>
        <w:t xml:space="preserve">end-user rights, for all uses by the </w:t>
      </w:r>
      <w:r w:rsidR="00537B54">
        <w:rPr>
          <w:rFonts w:ascii="Garamond" w:hAnsi="Garamond"/>
        </w:rPr>
        <w:t>European schools</w:t>
      </w:r>
      <w:r w:rsidR="00537B54" w:rsidRPr="00A76CCB">
        <w:rPr>
          <w:rFonts w:ascii="Garamond" w:hAnsi="Garamond"/>
        </w:rPr>
        <w:t xml:space="preserve"> </w:t>
      </w:r>
      <w:r w:rsidRPr="00A76CCB">
        <w:rPr>
          <w:rFonts w:ascii="Garamond" w:hAnsi="Garamond"/>
          <w:szCs w:val="24"/>
        </w:rPr>
        <w:t xml:space="preserve">or by subcontractors which result from this </w:t>
      </w:r>
      <w:r w:rsidR="004271E4" w:rsidRPr="00A76CCB">
        <w:rPr>
          <w:rFonts w:ascii="Garamond" w:hAnsi="Garamond"/>
          <w:szCs w:val="24"/>
        </w:rPr>
        <w:t xml:space="preserve">contract </w:t>
      </w:r>
      <w:r w:rsidRPr="00A76CCB">
        <w:rPr>
          <w:rFonts w:ascii="Garamond" w:hAnsi="Garamond"/>
          <w:szCs w:val="24"/>
        </w:rPr>
        <w:t>and from the intention of the parties;</w:t>
      </w:r>
    </w:p>
    <w:p w14:paraId="33B15297" w14:textId="4D5EFB18" w:rsidR="007D4509" w:rsidRPr="00A76CCB" w:rsidRDefault="007D4509" w:rsidP="007D4509">
      <w:pPr>
        <w:numPr>
          <w:ilvl w:val="5"/>
          <w:numId w:val="3"/>
        </w:numPr>
        <w:tabs>
          <w:tab w:val="clear" w:pos="2160"/>
          <w:tab w:val="left" w:pos="993"/>
        </w:tabs>
        <w:ind w:left="993" w:hanging="567"/>
        <w:jc w:val="both"/>
        <w:rPr>
          <w:rFonts w:ascii="Garamond" w:hAnsi="Garamond"/>
          <w:szCs w:val="24"/>
        </w:rPr>
      </w:pPr>
      <w:r w:rsidRPr="00A76CCB">
        <w:rPr>
          <w:rFonts w:ascii="Garamond" w:hAnsi="Garamond"/>
          <w:szCs w:val="24"/>
        </w:rPr>
        <w:t>the rights to receive both the source code and the object code;</w:t>
      </w:r>
    </w:p>
    <w:p w14:paraId="34BA41A0" w14:textId="76976BB4" w:rsidR="007D4509" w:rsidRPr="00A76CCB" w:rsidRDefault="007D4509" w:rsidP="00D7547F">
      <w:pPr>
        <w:numPr>
          <w:ilvl w:val="0"/>
          <w:numId w:val="41"/>
        </w:numPr>
        <w:ind w:left="426" w:hanging="426"/>
        <w:jc w:val="both"/>
        <w:rPr>
          <w:rFonts w:ascii="Garamond" w:hAnsi="Garamond"/>
        </w:rPr>
      </w:pPr>
      <w:r w:rsidRPr="00A76CCB">
        <w:rPr>
          <w:rFonts w:ascii="Garamond" w:hAnsi="Garamond"/>
        </w:rPr>
        <w:t xml:space="preserve">the right to license to third parties any of the exclusive rights or of the modes of exploitation set out in this </w:t>
      </w:r>
      <w:r w:rsidR="003C4D20" w:rsidRPr="00A76CCB">
        <w:rPr>
          <w:rFonts w:ascii="Garamond" w:hAnsi="Garamond"/>
        </w:rPr>
        <w:t>contract</w:t>
      </w:r>
      <w:r w:rsidRPr="00A76CCB">
        <w:rPr>
          <w:rFonts w:ascii="Garamond" w:hAnsi="Garamond"/>
        </w:rPr>
        <w:t xml:space="preserve">; however, for </w:t>
      </w:r>
      <w:r w:rsidRPr="00A76CCB">
        <w:rPr>
          <w:rFonts w:ascii="Garamond" w:hAnsi="Garamond"/>
          <w:i/>
        </w:rPr>
        <w:t>pre-existing materials</w:t>
      </w:r>
      <w:r w:rsidRPr="00A76CCB">
        <w:rPr>
          <w:rFonts w:ascii="Garamond" w:hAnsi="Garamond"/>
        </w:rPr>
        <w:t xml:space="preserve"> which are only licensed to the </w:t>
      </w:r>
      <w:r w:rsidR="00537B54">
        <w:rPr>
          <w:rFonts w:ascii="Garamond" w:hAnsi="Garamond"/>
        </w:rPr>
        <w:t>European schools</w:t>
      </w:r>
      <w:r w:rsidRPr="00A76CCB">
        <w:rPr>
          <w:rFonts w:ascii="Garamond" w:hAnsi="Garamond"/>
        </w:rPr>
        <w:t>, the right to sub-license does not apply, except in the two cases foreseen by Article II.13.2.;</w:t>
      </w:r>
      <w:r w:rsidRPr="00A76CCB" w:rsidDel="001E3CED">
        <w:rPr>
          <w:rFonts w:ascii="Garamond" w:hAnsi="Garamond"/>
        </w:rPr>
        <w:t xml:space="preserve"> </w:t>
      </w:r>
    </w:p>
    <w:p w14:paraId="687457A3" w14:textId="01FD727C" w:rsidR="007D4509" w:rsidRPr="00A76CCB" w:rsidRDefault="007D4509" w:rsidP="00D7547F">
      <w:pPr>
        <w:numPr>
          <w:ilvl w:val="0"/>
          <w:numId w:val="41"/>
        </w:numPr>
        <w:ind w:left="426" w:hanging="426"/>
        <w:jc w:val="both"/>
        <w:rPr>
          <w:rFonts w:ascii="Garamond" w:hAnsi="Garamond"/>
        </w:rPr>
      </w:pPr>
      <w:r w:rsidRPr="00A76CCB">
        <w:rPr>
          <w:rFonts w:ascii="Garamond" w:hAnsi="Garamond"/>
        </w:rPr>
        <w:t xml:space="preserve">to the extent that the contractor may invoke moral rights, the right for the contracting authority, except where otherwise provided in this </w:t>
      </w:r>
      <w:r w:rsidR="004271E4" w:rsidRPr="00A76CCB">
        <w:rPr>
          <w:rFonts w:ascii="Garamond" w:hAnsi="Garamond"/>
        </w:rPr>
        <w:t>contract</w:t>
      </w:r>
      <w:r w:rsidRPr="00A76CCB">
        <w:rPr>
          <w:rFonts w:ascii="Garamond" w:hAnsi="Garamond"/>
        </w:rPr>
        <w:t xml:space="preserve">, to publish the </w:t>
      </w:r>
      <w:r w:rsidRPr="00A76CCB">
        <w:rPr>
          <w:rFonts w:ascii="Garamond" w:hAnsi="Garamond"/>
          <w:i/>
        </w:rPr>
        <w:t>results</w:t>
      </w:r>
      <w:r w:rsidRPr="00A76CCB">
        <w:rPr>
          <w:rFonts w:ascii="Garamond" w:hAnsi="Garamond"/>
        </w:rPr>
        <w:t xml:space="preserve"> with or without mentioning the </w:t>
      </w:r>
      <w:r w:rsidRPr="00A76CCB">
        <w:rPr>
          <w:rFonts w:ascii="Garamond" w:hAnsi="Garamond"/>
          <w:i/>
        </w:rPr>
        <w:t>creator</w:t>
      </w:r>
      <w:r w:rsidRPr="00A76CCB">
        <w:rPr>
          <w:rFonts w:ascii="Garamond" w:hAnsi="Garamond"/>
        </w:rPr>
        <w:t xml:space="preserve">(s)’ name(s), and the right to decide when and whether the </w:t>
      </w:r>
      <w:r w:rsidRPr="00A76CCB">
        <w:rPr>
          <w:rFonts w:ascii="Garamond" w:hAnsi="Garamond"/>
          <w:i/>
        </w:rPr>
        <w:t>results</w:t>
      </w:r>
      <w:r w:rsidRPr="00A76CCB">
        <w:rPr>
          <w:rFonts w:ascii="Garamond" w:hAnsi="Garamond"/>
        </w:rPr>
        <w:t xml:space="preserve"> may be disclosed and published.</w:t>
      </w:r>
    </w:p>
    <w:p w14:paraId="5252F11D" w14:textId="22841C59" w:rsidR="007D4509" w:rsidRPr="00A76CCB" w:rsidRDefault="007D4509" w:rsidP="007D4509">
      <w:pPr>
        <w:jc w:val="both"/>
        <w:rPr>
          <w:rFonts w:ascii="Garamond" w:hAnsi="Garamond"/>
          <w:szCs w:val="24"/>
        </w:rPr>
      </w:pPr>
      <w:r w:rsidRPr="00A76CCB">
        <w:rPr>
          <w:rFonts w:ascii="Garamond" w:hAnsi="Garamond"/>
          <w:szCs w:val="24"/>
        </w:rPr>
        <w:t xml:space="preserve">The contractor warrants that the exclusive rights and the modes of exploitation may be exercised by the </w:t>
      </w:r>
      <w:r w:rsidR="00537B54">
        <w:rPr>
          <w:rFonts w:ascii="Garamond" w:hAnsi="Garamond"/>
        </w:rPr>
        <w:t>European schools</w:t>
      </w:r>
      <w:r w:rsidR="00537B54" w:rsidRPr="00A76CCB">
        <w:rPr>
          <w:rFonts w:ascii="Garamond" w:hAnsi="Garamond"/>
        </w:rPr>
        <w:t xml:space="preserve"> </w:t>
      </w:r>
      <w:r w:rsidRPr="00A76CCB">
        <w:rPr>
          <w:rFonts w:ascii="Garamond" w:hAnsi="Garamond"/>
          <w:szCs w:val="24"/>
        </w:rPr>
        <w:t xml:space="preserve">on all parts of the </w:t>
      </w:r>
      <w:r w:rsidRPr="00A76CCB">
        <w:rPr>
          <w:rFonts w:ascii="Garamond" w:hAnsi="Garamond"/>
          <w:i/>
          <w:szCs w:val="24"/>
        </w:rPr>
        <w:t>results</w:t>
      </w:r>
      <w:r w:rsidRPr="00A76CCB">
        <w:rPr>
          <w:rFonts w:ascii="Garamond" w:hAnsi="Garamond"/>
          <w:szCs w:val="24"/>
        </w:rPr>
        <w:t xml:space="preserve">, be it via a transfer of ownership of the rights, on those parts which were specifically created by the contractor, or via a licence of the pre-existing rights, on those parts consisting of </w:t>
      </w:r>
      <w:r w:rsidRPr="00A76CCB">
        <w:rPr>
          <w:rFonts w:ascii="Garamond" w:hAnsi="Garamond"/>
          <w:i/>
          <w:szCs w:val="24"/>
        </w:rPr>
        <w:t>pre-existing materials</w:t>
      </w:r>
      <w:r w:rsidRPr="00A76CCB">
        <w:rPr>
          <w:rFonts w:ascii="Garamond" w:hAnsi="Garamond"/>
          <w:szCs w:val="24"/>
        </w:rPr>
        <w:t>.</w:t>
      </w:r>
    </w:p>
    <w:p w14:paraId="52F8CAC3" w14:textId="77777777" w:rsidR="007D4509" w:rsidRPr="00A76CCB" w:rsidRDefault="007D4509" w:rsidP="007D4509">
      <w:pPr>
        <w:jc w:val="both"/>
        <w:rPr>
          <w:rFonts w:ascii="Garamond" w:hAnsi="Garamond"/>
          <w:snapToGrid w:val="0"/>
          <w:szCs w:val="24"/>
        </w:rPr>
      </w:pPr>
      <w:r w:rsidRPr="00A76CCB">
        <w:rPr>
          <w:rFonts w:ascii="Garamond" w:hAnsi="Garamond"/>
          <w:szCs w:val="24"/>
        </w:rPr>
        <w:t xml:space="preserve">Where </w:t>
      </w:r>
      <w:r w:rsidRPr="00A76CCB">
        <w:rPr>
          <w:rFonts w:ascii="Garamond" w:hAnsi="Garamond"/>
          <w:i/>
          <w:szCs w:val="24"/>
        </w:rPr>
        <w:t>pre-existing materials</w:t>
      </w:r>
      <w:r w:rsidRPr="00A76CCB">
        <w:rPr>
          <w:rFonts w:ascii="Garamond" w:hAnsi="Garamond"/>
          <w:szCs w:val="24"/>
        </w:rPr>
        <w:t xml:space="preserve"> are inserted in the </w:t>
      </w:r>
      <w:r w:rsidRPr="00A76CCB">
        <w:rPr>
          <w:rFonts w:ascii="Garamond" w:hAnsi="Garamond"/>
          <w:i/>
          <w:szCs w:val="24"/>
        </w:rPr>
        <w:t>results</w:t>
      </w:r>
      <w:r w:rsidRPr="00A76CCB">
        <w:rPr>
          <w:rFonts w:ascii="Garamond" w:hAnsi="Garamond"/>
          <w:szCs w:val="24"/>
        </w:rPr>
        <w:t xml:space="preserve">, the contracting authority may accept reasonable restrictions impacting on the above list, provided that the said materials are easily identifiable and separable from the rest, that they do not correspond to substantial elements of the </w:t>
      </w:r>
      <w:r w:rsidRPr="00A76CCB">
        <w:rPr>
          <w:rFonts w:ascii="Garamond" w:hAnsi="Garamond"/>
          <w:i/>
          <w:szCs w:val="24"/>
        </w:rPr>
        <w:t>results</w:t>
      </w:r>
      <w:r w:rsidRPr="00A76CCB">
        <w:rPr>
          <w:rFonts w:ascii="Garamond" w:hAnsi="Garamond"/>
          <w:szCs w:val="24"/>
        </w:rPr>
        <w:t>, and that, should the need arise, satisfactory replacement solutions exist, at no additional costs to the contracting authority. In such case, the contractor will have to clearly inform the contracting authority before making such choice and the contracting authority has the right to refuse it.</w:t>
      </w:r>
    </w:p>
    <w:p w14:paraId="2D8783E4" w14:textId="77777777" w:rsidR="001D295D" w:rsidRPr="00CF63E8" w:rsidRDefault="001D295D" w:rsidP="00CF63E8">
      <w:pPr>
        <w:pStyle w:val="Heading3contract"/>
        <w:ind w:hanging="850"/>
        <w:rPr>
          <w:rFonts w:ascii="Garamond" w:hAnsi="Garamond"/>
          <w:color w:val="000000"/>
          <w:lang w:eastAsia="ko-KR"/>
        </w:rPr>
      </w:pPr>
      <w:bookmarkStart w:id="116" w:name="_Toc436397654"/>
      <w:bookmarkStart w:id="117" w:name="_Toc128120445"/>
      <w:r w:rsidRPr="00CF63E8">
        <w:rPr>
          <w:rFonts w:ascii="Garamond" w:hAnsi="Garamond"/>
          <w:color w:val="000000"/>
          <w:lang w:eastAsia="ko-KR"/>
        </w:rPr>
        <w:t>Identification of pre-existing rights</w:t>
      </w:r>
      <w:bookmarkEnd w:id="116"/>
      <w:bookmarkEnd w:id="117"/>
    </w:p>
    <w:p w14:paraId="42DB8EA1" w14:textId="01CEE971" w:rsidR="00C60ED1" w:rsidRPr="00A76CCB" w:rsidRDefault="00C60ED1" w:rsidP="00C60ED1">
      <w:pPr>
        <w:jc w:val="both"/>
        <w:rPr>
          <w:rFonts w:ascii="Garamond" w:hAnsi="Garamond"/>
          <w:snapToGrid w:val="0"/>
          <w:szCs w:val="24"/>
        </w:rPr>
      </w:pPr>
      <w:r w:rsidRPr="00A76CCB">
        <w:rPr>
          <w:rFonts w:ascii="Garamond" w:hAnsi="Garamond"/>
          <w:snapToGrid w:val="0"/>
          <w:szCs w:val="24"/>
        </w:rPr>
        <w:t xml:space="preserve">When delivering the </w:t>
      </w:r>
      <w:r w:rsidRPr="00A76CCB">
        <w:rPr>
          <w:rFonts w:ascii="Garamond" w:hAnsi="Garamond"/>
          <w:i/>
          <w:snapToGrid w:val="0"/>
          <w:szCs w:val="24"/>
        </w:rPr>
        <w:t>results</w:t>
      </w:r>
      <w:r w:rsidRPr="00A76CCB">
        <w:rPr>
          <w:rFonts w:ascii="Garamond" w:hAnsi="Garamond"/>
          <w:snapToGrid w:val="0"/>
          <w:szCs w:val="24"/>
        </w:rPr>
        <w:t xml:space="preserve">, the contractor must warrant that, for any use that the contracting authority may envisage within the limits set in this </w:t>
      </w:r>
      <w:r w:rsidR="003C4D20" w:rsidRPr="00A76CCB">
        <w:rPr>
          <w:rFonts w:ascii="Garamond" w:hAnsi="Garamond"/>
          <w:snapToGrid w:val="0"/>
          <w:szCs w:val="24"/>
        </w:rPr>
        <w:t>contract</w:t>
      </w:r>
      <w:r w:rsidRPr="00A76CCB">
        <w:rPr>
          <w:rFonts w:ascii="Garamond" w:hAnsi="Garamond"/>
          <w:snapToGrid w:val="0"/>
          <w:szCs w:val="24"/>
        </w:rPr>
        <w:t xml:space="preserve">, the newly created parts and the </w:t>
      </w:r>
      <w:r w:rsidRPr="00A76CCB">
        <w:rPr>
          <w:rFonts w:ascii="Garamond" w:hAnsi="Garamond"/>
          <w:i/>
          <w:snapToGrid w:val="0"/>
          <w:szCs w:val="24"/>
        </w:rPr>
        <w:t>pre-existing material</w:t>
      </w:r>
      <w:r w:rsidRPr="00A76CCB">
        <w:rPr>
          <w:rFonts w:ascii="Garamond" w:hAnsi="Garamond"/>
          <w:snapToGrid w:val="0"/>
          <w:szCs w:val="24"/>
        </w:rPr>
        <w:t xml:space="preserve"> incorporated in the </w:t>
      </w:r>
      <w:r w:rsidRPr="00A76CCB">
        <w:rPr>
          <w:rFonts w:ascii="Garamond" w:hAnsi="Garamond"/>
          <w:i/>
          <w:snapToGrid w:val="0"/>
          <w:szCs w:val="24"/>
        </w:rPr>
        <w:t>results</w:t>
      </w:r>
      <w:r w:rsidRPr="00A76CCB">
        <w:rPr>
          <w:rFonts w:ascii="Garamond" w:hAnsi="Garamond"/>
          <w:snapToGrid w:val="0"/>
          <w:szCs w:val="24"/>
        </w:rPr>
        <w:t xml:space="preserve"> are free of claims from </w:t>
      </w:r>
      <w:r w:rsidRPr="00A76CCB">
        <w:rPr>
          <w:rFonts w:ascii="Garamond" w:hAnsi="Garamond"/>
          <w:i/>
          <w:snapToGrid w:val="0"/>
          <w:szCs w:val="24"/>
        </w:rPr>
        <w:t>creators</w:t>
      </w:r>
      <w:r w:rsidRPr="00A76CCB">
        <w:rPr>
          <w:rFonts w:ascii="Garamond" w:hAnsi="Garamond"/>
          <w:snapToGrid w:val="0"/>
          <w:szCs w:val="24"/>
        </w:rPr>
        <w:t xml:space="preserve"> or from any third parties and all the necessary </w:t>
      </w:r>
      <w:r w:rsidRPr="00A76CCB">
        <w:rPr>
          <w:rFonts w:ascii="Garamond" w:hAnsi="Garamond"/>
          <w:i/>
          <w:snapToGrid w:val="0"/>
          <w:szCs w:val="24"/>
        </w:rPr>
        <w:t>pre-existing rights</w:t>
      </w:r>
      <w:r w:rsidRPr="00A76CCB">
        <w:rPr>
          <w:rFonts w:ascii="Garamond" w:hAnsi="Garamond"/>
          <w:snapToGrid w:val="0"/>
          <w:szCs w:val="24"/>
        </w:rPr>
        <w:t xml:space="preserve"> have been obtained or licensed. </w:t>
      </w:r>
    </w:p>
    <w:p w14:paraId="7BFB974B" w14:textId="71A74327" w:rsidR="001D295D" w:rsidRPr="00A76CCB" w:rsidRDefault="00C60ED1" w:rsidP="00C60ED1">
      <w:pPr>
        <w:jc w:val="both"/>
        <w:rPr>
          <w:rFonts w:ascii="Garamond" w:hAnsi="Garamond"/>
          <w:snapToGrid w:val="0"/>
          <w:szCs w:val="24"/>
        </w:rPr>
      </w:pPr>
      <w:r w:rsidRPr="00A76CCB">
        <w:rPr>
          <w:rFonts w:ascii="Garamond" w:hAnsi="Garamond"/>
          <w:snapToGrid w:val="0"/>
          <w:szCs w:val="24"/>
        </w:rPr>
        <w:t xml:space="preserve">To that effect, the contractor must </w:t>
      </w:r>
      <w:r w:rsidRPr="00A76CCB">
        <w:rPr>
          <w:rFonts w:ascii="Garamond" w:hAnsi="Garamond"/>
          <w:szCs w:val="24"/>
        </w:rPr>
        <w:t xml:space="preserve">establish </w:t>
      </w:r>
      <w:r w:rsidRPr="00A76CCB">
        <w:rPr>
          <w:rFonts w:ascii="Garamond" w:hAnsi="Garamond"/>
          <w:snapToGrid w:val="0"/>
          <w:szCs w:val="24"/>
        </w:rPr>
        <w:t xml:space="preserve">a list of all </w:t>
      </w:r>
      <w:r w:rsidRPr="00A76CCB">
        <w:rPr>
          <w:rFonts w:ascii="Garamond" w:hAnsi="Garamond"/>
          <w:i/>
          <w:snapToGrid w:val="0"/>
          <w:szCs w:val="24"/>
        </w:rPr>
        <w:t>pre-existing rights</w:t>
      </w:r>
      <w:r w:rsidRPr="00A76CCB">
        <w:rPr>
          <w:rFonts w:ascii="Garamond" w:hAnsi="Garamond"/>
          <w:snapToGrid w:val="0"/>
          <w:szCs w:val="24"/>
        </w:rPr>
        <w:t xml:space="preserve"> to the </w:t>
      </w:r>
      <w:r w:rsidRPr="00A76CCB">
        <w:rPr>
          <w:rFonts w:ascii="Garamond" w:hAnsi="Garamond"/>
          <w:i/>
          <w:snapToGrid w:val="0"/>
          <w:szCs w:val="24"/>
        </w:rPr>
        <w:t>results</w:t>
      </w:r>
      <w:r w:rsidRPr="00A76CCB">
        <w:rPr>
          <w:rFonts w:ascii="Garamond" w:hAnsi="Garamond"/>
          <w:snapToGrid w:val="0"/>
          <w:szCs w:val="24"/>
        </w:rPr>
        <w:t xml:space="preserve"> of this </w:t>
      </w:r>
      <w:r w:rsidR="003C4D20" w:rsidRPr="00A76CCB">
        <w:rPr>
          <w:rFonts w:ascii="Garamond" w:hAnsi="Garamond"/>
          <w:snapToGrid w:val="0"/>
          <w:szCs w:val="24"/>
        </w:rPr>
        <w:t xml:space="preserve">contract </w:t>
      </w:r>
      <w:r w:rsidRPr="00A76CCB">
        <w:rPr>
          <w:rFonts w:ascii="Garamond" w:hAnsi="Garamond"/>
          <w:snapToGrid w:val="0"/>
          <w:szCs w:val="24"/>
        </w:rPr>
        <w:t xml:space="preserve">or parts thereof, including identification of the rights’ owners. If there are no </w:t>
      </w:r>
      <w:r w:rsidRPr="00A76CCB">
        <w:rPr>
          <w:rFonts w:ascii="Garamond" w:hAnsi="Garamond"/>
          <w:i/>
          <w:snapToGrid w:val="0"/>
          <w:szCs w:val="24"/>
        </w:rPr>
        <w:t>pre-existing rights</w:t>
      </w:r>
      <w:r w:rsidRPr="00A76CCB">
        <w:rPr>
          <w:rFonts w:ascii="Garamond" w:hAnsi="Garamond"/>
          <w:snapToGrid w:val="0"/>
          <w:szCs w:val="24"/>
        </w:rPr>
        <w:t xml:space="preserve"> to the </w:t>
      </w:r>
      <w:r w:rsidRPr="00A76CCB">
        <w:rPr>
          <w:rFonts w:ascii="Garamond" w:hAnsi="Garamond"/>
          <w:i/>
          <w:snapToGrid w:val="0"/>
          <w:szCs w:val="24"/>
        </w:rPr>
        <w:t>results</w:t>
      </w:r>
      <w:r w:rsidRPr="00A76CCB">
        <w:rPr>
          <w:rFonts w:ascii="Garamond" w:hAnsi="Garamond"/>
          <w:snapToGrid w:val="0"/>
          <w:szCs w:val="24"/>
        </w:rPr>
        <w:t>, the contractor must provide a declaration to that effect. The contractor must provide this list or declaration to the contracting authority</w:t>
      </w:r>
      <w:r w:rsidRPr="00A76CCB">
        <w:rPr>
          <w:rFonts w:ascii="Garamond" w:hAnsi="Garamond"/>
          <w:szCs w:val="24"/>
        </w:rPr>
        <w:t xml:space="preserve"> </w:t>
      </w:r>
      <w:r w:rsidRPr="00A76CCB">
        <w:rPr>
          <w:rFonts w:ascii="Garamond" w:hAnsi="Garamond"/>
          <w:snapToGrid w:val="0"/>
          <w:szCs w:val="24"/>
        </w:rPr>
        <w:t>together with the invoice for payment of the balance at the latest.</w:t>
      </w:r>
      <w:r w:rsidR="001D295D" w:rsidRPr="00A76CCB">
        <w:rPr>
          <w:rFonts w:ascii="Garamond" w:hAnsi="Garamond"/>
          <w:snapToGrid w:val="0"/>
          <w:szCs w:val="24"/>
        </w:rPr>
        <w:t xml:space="preserve"> </w:t>
      </w:r>
    </w:p>
    <w:p w14:paraId="7DE80C28" w14:textId="77777777" w:rsidR="001D295D" w:rsidRPr="00CF63E8" w:rsidRDefault="001D295D" w:rsidP="00CF63E8">
      <w:pPr>
        <w:pStyle w:val="Heading3contract"/>
        <w:ind w:hanging="850"/>
        <w:rPr>
          <w:rFonts w:ascii="Garamond" w:hAnsi="Garamond"/>
          <w:color w:val="000000"/>
          <w:lang w:eastAsia="ko-KR"/>
        </w:rPr>
      </w:pPr>
      <w:bookmarkStart w:id="118" w:name="_Toc436397655"/>
      <w:bookmarkStart w:id="119" w:name="_Toc128120446"/>
      <w:r w:rsidRPr="00CF63E8">
        <w:rPr>
          <w:rFonts w:ascii="Garamond" w:hAnsi="Garamond"/>
          <w:color w:val="000000"/>
          <w:lang w:eastAsia="ko-KR"/>
        </w:rPr>
        <w:t>Evidence of granting</w:t>
      </w:r>
      <w:r w:rsidRPr="00CF63E8" w:rsidDel="001C420A">
        <w:rPr>
          <w:rFonts w:ascii="Garamond" w:hAnsi="Garamond"/>
          <w:color w:val="000000"/>
          <w:lang w:eastAsia="ko-KR"/>
        </w:rPr>
        <w:t xml:space="preserve"> </w:t>
      </w:r>
      <w:r w:rsidRPr="00CF63E8">
        <w:rPr>
          <w:rFonts w:ascii="Garamond" w:hAnsi="Garamond"/>
          <w:color w:val="000000"/>
          <w:lang w:eastAsia="ko-KR"/>
        </w:rPr>
        <w:t>of pre-existing rights</w:t>
      </w:r>
      <w:bookmarkEnd w:id="118"/>
      <w:bookmarkEnd w:id="119"/>
    </w:p>
    <w:p w14:paraId="4A275ABC" w14:textId="5AF20E9D" w:rsidR="00C60ED1" w:rsidRPr="00A76CCB" w:rsidRDefault="00C60ED1" w:rsidP="00C60ED1">
      <w:pPr>
        <w:jc w:val="both"/>
        <w:rPr>
          <w:rFonts w:ascii="Garamond" w:hAnsi="Garamond"/>
          <w:snapToGrid w:val="0"/>
          <w:szCs w:val="24"/>
        </w:rPr>
      </w:pPr>
      <w:r w:rsidRPr="00A76CCB">
        <w:rPr>
          <w:rFonts w:ascii="Garamond" w:hAnsi="Garamond"/>
          <w:snapToGrid w:val="0"/>
          <w:szCs w:val="24"/>
        </w:rPr>
        <w:t xml:space="preserve">Upon request by the contracting authority, the contractor must, in addition to the list mentioned under Article II.13.4., provide evidence that it has the ownership or the right to use all the listed </w:t>
      </w:r>
      <w:r w:rsidRPr="00A76CCB">
        <w:rPr>
          <w:rFonts w:ascii="Garamond" w:hAnsi="Garamond"/>
          <w:i/>
          <w:snapToGrid w:val="0"/>
          <w:szCs w:val="24"/>
        </w:rPr>
        <w:t>pre-existing rights</w:t>
      </w:r>
      <w:r w:rsidRPr="00A76CCB">
        <w:rPr>
          <w:rFonts w:ascii="Garamond" w:hAnsi="Garamond"/>
          <w:snapToGrid w:val="0"/>
          <w:szCs w:val="24"/>
        </w:rPr>
        <w:t xml:space="preserve">, except for the rights owned or licensed by the </w:t>
      </w:r>
      <w:r w:rsidR="00537B54">
        <w:rPr>
          <w:rFonts w:ascii="Garamond" w:hAnsi="Garamond"/>
        </w:rPr>
        <w:t>European schools</w:t>
      </w:r>
      <w:r w:rsidRPr="00A76CCB">
        <w:rPr>
          <w:rFonts w:ascii="Garamond" w:hAnsi="Garamond"/>
          <w:snapToGrid w:val="0"/>
          <w:szCs w:val="24"/>
        </w:rPr>
        <w:t xml:space="preserve">. The contracting authority may request this evidence even after the end of this </w:t>
      </w:r>
      <w:r w:rsidR="003C4D20" w:rsidRPr="00A76CCB">
        <w:rPr>
          <w:rFonts w:ascii="Garamond" w:hAnsi="Garamond"/>
          <w:snapToGrid w:val="0"/>
          <w:szCs w:val="24"/>
        </w:rPr>
        <w:t>contract</w:t>
      </w:r>
      <w:r w:rsidRPr="00A76CCB">
        <w:rPr>
          <w:rFonts w:ascii="Garamond" w:hAnsi="Garamond"/>
          <w:snapToGrid w:val="0"/>
          <w:szCs w:val="24"/>
        </w:rPr>
        <w:t>.</w:t>
      </w:r>
    </w:p>
    <w:p w14:paraId="62D0B00B" w14:textId="77777777" w:rsidR="00C60ED1" w:rsidRPr="00A76CCB" w:rsidRDefault="00C60ED1" w:rsidP="00C60ED1">
      <w:pPr>
        <w:jc w:val="both"/>
        <w:rPr>
          <w:rFonts w:ascii="Garamond" w:hAnsi="Garamond"/>
          <w:snapToGrid w:val="0"/>
          <w:szCs w:val="24"/>
        </w:rPr>
      </w:pPr>
      <w:r w:rsidRPr="00A76CCB">
        <w:rPr>
          <w:rFonts w:ascii="Garamond" w:hAnsi="Garamond"/>
          <w:snapToGrid w:val="0"/>
          <w:szCs w:val="24"/>
        </w:rPr>
        <w:t>This provision also applies to image rights and sound recordings.</w:t>
      </w:r>
    </w:p>
    <w:p w14:paraId="7AFE765A" w14:textId="77777777" w:rsidR="00C60ED1" w:rsidRPr="00A76CCB" w:rsidRDefault="00C60ED1" w:rsidP="00C60ED1">
      <w:pPr>
        <w:jc w:val="both"/>
        <w:rPr>
          <w:rFonts w:ascii="Garamond" w:hAnsi="Garamond"/>
          <w:snapToGrid w:val="0"/>
          <w:szCs w:val="24"/>
        </w:rPr>
      </w:pPr>
      <w:r w:rsidRPr="00A76CCB">
        <w:rPr>
          <w:rFonts w:ascii="Garamond" w:hAnsi="Garamond"/>
          <w:snapToGrid w:val="0"/>
          <w:szCs w:val="24"/>
        </w:rPr>
        <w:t>This evidence may refer, for example, to rights to: parts of other documents, images, graphs, sounds, music, tables, data, software, technical inventions, know-how, IT development tools, routines, subroutines or other programs (‘background technology’), concepts, designs, installations or pieces of art, data, source or background materials or any other parts of external origin.</w:t>
      </w:r>
    </w:p>
    <w:p w14:paraId="0F0F4B2A" w14:textId="77777777" w:rsidR="00C60ED1" w:rsidRPr="00A76CCB" w:rsidRDefault="00C60ED1" w:rsidP="00C60ED1">
      <w:pPr>
        <w:jc w:val="both"/>
        <w:rPr>
          <w:rFonts w:ascii="Garamond" w:hAnsi="Garamond"/>
        </w:rPr>
      </w:pPr>
      <w:r w:rsidRPr="00A76CCB">
        <w:rPr>
          <w:rFonts w:ascii="Garamond" w:hAnsi="Garamond"/>
        </w:rPr>
        <w:t xml:space="preserve">This evidence must include, as appropriate: </w:t>
      </w:r>
    </w:p>
    <w:p w14:paraId="58C35675" w14:textId="77777777" w:rsidR="00C60ED1" w:rsidRPr="00A76CCB" w:rsidRDefault="00C60ED1" w:rsidP="00D7547F">
      <w:pPr>
        <w:numPr>
          <w:ilvl w:val="0"/>
          <w:numId w:val="42"/>
        </w:numPr>
        <w:ind w:left="450" w:hanging="450"/>
        <w:rPr>
          <w:rFonts w:ascii="Garamond" w:hAnsi="Garamond"/>
        </w:rPr>
      </w:pPr>
      <w:r w:rsidRPr="00A76CCB">
        <w:rPr>
          <w:rFonts w:ascii="Garamond" w:hAnsi="Garamond"/>
        </w:rPr>
        <w:t xml:space="preserve">the name and version number of a software product; </w:t>
      </w:r>
    </w:p>
    <w:p w14:paraId="58D8BC4A" w14:textId="77777777" w:rsidR="00C60ED1" w:rsidRPr="00A76CCB" w:rsidRDefault="00C60ED1" w:rsidP="00D7547F">
      <w:pPr>
        <w:numPr>
          <w:ilvl w:val="0"/>
          <w:numId w:val="42"/>
        </w:numPr>
        <w:ind w:left="450" w:hanging="450"/>
        <w:rPr>
          <w:rFonts w:ascii="Garamond" w:hAnsi="Garamond"/>
        </w:rPr>
      </w:pPr>
      <w:r w:rsidRPr="00A76CCB">
        <w:rPr>
          <w:rFonts w:ascii="Garamond" w:hAnsi="Garamond"/>
        </w:rPr>
        <w:t xml:space="preserve">the full identification of the work and its author, developer, </w:t>
      </w:r>
      <w:r w:rsidRPr="00A76CCB">
        <w:rPr>
          <w:rFonts w:ascii="Garamond" w:hAnsi="Garamond"/>
          <w:i/>
        </w:rPr>
        <w:t>creator</w:t>
      </w:r>
      <w:r w:rsidRPr="00A76CCB">
        <w:rPr>
          <w:rFonts w:ascii="Garamond" w:hAnsi="Garamond"/>
        </w:rPr>
        <w:t xml:space="preserve">, translator, data entry person, graphic designer, publisher, editor, photographer, producer; </w:t>
      </w:r>
    </w:p>
    <w:p w14:paraId="0DBC5168" w14:textId="77777777" w:rsidR="00C60ED1" w:rsidRPr="00A76CCB" w:rsidRDefault="00C60ED1" w:rsidP="00D7547F">
      <w:pPr>
        <w:numPr>
          <w:ilvl w:val="0"/>
          <w:numId w:val="42"/>
        </w:numPr>
        <w:ind w:left="450" w:hanging="450"/>
        <w:rPr>
          <w:rFonts w:ascii="Garamond" w:hAnsi="Garamond"/>
        </w:rPr>
      </w:pPr>
      <w:r w:rsidRPr="00A76CCB">
        <w:rPr>
          <w:rFonts w:ascii="Garamond" w:hAnsi="Garamond"/>
        </w:rPr>
        <w:t xml:space="preserve">a copy of the licence to use the product or of the agreement granting the relevant rights to the contractor or a reference to this licence; </w:t>
      </w:r>
    </w:p>
    <w:p w14:paraId="0C8BB330" w14:textId="77777777" w:rsidR="00C60ED1" w:rsidRPr="00A76CCB" w:rsidRDefault="00C60ED1" w:rsidP="00D7547F">
      <w:pPr>
        <w:numPr>
          <w:ilvl w:val="0"/>
          <w:numId w:val="42"/>
        </w:numPr>
        <w:ind w:left="450" w:hanging="450"/>
        <w:rPr>
          <w:rFonts w:ascii="Garamond" w:hAnsi="Garamond"/>
        </w:rPr>
      </w:pPr>
      <w:r w:rsidRPr="00A76CCB">
        <w:rPr>
          <w:rFonts w:ascii="Garamond" w:hAnsi="Garamond"/>
        </w:rPr>
        <w:t xml:space="preserve">a copy of the agreement or extract from the employment contract granting the relevant rights to the contractor where parts of the </w:t>
      </w:r>
      <w:r w:rsidRPr="00A76CCB">
        <w:rPr>
          <w:rFonts w:ascii="Garamond" w:hAnsi="Garamond"/>
          <w:i/>
        </w:rPr>
        <w:t>results</w:t>
      </w:r>
      <w:r w:rsidRPr="00A76CCB">
        <w:rPr>
          <w:rFonts w:ascii="Garamond" w:hAnsi="Garamond"/>
        </w:rPr>
        <w:t xml:space="preserve"> were created by its </w:t>
      </w:r>
      <w:r w:rsidRPr="00A76CCB">
        <w:rPr>
          <w:rFonts w:ascii="Garamond" w:hAnsi="Garamond"/>
          <w:i/>
        </w:rPr>
        <w:t>personnel</w:t>
      </w:r>
      <w:r w:rsidRPr="00A76CCB">
        <w:rPr>
          <w:rFonts w:ascii="Garamond" w:hAnsi="Garamond"/>
        </w:rPr>
        <w:t xml:space="preserve">; </w:t>
      </w:r>
    </w:p>
    <w:p w14:paraId="6665F8F3" w14:textId="77777777" w:rsidR="00C60ED1" w:rsidRPr="00A76CCB" w:rsidRDefault="00C60ED1" w:rsidP="00D7547F">
      <w:pPr>
        <w:numPr>
          <w:ilvl w:val="0"/>
          <w:numId w:val="42"/>
        </w:numPr>
        <w:ind w:left="450" w:hanging="450"/>
        <w:rPr>
          <w:rFonts w:ascii="Garamond" w:hAnsi="Garamond"/>
        </w:rPr>
      </w:pPr>
      <w:r w:rsidRPr="00A76CCB">
        <w:rPr>
          <w:rFonts w:ascii="Garamond" w:hAnsi="Garamond"/>
        </w:rPr>
        <w:t>the text of the disclaimer noti</w:t>
      </w:r>
      <w:bookmarkStart w:id="120" w:name="_GoBack"/>
      <w:bookmarkEnd w:id="120"/>
      <w:r w:rsidRPr="00A76CCB">
        <w:rPr>
          <w:rFonts w:ascii="Garamond" w:hAnsi="Garamond"/>
        </w:rPr>
        <w:t>ce if any.</w:t>
      </w:r>
    </w:p>
    <w:p w14:paraId="710C6B2D" w14:textId="77777777" w:rsidR="00C60ED1" w:rsidRPr="00A76CCB" w:rsidRDefault="00C60ED1" w:rsidP="00C60ED1">
      <w:pPr>
        <w:jc w:val="both"/>
        <w:rPr>
          <w:rFonts w:ascii="Garamond" w:hAnsi="Garamond"/>
          <w:snapToGrid w:val="0"/>
          <w:szCs w:val="24"/>
        </w:rPr>
      </w:pPr>
      <w:r w:rsidRPr="00A76CCB">
        <w:rPr>
          <w:rFonts w:ascii="Garamond" w:hAnsi="Garamond"/>
          <w:snapToGrid w:val="0"/>
          <w:szCs w:val="24"/>
        </w:rPr>
        <w:t xml:space="preserve">Provision of evidence does not release the contractor from its responsibilities if it is found that it does not hold the necessary rights, regardless of when and by whom this fact is revealed. </w:t>
      </w:r>
    </w:p>
    <w:p w14:paraId="04788294" w14:textId="77777777" w:rsidR="001D295D" w:rsidRPr="00A76CCB" w:rsidRDefault="00C60ED1" w:rsidP="00C60ED1">
      <w:pPr>
        <w:jc w:val="both"/>
        <w:rPr>
          <w:rFonts w:ascii="Garamond" w:hAnsi="Garamond"/>
          <w:szCs w:val="24"/>
        </w:rPr>
      </w:pPr>
      <w:r w:rsidRPr="00A76CCB">
        <w:rPr>
          <w:rFonts w:ascii="Garamond" w:hAnsi="Garamond"/>
          <w:szCs w:val="24"/>
        </w:rPr>
        <w:t xml:space="preserve">The contractor also warrants that it possesses the relevant rights or powers to execute the transfer and that it has paid or has verified payment of all due fees including fees due to collecting societies, related to the final </w:t>
      </w:r>
      <w:r w:rsidRPr="00A76CCB">
        <w:rPr>
          <w:rFonts w:ascii="Garamond" w:hAnsi="Garamond"/>
          <w:i/>
          <w:szCs w:val="24"/>
        </w:rPr>
        <w:t>results</w:t>
      </w:r>
      <w:r w:rsidRPr="00A76CCB">
        <w:rPr>
          <w:rFonts w:ascii="Garamond" w:hAnsi="Garamond"/>
          <w:szCs w:val="24"/>
        </w:rPr>
        <w:t>.</w:t>
      </w:r>
    </w:p>
    <w:p w14:paraId="1E362A87" w14:textId="77777777" w:rsidR="001D295D" w:rsidRPr="00A76CCB" w:rsidRDefault="001D295D" w:rsidP="00CF63E8">
      <w:pPr>
        <w:pStyle w:val="Heading3contract"/>
        <w:ind w:hanging="850"/>
        <w:rPr>
          <w:rFonts w:ascii="Garamond" w:hAnsi="Garamond"/>
        </w:rPr>
      </w:pPr>
      <w:bookmarkStart w:id="121" w:name="_Toc436397656"/>
      <w:bookmarkStart w:id="122" w:name="_Toc128120447"/>
      <w:r w:rsidRPr="00A76CCB">
        <w:rPr>
          <w:rFonts w:ascii="Garamond" w:hAnsi="Garamond"/>
        </w:rPr>
        <w:t>Quotation of works in the result</w:t>
      </w:r>
      <w:bookmarkEnd w:id="121"/>
      <w:bookmarkEnd w:id="122"/>
    </w:p>
    <w:p w14:paraId="1F0A50D1" w14:textId="77777777" w:rsidR="001D295D" w:rsidRPr="00A76CCB" w:rsidRDefault="001D295D" w:rsidP="001D295D">
      <w:pPr>
        <w:jc w:val="both"/>
        <w:rPr>
          <w:rFonts w:ascii="Garamond" w:hAnsi="Garamond"/>
          <w:snapToGrid w:val="0"/>
          <w:szCs w:val="24"/>
        </w:rPr>
      </w:pPr>
      <w:r w:rsidRPr="00A76CCB">
        <w:rPr>
          <w:rFonts w:ascii="Garamond" w:hAnsi="Garamond"/>
          <w:snapToGrid w:val="0"/>
          <w:szCs w:val="24"/>
        </w:rPr>
        <w:t xml:space="preserve">In the </w:t>
      </w:r>
      <w:r w:rsidRPr="00A76CCB">
        <w:rPr>
          <w:rFonts w:ascii="Garamond" w:hAnsi="Garamond"/>
          <w:i/>
          <w:snapToGrid w:val="0"/>
          <w:szCs w:val="24"/>
        </w:rPr>
        <w:t>result</w:t>
      </w:r>
      <w:r w:rsidRPr="00A76CCB">
        <w:rPr>
          <w:rFonts w:ascii="Garamond" w:hAnsi="Garamond"/>
          <w:snapToGrid w:val="0"/>
          <w:szCs w:val="24"/>
        </w:rPr>
        <w:t xml:space="preserve">, the contractor must clearly point out all quotations of existing works. The complete reference should include as appropriate, the following: name of the author, title of the work, date and place of publication, date of creation, address of publication on the internet, number, volume and other information that allows the origin to be easily identified. </w:t>
      </w:r>
    </w:p>
    <w:p w14:paraId="69CB183F" w14:textId="77777777" w:rsidR="001D295D" w:rsidRPr="00A76CCB" w:rsidRDefault="001D295D" w:rsidP="00CF63E8">
      <w:pPr>
        <w:pStyle w:val="Heading3contract"/>
        <w:ind w:hanging="850"/>
        <w:rPr>
          <w:rFonts w:ascii="Garamond" w:hAnsi="Garamond"/>
        </w:rPr>
      </w:pPr>
      <w:bookmarkStart w:id="123" w:name="_Toc436397657"/>
      <w:bookmarkStart w:id="124" w:name="_Toc128120448"/>
      <w:r w:rsidRPr="00A76CCB">
        <w:rPr>
          <w:rFonts w:ascii="Garamond" w:hAnsi="Garamond"/>
        </w:rPr>
        <w:t>Moral rights of creators</w:t>
      </w:r>
      <w:bookmarkEnd w:id="123"/>
      <w:bookmarkEnd w:id="124"/>
    </w:p>
    <w:p w14:paraId="2F6E1D2D" w14:textId="77777777" w:rsidR="001D295D" w:rsidRPr="00A76CCB" w:rsidRDefault="001D295D" w:rsidP="001D295D">
      <w:pPr>
        <w:jc w:val="both"/>
        <w:rPr>
          <w:rFonts w:ascii="Garamond" w:hAnsi="Garamond"/>
          <w:snapToGrid w:val="0"/>
          <w:szCs w:val="24"/>
        </w:rPr>
      </w:pPr>
      <w:r w:rsidRPr="00A76CCB">
        <w:rPr>
          <w:rFonts w:ascii="Garamond" w:hAnsi="Garamond"/>
          <w:snapToGrid w:val="0"/>
          <w:szCs w:val="24"/>
        </w:rPr>
        <w:t xml:space="preserve">By delivering the </w:t>
      </w:r>
      <w:r w:rsidRPr="00A76CCB">
        <w:rPr>
          <w:rFonts w:ascii="Garamond" w:hAnsi="Garamond"/>
          <w:i/>
          <w:snapToGrid w:val="0"/>
          <w:szCs w:val="24"/>
        </w:rPr>
        <w:t>results</w:t>
      </w:r>
      <w:r w:rsidRPr="00A76CCB">
        <w:rPr>
          <w:rFonts w:ascii="Garamond" w:hAnsi="Garamond"/>
          <w:snapToGrid w:val="0"/>
          <w:szCs w:val="24"/>
        </w:rPr>
        <w:t xml:space="preserve">, the contractor warrants that the </w:t>
      </w:r>
      <w:r w:rsidRPr="00A76CCB">
        <w:rPr>
          <w:rFonts w:ascii="Garamond" w:hAnsi="Garamond"/>
          <w:i/>
          <w:snapToGrid w:val="0"/>
          <w:szCs w:val="24"/>
        </w:rPr>
        <w:t>creators</w:t>
      </w:r>
      <w:r w:rsidRPr="00A76CCB">
        <w:rPr>
          <w:rFonts w:ascii="Garamond" w:hAnsi="Garamond"/>
          <w:snapToGrid w:val="0"/>
          <w:szCs w:val="24"/>
        </w:rPr>
        <w:t xml:space="preserve"> will not object to the following on the basis of their moral rights under copyright: </w:t>
      </w:r>
    </w:p>
    <w:p w14:paraId="2E621D97" w14:textId="77777777" w:rsidR="001D295D" w:rsidRPr="00A76CCB" w:rsidRDefault="001D295D" w:rsidP="00D7547F">
      <w:pPr>
        <w:numPr>
          <w:ilvl w:val="0"/>
          <w:numId w:val="14"/>
        </w:numPr>
        <w:ind w:left="360"/>
        <w:rPr>
          <w:rFonts w:ascii="Garamond" w:hAnsi="Garamond"/>
        </w:rPr>
      </w:pPr>
      <w:r w:rsidRPr="00A76CCB">
        <w:rPr>
          <w:rFonts w:ascii="Garamond" w:hAnsi="Garamond"/>
        </w:rPr>
        <w:t xml:space="preserve">that their names be mentioned or not mentioned when the </w:t>
      </w:r>
      <w:r w:rsidRPr="00A76CCB">
        <w:rPr>
          <w:rFonts w:ascii="Garamond" w:hAnsi="Garamond"/>
          <w:i/>
        </w:rPr>
        <w:t>results</w:t>
      </w:r>
      <w:r w:rsidRPr="00A76CCB">
        <w:rPr>
          <w:rFonts w:ascii="Garamond" w:hAnsi="Garamond"/>
        </w:rPr>
        <w:t xml:space="preserve"> are presented to the public; </w:t>
      </w:r>
    </w:p>
    <w:p w14:paraId="05160652" w14:textId="77777777" w:rsidR="001D295D" w:rsidRPr="00A76CCB" w:rsidRDefault="001D295D" w:rsidP="00D7547F">
      <w:pPr>
        <w:numPr>
          <w:ilvl w:val="0"/>
          <w:numId w:val="14"/>
        </w:numPr>
        <w:ind w:left="360"/>
        <w:rPr>
          <w:rFonts w:ascii="Garamond" w:hAnsi="Garamond"/>
        </w:rPr>
      </w:pPr>
      <w:r w:rsidRPr="00A76CCB">
        <w:rPr>
          <w:rFonts w:ascii="Garamond" w:hAnsi="Garamond"/>
        </w:rPr>
        <w:t xml:space="preserve">that the </w:t>
      </w:r>
      <w:r w:rsidRPr="00A76CCB">
        <w:rPr>
          <w:rFonts w:ascii="Garamond" w:hAnsi="Garamond"/>
          <w:i/>
        </w:rPr>
        <w:t>results</w:t>
      </w:r>
      <w:r w:rsidRPr="00A76CCB">
        <w:rPr>
          <w:rFonts w:ascii="Garamond" w:hAnsi="Garamond"/>
        </w:rPr>
        <w:t xml:space="preserve"> be divulged or not after they have been delivered in their final version to the contracting authority; </w:t>
      </w:r>
    </w:p>
    <w:p w14:paraId="38FD30CF" w14:textId="77777777" w:rsidR="001D295D" w:rsidRPr="00A76CCB" w:rsidRDefault="001D295D" w:rsidP="00D7547F">
      <w:pPr>
        <w:numPr>
          <w:ilvl w:val="0"/>
          <w:numId w:val="14"/>
        </w:numPr>
        <w:ind w:left="360"/>
        <w:rPr>
          <w:rFonts w:ascii="Garamond" w:hAnsi="Garamond"/>
        </w:rPr>
      </w:pPr>
      <w:r w:rsidRPr="00A76CCB">
        <w:rPr>
          <w:rFonts w:ascii="Garamond" w:hAnsi="Garamond"/>
        </w:rPr>
        <w:t xml:space="preserve">that the </w:t>
      </w:r>
      <w:r w:rsidRPr="00A76CCB">
        <w:rPr>
          <w:rFonts w:ascii="Garamond" w:hAnsi="Garamond"/>
          <w:i/>
        </w:rPr>
        <w:t>results</w:t>
      </w:r>
      <w:r w:rsidRPr="00A76CCB">
        <w:rPr>
          <w:rFonts w:ascii="Garamond" w:hAnsi="Garamond"/>
        </w:rPr>
        <w:t xml:space="preserve"> be adapted, provided that this is done in a manner which is not prejudicial to the </w:t>
      </w:r>
      <w:r w:rsidRPr="00A76CCB">
        <w:rPr>
          <w:rFonts w:ascii="Garamond" w:hAnsi="Garamond"/>
          <w:i/>
        </w:rPr>
        <w:t>creator</w:t>
      </w:r>
      <w:r w:rsidRPr="00A76CCB">
        <w:rPr>
          <w:rFonts w:ascii="Garamond" w:hAnsi="Garamond"/>
        </w:rPr>
        <w:t xml:space="preserve">’s honour or reputation. </w:t>
      </w:r>
    </w:p>
    <w:p w14:paraId="644657CE" w14:textId="77777777" w:rsidR="001D295D" w:rsidRPr="00A76CCB" w:rsidRDefault="001D295D" w:rsidP="001D295D">
      <w:pPr>
        <w:jc w:val="both"/>
        <w:rPr>
          <w:rFonts w:ascii="Garamond" w:hAnsi="Garamond"/>
          <w:bCs/>
          <w:snapToGrid w:val="0"/>
          <w:szCs w:val="24"/>
        </w:rPr>
      </w:pPr>
      <w:r w:rsidRPr="00A76CCB">
        <w:rPr>
          <w:rFonts w:ascii="Garamond" w:hAnsi="Garamond"/>
          <w:bCs/>
          <w:snapToGrid w:val="0"/>
          <w:szCs w:val="24"/>
        </w:rPr>
        <w:t xml:space="preserve">If moral rights on parts of the </w:t>
      </w:r>
      <w:r w:rsidRPr="00A76CCB">
        <w:rPr>
          <w:rFonts w:ascii="Garamond" w:hAnsi="Garamond"/>
          <w:bCs/>
          <w:i/>
          <w:snapToGrid w:val="0"/>
          <w:szCs w:val="24"/>
        </w:rPr>
        <w:t>results</w:t>
      </w:r>
      <w:r w:rsidRPr="00A76CCB">
        <w:rPr>
          <w:rFonts w:ascii="Garamond" w:hAnsi="Garamond"/>
          <w:bCs/>
          <w:snapToGrid w:val="0"/>
          <w:szCs w:val="24"/>
        </w:rPr>
        <w:t xml:space="preserve"> protected by copyright may exist, the contractor must obtain the consent of </w:t>
      </w:r>
      <w:r w:rsidRPr="00A76CCB">
        <w:rPr>
          <w:rFonts w:ascii="Garamond" w:hAnsi="Garamond"/>
          <w:bCs/>
          <w:i/>
          <w:snapToGrid w:val="0"/>
          <w:szCs w:val="24"/>
        </w:rPr>
        <w:t>creators</w:t>
      </w:r>
      <w:r w:rsidRPr="00A76CCB">
        <w:rPr>
          <w:rFonts w:ascii="Garamond" w:hAnsi="Garamond"/>
          <w:bCs/>
          <w:snapToGrid w:val="0"/>
          <w:szCs w:val="24"/>
        </w:rPr>
        <w:t xml:space="preserve"> regarding the granting or waiver of the relevant moral rights in accordance with the applicable legal provisions and be ready to provide documentary evidence upon request. </w:t>
      </w:r>
    </w:p>
    <w:p w14:paraId="79A3552C" w14:textId="77777777" w:rsidR="001D295D" w:rsidRPr="00A76CCB" w:rsidRDefault="001D295D" w:rsidP="00CF63E8">
      <w:pPr>
        <w:pStyle w:val="Heading3contract"/>
        <w:ind w:hanging="850"/>
        <w:rPr>
          <w:rFonts w:ascii="Garamond" w:hAnsi="Garamond"/>
        </w:rPr>
      </w:pPr>
      <w:bookmarkStart w:id="125" w:name="_Toc436397658"/>
      <w:bookmarkStart w:id="126" w:name="_Toc128120449"/>
      <w:r w:rsidRPr="00A76CCB">
        <w:rPr>
          <w:rFonts w:ascii="Garamond" w:hAnsi="Garamond"/>
        </w:rPr>
        <w:t>Image rights and sound recordings</w:t>
      </w:r>
      <w:bookmarkEnd w:id="125"/>
      <w:bookmarkEnd w:id="126"/>
    </w:p>
    <w:p w14:paraId="0A0762F0" w14:textId="77777777" w:rsidR="001D295D" w:rsidRPr="00A76CCB" w:rsidRDefault="001D295D" w:rsidP="001D295D">
      <w:pPr>
        <w:jc w:val="both"/>
        <w:rPr>
          <w:rFonts w:ascii="Garamond" w:hAnsi="Garamond"/>
          <w:szCs w:val="24"/>
        </w:rPr>
      </w:pPr>
      <w:r w:rsidRPr="00A76CCB">
        <w:rPr>
          <w:rFonts w:ascii="Garamond" w:hAnsi="Garamond"/>
          <w:szCs w:val="24"/>
        </w:rPr>
        <w:t xml:space="preserve">If natural persons appear in a </w:t>
      </w:r>
      <w:r w:rsidRPr="00A76CCB">
        <w:rPr>
          <w:rFonts w:ascii="Garamond" w:hAnsi="Garamond"/>
          <w:i/>
          <w:szCs w:val="24"/>
        </w:rPr>
        <w:t>result</w:t>
      </w:r>
      <w:r w:rsidRPr="00A76CCB">
        <w:rPr>
          <w:rFonts w:ascii="Garamond" w:hAnsi="Garamond"/>
          <w:szCs w:val="24"/>
        </w:rPr>
        <w:t xml:space="preserve"> or their voice or any other private element is recorded in a recognisable manner, the contractor must obtain a statement by these persons (or, in the case of minors, by the persons exercising parental authority) giving their permission for the described use of their image, voice or private element and, on request, submit a copy of the permission to the contracting authority. </w:t>
      </w:r>
      <w:r w:rsidRPr="00A76CCB">
        <w:rPr>
          <w:rFonts w:ascii="Garamond" w:hAnsi="Garamond"/>
          <w:bCs/>
          <w:snapToGrid w:val="0"/>
          <w:szCs w:val="24"/>
        </w:rPr>
        <w:t xml:space="preserve">The contractor must take the necessary measures to obtain such consent in accordance with the applicable legal provisions. </w:t>
      </w:r>
    </w:p>
    <w:p w14:paraId="586B3EAB" w14:textId="77777777" w:rsidR="001D295D" w:rsidRPr="00A76CCB" w:rsidRDefault="001D295D" w:rsidP="00CF63E8">
      <w:pPr>
        <w:pStyle w:val="Heading3contract"/>
        <w:ind w:hanging="850"/>
        <w:rPr>
          <w:rFonts w:ascii="Garamond" w:hAnsi="Garamond"/>
        </w:rPr>
      </w:pPr>
      <w:bookmarkStart w:id="127" w:name="_Toc436397659"/>
      <w:bookmarkStart w:id="128" w:name="_Toc128120450"/>
      <w:r w:rsidRPr="00A76CCB">
        <w:rPr>
          <w:rFonts w:ascii="Garamond" w:hAnsi="Garamond"/>
        </w:rPr>
        <w:t>Copyright notice for pre-existing rights</w:t>
      </w:r>
      <w:bookmarkEnd w:id="127"/>
      <w:bookmarkEnd w:id="128"/>
    </w:p>
    <w:p w14:paraId="255009C7" w14:textId="322655E1" w:rsidR="001D295D" w:rsidRPr="00A76CCB" w:rsidRDefault="001D295D" w:rsidP="001D295D">
      <w:pPr>
        <w:jc w:val="both"/>
        <w:rPr>
          <w:rFonts w:ascii="Garamond" w:hAnsi="Garamond"/>
          <w:szCs w:val="24"/>
        </w:rPr>
      </w:pPr>
      <w:r w:rsidRPr="00A76CCB">
        <w:rPr>
          <w:rFonts w:ascii="Garamond" w:hAnsi="Garamond"/>
          <w:szCs w:val="24"/>
        </w:rPr>
        <w:t xml:space="preserve">When the contractor retains </w:t>
      </w:r>
      <w:r w:rsidRPr="00A76CCB">
        <w:rPr>
          <w:rFonts w:ascii="Garamond" w:hAnsi="Garamond"/>
          <w:i/>
          <w:szCs w:val="24"/>
        </w:rPr>
        <w:t>pre-existing rights</w:t>
      </w:r>
      <w:r w:rsidRPr="00A76CCB">
        <w:rPr>
          <w:rFonts w:ascii="Garamond" w:hAnsi="Garamond"/>
          <w:szCs w:val="24"/>
        </w:rPr>
        <w:t xml:space="preserve"> on parts of the </w:t>
      </w:r>
      <w:r w:rsidRPr="00A76CCB">
        <w:rPr>
          <w:rFonts w:ascii="Garamond" w:hAnsi="Garamond"/>
          <w:i/>
          <w:szCs w:val="24"/>
        </w:rPr>
        <w:t>results</w:t>
      </w:r>
      <w:r w:rsidRPr="00A76CCB">
        <w:rPr>
          <w:rFonts w:ascii="Garamond" w:hAnsi="Garamond"/>
          <w:szCs w:val="24"/>
        </w:rPr>
        <w:t xml:space="preserve">, reference must be inserted to that effect when the </w:t>
      </w:r>
      <w:r w:rsidRPr="00A76CCB">
        <w:rPr>
          <w:rFonts w:ascii="Garamond" w:hAnsi="Garamond"/>
          <w:i/>
          <w:szCs w:val="24"/>
        </w:rPr>
        <w:t>result</w:t>
      </w:r>
      <w:r w:rsidRPr="00A76CCB">
        <w:rPr>
          <w:rFonts w:ascii="Garamond" w:hAnsi="Garamond"/>
          <w:szCs w:val="24"/>
        </w:rPr>
        <w:t xml:space="preserve"> is used as set out in Article I.10.1, with the following disclaimer: ‘© — year — European </w:t>
      </w:r>
      <w:r w:rsidR="00537B54">
        <w:rPr>
          <w:rFonts w:ascii="Garamond" w:hAnsi="Garamond"/>
          <w:szCs w:val="24"/>
        </w:rPr>
        <w:t>schools</w:t>
      </w:r>
      <w:r w:rsidRPr="00A76CCB">
        <w:rPr>
          <w:rFonts w:ascii="Garamond" w:hAnsi="Garamond"/>
          <w:szCs w:val="24"/>
        </w:rPr>
        <w:t>. All rights reserved. Certain parts are licensed under conditions to the E</w:t>
      </w:r>
      <w:r w:rsidR="00537B54">
        <w:rPr>
          <w:rFonts w:ascii="Garamond" w:hAnsi="Garamond"/>
          <w:szCs w:val="24"/>
        </w:rPr>
        <w:t>S</w:t>
      </w:r>
      <w:r w:rsidRPr="00A76CCB">
        <w:rPr>
          <w:rFonts w:ascii="Garamond" w:hAnsi="Garamond"/>
          <w:szCs w:val="24"/>
        </w:rPr>
        <w:t>’</w:t>
      </w:r>
      <w:r w:rsidRPr="00A76CCB">
        <w:rPr>
          <w:rFonts w:ascii="Garamond" w:hAnsi="Garamond"/>
          <w:bCs/>
          <w:snapToGrid w:val="0"/>
          <w:szCs w:val="24"/>
        </w:rPr>
        <w:t>, or with any other equivalent disclaimer as the contracting authority may consider best appropriate, or as the parties may agree on a case-by-case basis</w:t>
      </w:r>
      <w:r w:rsidRPr="00A76CCB">
        <w:rPr>
          <w:rFonts w:ascii="Garamond" w:hAnsi="Garamond"/>
          <w:szCs w:val="24"/>
        </w:rPr>
        <w:t xml:space="preserve">. </w:t>
      </w:r>
      <w:r w:rsidRPr="00A76CCB">
        <w:rPr>
          <w:rFonts w:ascii="Garamond" w:hAnsi="Garamond"/>
          <w:bCs/>
          <w:snapToGrid w:val="0"/>
          <w:szCs w:val="24"/>
        </w:rPr>
        <w:t>This does not apply where inserting such reference would be impossible, notably for practical reasons.</w:t>
      </w:r>
    </w:p>
    <w:p w14:paraId="408475F8" w14:textId="77777777" w:rsidR="006A50C0" w:rsidRPr="00A76CCB" w:rsidRDefault="00502B8F" w:rsidP="00CF63E8">
      <w:pPr>
        <w:pStyle w:val="Heading2contracts"/>
        <w:ind w:hanging="1984"/>
        <w:rPr>
          <w:rFonts w:ascii="Garamond" w:hAnsi="Garamond"/>
          <w:lang w:val="fr-BE"/>
        </w:rPr>
      </w:pPr>
      <w:bookmarkStart w:id="129" w:name="_Toc436397661"/>
      <w:bookmarkStart w:id="130" w:name="_Toc436397662"/>
      <w:bookmarkStart w:id="131" w:name="_Toc128120451"/>
      <w:bookmarkEnd w:id="129"/>
      <w:r w:rsidRPr="00A76CCB">
        <w:rPr>
          <w:rFonts w:ascii="Garamond" w:hAnsi="Garamond"/>
          <w:lang w:val="fr-BE"/>
        </w:rPr>
        <w:t>F</w:t>
      </w:r>
      <w:r w:rsidR="00C0301A" w:rsidRPr="00A76CCB">
        <w:rPr>
          <w:rFonts w:ascii="Garamond" w:hAnsi="Garamond"/>
          <w:lang w:val="fr-BE"/>
        </w:rPr>
        <w:t>orce</w:t>
      </w:r>
      <w:r w:rsidRPr="00A76CCB">
        <w:rPr>
          <w:rFonts w:ascii="Garamond" w:hAnsi="Garamond"/>
          <w:lang w:val="fr-BE"/>
        </w:rPr>
        <w:t xml:space="preserve"> </w:t>
      </w:r>
      <w:r w:rsidR="00C0301A" w:rsidRPr="00A76CCB">
        <w:rPr>
          <w:rFonts w:ascii="Garamond" w:hAnsi="Garamond"/>
          <w:lang w:val="fr-BE"/>
        </w:rPr>
        <w:t>majeure</w:t>
      </w:r>
      <w:bookmarkEnd w:id="130"/>
      <w:bookmarkEnd w:id="131"/>
    </w:p>
    <w:p w14:paraId="34AE75E0" w14:textId="77777777" w:rsidR="00502B8F" w:rsidRPr="00A76CCB" w:rsidRDefault="00502B8F" w:rsidP="00C0301A">
      <w:pPr>
        <w:spacing w:after="120"/>
        <w:ind w:left="709" w:hanging="709"/>
        <w:jc w:val="both"/>
        <w:rPr>
          <w:rFonts w:ascii="Garamond" w:hAnsi="Garamond"/>
          <w:color w:val="000000"/>
        </w:rPr>
      </w:pPr>
      <w:r w:rsidRPr="00A76CCB">
        <w:rPr>
          <w:rFonts w:ascii="Garamond" w:hAnsi="Garamond"/>
          <w:b/>
        </w:rPr>
        <w:t>II.1</w:t>
      </w:r>
      <w:r w:rsidR="006A50C0" w:rsidRPr="00A76CCB">
        <w:rPr>
          <w:rFonts w:ascii="Garamond" w:hAnsi="Garamond"/>
          <w:b/>
        </w:rPr>
        <w:t>4</w:t>
      </w:r>
      <w:r w:rsidR="0027459E" w:rsidRPr="00A76CCB">
        <w:rPr>
          <w:rFonts w:ascii="Garamond" w:hAnsi="Garamond"/>
          <w:b/>
        </w:rPr>
        <w:t>.</w:t>
      </w:r>
      <w:r w:rsidR="006A50C0" w:rsidRPr="00A76CCB">
        <w:rPr>
          <w:rFonts w:ascii="Garamond" w:hAnsi="Garamond"/>
          <w:b/>
        </w:rPr>
        <w:t>1</w:t>
      </w:r>
      <w:r w:rsidRPr="00A76CCB">
        <w:rPr>
          <w:rFonts w:ascii="Garamond" w:hAnsi="Garamond"/>
          <w:szCs w:val="24"/>
        </w:rPr>
        <w:tab/>
      </w:r>
      <w:r w:rsidR="006A50C0" w:rsidRPr="00A76CCB">
        <w:rPr>
          <w:rFonts w:ascii="Garamond" w:hAnsi="Garamond"/>
          <w:szCs w:val="24"/>
        </w:rPr>
        <w:t xml:space="preserve">If </w:t>
      </w:r>
      <w:r w:rsidR="006A50C0" w:rsidRPr="00A76CCB">
        <w:rPr>
          <w:rFonts w:ascii="Garamond" w:hAnsi="Garamond"/>
          <w:color w:val="000000"/>
          <w:szCs w:val="24"/>
        </w:rPr>
        <w:t>a</w:t>
      </w:r>
      <w:r w:rsidR="006142F6" w:rsidRPr="00A76CCB">
        <w:rPr>
          <w:rFonts w:ascii="Garamond" w:hAnsi="Garamond"/>
          <w:color w:val="000000"/>
          <w:szCs w:val="24"/>
        </w:rPr>
        <w:t xml:space="preserve"> </w:t>
      </w:r>
      <w:r w:rsidRPr="00A76CCB">
        <w:rPr>
          <w:rFonts w:ascii="Garamond" w:hAnsi="Garamond"/>
          <w:color w:val="000000"/>
          <w:szCs w:val="24"/>
        </w:rPr>
        <w:t xml:space="preserve">party </w:t>
      </w:r>
      <w:r w:rsidR="006A50C0" w:rsidRPr="00A76CCB">
        <w:rPr>
          <w:rFonts w:ascii="Garamond" w:hAnsi="Garamond"/>
          <w:color w:val="000000"/>
          <w:szCs w:val="24"/>
        </w:rPr>
        <w:t>is affected</w:t>
      </w:r>
      <w:r w:rsidR="00154996" w:rsidRPr="00A76CCB">
        <w:rPr>
          <w:rFonts w:ascii="Garamond" w:hAnsi="Garamond"/>
          <w:color w:val="000000"/>
          <w:szCs w:val="24"/>
        </w:rPr>
        <w:t xml:space="preserve"> </w:t>
      </w:r>
      <w:r w:rsidR="006A50C0" w:rsidRPr="00A76CCB">
        <w:rPr>
          <w:rFonts w:ascii="Garamond" w:hAnsi="Garamond"/>
          <w:color w:val="000000"/>
          <w:szCs w:val="24"/>
        </w:rPr>
        <w:t>by</w:t>
      </w:r>
      <w:r w:rsidRPr="00A76CCB">
        <w:rPr>
          <w:rFonts w:ascii="Garamond" w:hAnsi="Garamond"/>
          <w:color w:val="000000"/>
          <w:szCs w:val="24"/>
        </w:rPr>
        <w:t xml:space="preserve"> </w:t>
      </w:r>
      <w:r w:rsidRPr="00A76CCB">
        <w:rPr>
          <w:rFonts w:ascii="Garamond" w:hAnsi="Garamond"/>
          <w:i/>
          <w:color w:val="000000"/>
          <w:szCs w:val="24"/>
        </w:rPr>
        <w:t>force majeure</w:t>
      </w:r>
      <w:r w:rsidR="006A50C0" w:rsidRPr="00A76CCB">
        <w:rPr>
          <w:rFonts w:ascii="Garamond" w:hAnsi="Garamond"/>
          <w:color w:val="000000"/>
          <w:szCs w:val="24"/>
        </w:rPr>
        <w:t>, it</w:t>
      </w:r>
      <w:r w:rsidR="006142F6" w:rsidRPr="00A76CCB">
        <w:rPr>
          <w:rFonts w:ascii="Garamond" w:hAnsi="Garamond"/>
          <w:color w:val="000000"/>
          <w:szCs w:val="24"/>
        </w:rPr>
        <w:t xml:space="preserve"> </w:t>
      </w:r>
      <w:r w:rsidR="006A50C0" w:rsidRPr="00A76CCB">
        <w:rPr>
          <w:rFonts w:ascii="Garamond" w:hAnsi="Garamond"/>
          <w:color w:val="000000"/>
          <w:szCs w:val="24"/>
        </w:rPr>
        <w:t>must</w:t>
      </w:r>
      <w:r w:rsidRPr="00A76CCB">
        <w:rPr>
          <w:rFonts w:ascii="Garamond" w:hAnsi="Garamond"/>
          <w:color w:val="000000"/>
          <w:szCs w:val="24"/>
        </w:rPr>
        <w:t xml:space="preserve"> </w:t>
      </w:r>
      <w:r w:rsidR="006A50C0" w:rsidRPr="00A76CCB">
        <w:rPr>
          <w:rFonts w:ascii="Garamond" w:hAnsi="Garamond"/>
          <w:color w:val="000000"/>
          <w:szCs w:val="24"/>
        </w:rPr>
        <w:t>immediately</w:t>
      </w:r>
      <w:r w:rsidR="00AF73F2" w:rsidRPr="00A76CCB">
        <w:rPr>
          <w:rFonts w:ascii="Garamond" w:hAnsi="Garamond"/>
          <w:color w:val="000000"/>
          <w:szCs w:val="24"/>
        </w:rPr>
        <w:t xml:space="preserve"> </w:t>
      </w:r>
      <w:r w:rsidR="00AF73F2" w:rsidRPr="00A76CCB">
        <w:rPr>
          <w:rFonts w:ascii="Garamond" w:hAnsi="Garamond"/>
          <w:i/>
          <w:color w:val="000000"/>
          <w:szCs w:val="24"/>
        </w:rPr>
        <w:t>notify</w:t>
      </w:r>
      <w:r w:rsidR="00370C44" w:rsidRPr="00A76CCB">
        <w:rPr>
          <w:rFonts w:ascii="Garamond" w:hAnsi="Garamond"/>
          <w:color w:val="000000"/>
          <w:szCs w:val="24"/>
        </w:rPr>
        <w:t xml:space="preserve"> </w:t>
      </w:r>
      <w:r w:rsidRPr="00A76CCB">
        <w:rPr>
          <w:rFonts w:ascii="Garamond" w:hAnsi="Garamond"/>
          <w:color w:val="000000"/>
          <w:szCs w:val="24"/>
        </w:rPr>
        <w:t>the other party, stating the nature</w:t>
      </w:r>
      <w:r w:rsidR="006A50C0" w:rsidRPr="00A76CCB">
        <w:rPr>
          <w:rFonts w:ascii="Garamond" w:hAnsi="Garamond"/>
          <w:color w:val="000000"/>
          <w:szCs w:val="24"/>
        </w:rPr>
        <w:t xml:space="preserve"> of the circumstances</w:t>
      </w:r>
      <w:r w:rsidRPr="00A76CCB">
        <w:rPr>
          <w:rFonts w:ascii="Garamond" w:hAnsi="Garamond"/>
          <w:color w:val="000000"/>
          <w:szCs w:val="24"/>
        </w:rPr>
        <w:t xml:space="preserve">, </w:t>
      </w:r>
      <w:r w:rsidR="006A50C0" w:rsidRPr="00A76CCB">
        <w:rPr>
          <w:rFonts w:ascii="Garamond" w:hAnsi="Garamond"/>
          <w:color w:val="000000"/>
          <w:szCs w:val="24"/>
        </w:rPr>
        <w:t xml:space="preserve">their </w:t>
      </w:r>
      <w:r w:rsidRPr="00A76CCB">
        <w:rPr>
          <w:rFonts w:ascii="Garamond" w:hAnsi="Garamond"/>
          <w:color w:val="000000"/>
          <w:szCs w:val="24"/>
        </w:rPr>
        <w:t>likely duration and foreseeable effects</w:t>
      </w:r>
      <w:r w:rsidRPr="00A76CCB">
        <w:rPr>
          <w:rFonts w:ascii="Garamond" w:hAnsi="Garamond"/>
          <w:color w:val="000000"/>
        </w:rPr>
        <w:t>.</w:t>
      </w:r>
    </w:p>
    <w:p w14:paraId="23ECD07E" w14:textId="77777777" w:rsidR="00502B8F" w:rsidRPr="00A76CCB" w:rsidRDefault="00502B8F" w:rsidP="00C0301A">
      <w:pPr>
        <w:spacing w:after="120"/>
        <w:ind w:left="709" w:hanging="709"/>
        <w:jc w:val="both"/>
        <w:rPr>
          <w:rFonts w:ascii="Garamond" w:hAnsi="Garamond"/>
          <w:color w:val="000000"/>
          <w:szCs w:val="24"/>
        </w:rPr>
      </w:pPr>
      <w:r w:rsidRPr="00A76CCB">
        <w:rPr>
          <w:rFonts w:ascii="Garamond" w:hAnsi="Garamond"/>
          <w:b/>
        </w:rPr>
        <w:t>II.1</w:t>
      </w:r>
      <w:r w:rsidR="005C7141" w:rsidRPr="00A76CCB">
        <w:rPr>
          <w:rFonts w:ascii="Garamond" w:hAnsi="Garamond"/>
          <w:b/>
        </w:rPr>
        <w:t>4.2</w:t>
      </w:r>
      <w:r w:rsidRPr="00A76CCB">
        <w:rPr>
          <w:rFonts w:ascii="Garamond" w:hAnsi="Garamond"/>
          <w:szCs w:val="24"/>
        </w:rPr>
        <w:tab/>
      </w:r>
      <w:r w:rsidR="006A50C0" w:rsidRPr="00A76CCB">
        <w:rPr>
          <w:rFonts w:ascii="Garamond" w:hAnsi="Garamond"/>
          <w:color w:val="000000"/>
          <w:szCs w:val="24"/>
        </w:rPr>
        <w:t>A</w:t>
      </w:r>
      <w:r w:rsidR="0073426D" w:rsidRPr="00A76CCB">
        <w:rPr>
          <w:rFonts w:ascii="Garamond" w:hAnsi="Garamond"/>
          <w:color w:val="000000"/>
          <w:szCs w:val="24"/>
        </w:rPr>
        <w:t xml:space="preserve"> </w:t>
      </w:r>
      <w:r w:rsidR="006A50C0" w:rsidRPr="00A76CCB">
        <w:rPr>
          <w:rFonts w:ascii="Garamond" w:hAnsi="Garamond"/>
          <w:color w:val="000000"/>
          <w:szCs w:val="24"/>
        </w:rPr>
        <w:t xml:space="preserve">party is not liable for any delay or failure to perform its obligations under the </w:t>
      </w:r>
      <w:r w:rsidR="004A2AB1" w:rsidRPr="00A76CCB">
        <w:rPr>
          <w:rFonts w:ascii="Garamond" w:hAnsi="Garamond"/>
          <w:color w:val="000000"/>
          <w:szCs w:val="24"/>
        </w:rPr>
        <w:t>contract</w:t>
      </w:r>
      <w:r w:rsidR="006A50C0" w:rsidRPr="00A76CCB">
        <w:rPr>
          <w:rFonts w:ascii="Garamond" w:hAnsi="Garamond"/>
          <w:color w:val="000000"/>
          <w:szCs w:val="24"/>
        </w:rPr>
        <w:t xml:space="preserve"> if that delay or failure is a </w:t>
      </w:r>
      <w:r w:rsidR="006A50C0" w:rsidRPr="00A76CCB">
        <w:rPr>
          <w:rFonts w:ascii="Garamond" w:hAnsi="Garamond"/>
          <w:i/>
          <w:color w:val="000000"/>
          <w:szCs w:val="24"/>
        </w:rPr>
        <w:t>result</w:t>
      </w:r>
      <w:r w:rsidR="006A50C0" w:rsidRPr="00A76CCB">
        <w:rPr>
          <w:rFonts w:ascii="Garamond" w:hAnsi="Garamond"/>
          <w:color w:val="000000"/>
          <w:szCs w:val="24"/>
        </w:rPr>
        <w:t xml:space="preserve"> of</w:t>
      </w:r>
      <w:r w:rsidRPr="00A76CCB">
        <w:rPr>
          <w:rFonts w:ascii="Garamond" w:hAnsi="Garamond"/>
          <w:color w:val="000000"/>
          <w:szCs w:val="24"/>
        </w:rPr>
        <w:t xml:space="preserve"> </w:t>
      </w:r>
      <w:r w:rsidRPr="00A76CCB">
        <w:rPr>
          <w:rFonts w:ascii="Garamond" w:hAnsi="Garamond"/>
          <w:i/>
          <w:color w:val="000000"/>
          <w:szCs w:val="24"/>
        </w:rPr>
        <w:t>force majeure</w:t>
      </w:r>
      <w:r w:rsidRPr="00A76CCB">
        <w:rPr>
          <w:rFonts w:ascii="Garamond" w:hAnsi="Garamond"/>
          <w:color w:val="000000"/>
          <w:szCs w:val="24"/>
        </w:rPr>
        <w:t xml:space="preserve">. </w:t>
      </w:r>
      <w:r w:rsidR="006A50C0" w:rsidRPr="00A76CCB">
        <w:rPr>
          <w:rFonts w:ascii="Garamond" w:hAnsi="Garamond"/>
          <w:color w:val="000000"/>
          <w:szCs w:val="24"/>
        </w:rPr>
        <w:t>If</w:t>
      </w:r>
      <w:r w:rsidRPr="00A76CCB">
        <w:rPr>
          <w:rFonts w:ascii="Garamond" w:hAnsi="Garamond"/>
          <w:color w:val="000000"/>
          <w:szCs w:val="24"/>
        </w:rPr>
        <w:t xml:space="preserve"> the </w:t>
      </w:r>
      <w:r w:rsidR="003C097A" w:rsidRPr="00A76CCB">
        <w:rPr>
          <w:rFonts w:ascii="Garamond" w:hAnsi="Garamond"/>
          <w:color w:val="000000"/>
          <w:szCs w:val="24"/>
        </w:rPr>
        <w:t>c</w:t>
      </w:r>
      <w:r w:rsidRPr="00A76CCB">
        <w:rPr>
          <w:rFonts w:ascii="Garamond" w:hAnsi="Garamond"/>
          <w:color w:val="000000"/>
          <w:szCs w:val="24"/>
        </w:rPr>
        <w:t xml:space="preserve">ontractor is unable to </w:t>
      </w:r>
      <w:r w:rsidR="003C097A" w:rsidRPr="00A76CCB">
        <w:rPr>
          <w:rFonts w:ascii="Garamond" w:hAnsi="Garamond"/>
          <w:color w:val="000000"/>
          <w:szCs w:val="24"/>
        </w:rPr>
        <w:t xml:space="preserve">fulfil </w:t>
      </w:r>
      <w:r w:rsidR="004F7BC6" w:rsidRPr="00A76CCB">
        <w:rPr>
          <w:rFonts w:ascii="Garamond" w:hAnsi="Garamond"/>
          <w:color w:val="000000"/>
          <w:szCs w:val="24"/>
        </w:rPr>
        <w:t xml:space="preserve">its </w:t>
      </w:r>
      <w:r w:rsidRPr="00A76CCB">
        <w:rPr>
          <w:rFonts w:ascii="Garamond" w:hAnsi="Garamond"/>
          <w:color w:val="000000"/>
          <w:szCs w:val="24"/>
        </w:rPr>
        <w:t xml:space="preserve">contractual obligations owing to </w:t>
      </w:r>
      <w:r w:rsidRPr="00A76CCB">
        <w:rPr>
          <w:rFonts w:ascii="Garamond" w:hAnsi="Garamond"/>
          <w:i/>
          <w:color w:val="000000"/>
          <w:szCs w:val="24"/>
        </w:rPr>
        <w:t>force majeure</w:t>
      </w:r>
      <w:r w:rsidRPr="00A76CCB">
        <w:rPr>
          <w:rFonts w:ascii="Garamond" w:hAnsi="Garamond"/>
          <w:color w:val="000000"/>
          <w:szCs w:val="24"/>
        </w:rPr>
        <w:t xml:space="preserve">, </w:t>
      </w:r>
      <w:r w:rsidR="00D35F8A" w:rsidRPr="00A76CCB">
        <w:rPr>
          <w:rFonts w:ascii="Garamond" w:hAnsi="Garamond"/>
          <w:color w:val="000000"/>
          <w:szCs w:val="24"/>
        </w:rPr>
        <w:t xml:space="preserve">it </w:t>
      </w:r>
      <w:r w:rsidR="006A50C0" w:rsidRPr="00A76CCB">
        <w:rPr>
          <w:rFonts w:ascii="Garamond" w:hAnsi="Garamond"/>
          <w:color w:val="000000"/>
          <w:szCs w:val="24"/>
        </w:rPr>
        <w:t>has</w:t>
      </w:r>
      <w:r w:rsidRPr="00A76CCB">
        <w:rPr>
          <w:rFonts w:ascii="Garamond" w:hAnsi="Garamond"/>
          <w:color w:val="000000"/>
          <w:szCs w:val="24"/>
        </w:rPr>
        <w:t xml:space="preserve"> the right to remuneration only for</w:t>
      </w:r>
      <w:r w:rsidR="00DB2918" w:rsidRPr="00A76CCB">
        <w:rPr>
          <w:rFonts w:ascii="Garamond" w:hAnsi="Garamond"/>
          <w:color w:val="000000"/>
          <w:szCs w:val="24"/>
        </w:rPr>
        <w:t xml:space="preserve"> </w:t>
      </w:r>
      <w:r w:rsidR="006A50C0" w:rsidRPr="00A76CCB">
        <w:rPr>
          <w:rFonts w:ascii="Garamond" w:hAnsi="Garamond"/>
          <w:color w:val="000000"/>
          <w:szCs w:val="24"/>
        </w:rPr>
        <w:t>the services actually provided</w:t>
      </w:r>
      <w:r w:rsidRPr="00A76CCB">
        <w:rPr>
          <w:rFonts w:ascii="Garamond" w:hAnsi="Garamond"/>
          <w:color w:val="000000"/>
          <w:szCs w:val="24"/>
        </w:rPr>
        <w:t>.</w:t>
      </w:r>
    </w:p>
    <w:p w14:paraId="4F073B81" w14:textId="77777777" w:rsidR="00502B8F" w:rsidRPr="00A76CCB" w:rsidRDefault="00502B8F" w:rsidP="00C0301A">
      <w:pPr>
        <w:spacing w:after="120"/>
        <w:ind w:left="709" w:hanging="709"/>
        <w:jc w:val="both"/>
        <w:rPr>
          <w:rFonts w:ascii="Garamond" w:hAnsi="Garamond"/>
          <w:color w:val="000000"/>
          <w:szCs w:val="24"/>
        </w:rPr>
      </w:pPr>
      <w:r w:rsidRPr="00A76CCB">
        <w:rPr>
          <w:rFonts w:ascii="Garamond" w:hAnsi="Garamond"/>
          <w:b/>
          <w:szCs w:val="24"/>
        </w:rPr>
        <w:t>II.1</w:t>
      </w:r>
      <w:r w:rsidR="005C7141" w:rsidRPr="00A76CCB">
        <w:rPr>
          <w:rFonts w:ascii="Garamond" w:hAnsi="Garamond"/>
          <w:b/>
          <w:szCs w:val="24"/>
        </w:rPr>
        <w:t>4.3</w:t>
      </w:r>
      <w:r w:rsidRPr="00A76CCB">
        <w:rPr>
          <w:rFonts w:ascii="Garamond" w:hAnsi="Garamond"/>
          <w:szCs w:val="24"/>
        </w:rPr>
        <w:tab/>
      </w:r>
      <w:r w:rsidRPr="00A76CCB">
        <w:rPr>
          <w:rFonts w:ascii="Garamond" w:hAnsi="Garamond"/>
          <w:color w:val="000000"/>
          <w:szCs w:val="24"/>
        </w:rPr>
        <w:t xml:space="preserve">The parties </w:t>
      </w:r>
      <w:r w:rsidR="006A50C0" w:rsidRPr="00A76CCB">
        <w:rPr>
          <w:rFonts w:ascii="Garamond" w:hAnsi="Garamond"/>
          <w:color w:val="000000"/>
          <w:szCs w:val="24"/>
        </w:rPr>
        <w:t>must</w:t>
      </w:r>
      <w:r w:rsidRPr="00A76CCB">
        <w:rPr>
          <w:rFonts w:ascii="Garamond" w:hAnsi="Garamond"/>
          <w:color w:val="000000"/>
          <w:szCs w:val="24"/>
        </w:rPr>
        <w:t xml:space="preserve"> take</w:t>
      </w:r>
      <w:r w:rsidR="00DB2918" w:rsidRPr="00A76CCB">
        <w:rPr>
          <w:rFonts w:ascii="Garamond" w:hAnsi="Garamond"/>
          <w:color w:val="000000"/>
          <w:szCs w:val="24"/>
        </w:rPr>
        <w:t xml:space="preserve"> all</w:t>
      </w:r>
      <w:r w:rsidRPr="00A76CCB">
        <w:rPr>
          <w:rFonts w:ascii="Garamond" w:hAnsi="Garamond"/>
          <w:color w:val="000000"/>
          <w:szCs w:val="24"/>
        </w:rPr>
        <w:t xml:space="preserve"> necessary measures to </w:t>
      </w:r>
      <w:r w:rsidR="00EE507D" w:rsidRPr="00A76CCB">
        <w:rPr>
          <w:rFonts w:ascii="Garamond" w:hAnsi="Garamond"/>
          <w:color w:val="000000"/>
          <w:szCs w:val="24"/>
        </w:rPr>
        <w:t xml:space="preserve">limit any </w:t>
      </w:r>
      <w:r w:rsidRPr="00A76CCB">
        <w:rPr>
          <w:rFonts w:ascii="Garamond" w:hAnsi="Garamond"/>
          <w:color w:val="000000"/>
          <w:szCs w:val="24"/>
        </w:rPr>
        <w:t>damage</w:t>
      </w:r>
      <w:r w:rsidR="00EE507D" w:rsidRPr="00A76CCB">
        <w:rPr>
          <w:rFonts w:ascii="Garamond" w:hAnsi="Garamond"/>
          <w:color w:val="000000"/>
          <w:szCs w:val="24"/>
        </w:rPr>
        <w:t xml:space="preserve"> due to </w:t>
      </w:r>
      <w:r w:rsidR="00EE507D" w:rsidRPr="00A76CCB">
        <w:rPr>
          <w:rFonts w:ascii="Garamond" w:hAnsi="Garamond"/>
          <w:i/>
          <w:color w:val="000000"/>
          <w:szCs w:val="24"/>
        </w:rPr>
        <w:t>force majeure</w:t>
      </w:r>
      <w:r w:rsidRPr="00A76CCB">
        <w:rPr>
          <w:rFonts w:ascii="Garamond" w:hAnsi="Garamond"/>
          <w:i/>
          <w:color w:val="000000"/>
          <w:szCs w:val="24"/>
        </w:rPr>
        <w:t>.</w:t>
      </w:r>
    </w:p>
    <w:p w14:paraId="63829383" w14:textId="77777777" w:rsidR="00960AD1" w:rsidRPr="00CF63E8" w:rsidRDefault="00960AD1" w:rsidP="00CF63E8">
      <w:pPr>
        <w:pStyle w:val="Heading2contracts"/>
        <w:ind w:hanging="1984"/>
        <w:rPr>
          <w:rFonts w:ascii="Garamond" w:hAnsi="Garamond"/>
          <w:lang w:val="fr-BE"/>
        </w:rPr>
      </w:pPr>
      <w:bookmarkStart w:id="132" w:name="_Toc436397663"/>
      <w:r w:rsidRPr="00CF63E8">
        <w:rPr>
          <w:rFonts w:ascii="Garamond" w:hAnsi="Garamond"/>
          <w:lang w:val="en-US"/>
        </w:rPr>
        <w:t xml:space="preserve"> </w:t>
      </w:r>
      <w:bookmarkStart w:id="133" w:name="_Toc128120452"/>
      <w:r w:rsidRPr="000C2845">
        <w:rPr>
          <w:rFonts w:ascii="Garamond" w:hAnsi="Garamond"/>
        </w:rPr>
        <w:t>L</w:t>
      </w:r>
      <w:r w:rsidR="00C0301A" w:rsidRPr="000C2845">
        <w:rPr>
          <w:rFonts w:ascii="Garamond" w:hAnsi="Garamond"/>
        </w:rPr>
        <w:t>iquidated</w:t>
      </w:r>
      <w:r w:rsidR="00C0301A" w:rsidRPr="00CF63E8">
        <w:rPr>
          <w:rFonts w:ascii="Garamond" w:hAnsi="Garamond"/>
          <w:lang w:val="fr-BE"/>
        </w:rPr>
        <w:t xml:space="preserve"> damages</w:t>
      </w:r>
      <w:bookmarkEnd w:id="132"/>
      <w:bookmarkEnd w:id="133"/>
    </w:p>
    <w:p w14:paraId="2361E5A7" w14:textId="77777777" w:rsidR="005C7141" w:rsidRPr="00A76CCB" w:rsidRDefault="005C7141" w:rsidP="00CF63E8">
      <w:pPr>
        <w:pStyle w:val="Heading3contract"/>
        <w:ind w:hanging="850"/>
        <w:rPr>
          <w:rFonts w:ascii="Garamond" w:hAnsi="Garamond"/>
        </w:rPr>
      </w:pPr>
      <w:bookmarkStart w:id="134" w:name="_Toc436397664"/>
      <w:bookmarkStart w:id="135" w:name="_Toc128120453"/>
      <w:r w:rsidRPr="00A76CCB">
        <w:rPr>
          <w:rFonts w:ascii="Garamond" w:hAnsi="Garamond"/>
        </w:rPr>
        <w:t>Delay in delivery</w:t>
      </w:r>
      <w:bookmarkEnd w:id="134"/>
      <w:bookmarkEnd w:id="135"/>
    </w:p>
    <w:p w14:paraId="7DB40211" w14:textId="77777777" w:rsidR="00AB7CDA" w:rsidRPr="00A76CCB" w:rsidRDefault="00A51BC3" w:rsidP="005D4960">
      <w:pPr>
        <w:jc w:val="both"/>
        <w:rPr>
          <w:rFonts w:ascii="Garamond" w:hAnsi="Garamond"/>
          <w:szCs w:val="24"/>
        </w:rPr>
      </w:pPr>
      <w:r w:rsidRPr="00A76CCB">
        <w:rPr>
          <w:rFonts w:ascii="Garamond" w:hAnsi="Garamond"/>
        </w:rPr>
        <w:t>If</w:t>
      </w:r>
      <w:r w:rsidR="00960AD1" w:rsidRPr="00A76CCB">
        <w:rPr>
          <w:rFonts w:ascii="Garamond" w:hAnsi="Garamond"/>
        </w:rPr>
        <w:t xml:space="preserve"> the </w:t>
      </w:r>
      <w:r w:rsidR="00996C40" w:rsidRPr="00A76CCB">
        <w:rPr>
          <w:rFonts w:ascii="Garamond" w:hAnsi="Garamond"/>
        </w:rPr>
        <w:t>c</w:t>
      </w:r>
      <w:r w:rsidR="00960AD1" w:rsidRPr="00A76CCB">
        <w:rPr>
          <w:rFonts w:ascii="Garamond" w:hAnsi="Garamond"/>
        </w:rPr>
        <w:t>ontractor fail</w:t>
      </w:r>
      <w:r w:rsidRPr="00A76CCB">
        <w:rPr>
          <w:rFonts w:ascii="Garamond" w:hAnsi="Garamond"/>
        </w:rPr>
        <w:t>s</w:t>
      </w:r>
      <w:r w:rsidR="00960AD1" w:rsidRPr="00A76CCB">
        <w:rPr>
          <w:rFonts w:ascii="Garamond" w:hAnsi="Garamond"/>
        </w:rPr>
        <w:t xml:space="preserve"> to perform </w:t>
      </w:r>
      <w:r w:rsidR="004F7BC6" w:rsidRPr="00A76CCB">
        <w:rPr>
          <w:rFonts w:ascii="Garamond" w:hAnsi="Garamond"/>
        </w:rPr>
        <w:t xml:space="preserve">its </w:t>
      </w:r>
      <w:r w:rsidR="00996C40" w:rsidRPr="00A76CCB">
        <w:rPr>
          <w:rFonts w:ascii="Garamond" w:hAnsi="Garamond"/>
        </w:rPr>
        <w:t xml:space="preserve">contractual </w:t>
      </w:r>
      <w:r w:rsidR="00960AD1" w:rsidRPr="00A76CCB">
        <w:rPr>
          <w:rFonts w:ascii="Garamond" w:hAnsi="Garamond"/>
        </w:rPr>
        <w:t xml:space="preserve">obligations within the </w:t>
      </w:r>
      <w:r w:rsidRPr="00A76CCB">
        <w:rPr>
          <w:rFonts w:ascii="Garamond" w:hAnsi="Garamond"/>
        </w:rPr>
        <w:t xml:space="preserve">applicable </w:t>
      </w:r>
      <w:r w:rsidR="00960AD1" w:rsidRPr="00A76CCB">
        <w:rPr>
          <w:rFonts w:ascii="Garamond" w:hAnsi="Garamond"/>
        </w:rPr>
        <w:t>time</w:t>
      </w:r>
      <w:r w:rsidRPr="00A76CCB">
        <w:rPr>
          <w:rFonts w:ascii="Garamond" w:hAnsi="Garamond"/>
        </w:rPr>
        <w:t xml:space="preserve"> </w:t>
      </w:r>
      <w:r w:rsidR="00960AD1" w:rsidRPr="00A76CCB">
        <w:rPr>
          <w:rFonts w:ascii="Garamond" w:hAnsi="Garamond"/>
        </w:rPr>
        <w:t xml:space="preserve">limits set </w:t>
      </w:r>
      <w:r w:rsidR="00D0215B" w:rsidRPr="00A76CCB">
        <w:rPr>
          <w:rFonts w:ascii="Garamond" w:hAnsi="Garamond"/>
        </w:rPr>
        <w:t xml:space="preserve">out </w:t>
      </w:r>
      <w:r w:rsidRPr="00A76CCB">
        <w:rPr>
          <w:rFonts w:ascii="Garamond" w:hAnsi="Garamond"/>
        </w:rPr>
        <w:t>in this</w:t>
      </w:r>
      <w:r w:rsidR="00960AD1" w:rsidRPr="00A76CCB">
        <w:rPr>
          <w:rFonts w:ascii="Garamond" w:hAnsi="Garamond"/>
        </w:rPr>
        <w:t xml:space="preserve"> </w:t>
      </w:r>
      <w:r w:rsidR="000327FF" w:rsidRPr="00A76CCB">
        <w:rPr>
          <w:rFonts w:ascii="Garamond" w:hAnsi="Garamond"/>
        </w:rPr>
        <w:t>c</w:t>
      </w:r>
      <w:r w:rsidR="00960AD1" w:rsidRPr="00A76CCB">
        <w:rPr>
          <w:rFonts w:ascii="Garamond" w:hAnsi="Garamond"/>
        </w:rPr>
        <w:t>ontract,</w:t>
      </w:r>
      <w:r w:rsidR="001B088A" w:rsidRPr="00A76CCB">
        <w:rPr>
          <w:rFonts w:ascii="Garamond" w:hAnsi="Garamond"/>
        </w:rPr>
        <w:t xml:space="preserve"> </w:t>
      </w:r>
      <w:r w:rsidR="00960AD1" w:rsidRPr="00A76CCB">
        <w:rPr>
          <w:rFonts w:ascii="Garamond" w:hAnsi="Garamond"/>
          <w:szCs w:val="24"/>
        </w:rPr>
        <w:t xml:space="preserve">the </w:t>
      </w:r>
      <w:r w:rsidR="006F7405" w:rsidRPr="00A76CCB">
        <w:rPr>
          <w:rFonts w:ascii="Garamond" w:hAnsi="Garamond"/>
          <w:szCs w:val="24"/>
        </w:rPr>
        <w:t>contracting authority</w:t>
      </w:r>
      <w:r w:rsidR="006F7405" w:rsidRPr="00A76CCB" w:rsidDel="006F7405">
        <w:rPr>
          <w:rFonts w:ascii="Garamond" w:hAnsi="Garamond"/>
          <w:szCs w:val="24"/>
        </w:rPr>
        <w:t xml:space="preserve"> </w:t>
      </w:r>
      <w:r w:rsidR="00960AD1" w:rsidRPr="00A76CCB">
        <w:rPr>
          <w:rFonts w:ascii="Garamond" w:hAnsi="Garamond"/>
          <w:szCs w:val="24"/>
        </w:rPr>
        <w:t xml:space="preserve">may </w:t>
      </w:r>
      <w:r w:rsidRPr="00A76CCB">
        <w:rPr>
          <w:rFonts w:ascii="Garamond" w:hAnsi="Garamond"/>
          <w:szCs w:val="24"/>
        </w:rPr>
        <w:t>claim</w:t>
      </w:r>
      <w:r w:rsidR="00960AD1" w:rsidRPr="00A76CCB">
        <w:rPr>
          <w:rFonts w:ascii="Garamond" w:hAnsi="Garamond"/>
          <w:szCs w:val="24"/>
        </w:rPr>
        <w:t xml:space="preserve"> liquidated damages </w:t>
      </w:r>
      <w:r w:rsidR="00DB2918" w:rsidRPr="00A76CCB">
        <w:rPr>
          <w:rFonts w:ascii="Garamond" w:hAnsi="Garamond"/>
          <w:szCs w:val="24"/>
        </w:rPr>
        <w:t>for each</w:t>
      </w:r>
      <w:r w:rsidR="001B088A" w:rsidRPr="00A76CCB">
        <w:rPr>
          <w:rFonts w:ascii="Garamond" w:hAnsi="Garamond"/>
          <w:szCs w:val="24"/>
        </w:rPr>
        <w:t xml:space="preserve"> </w:t>
      </w:r>
      <w:r w:rsidR="00960AD1" w:rsidRPr="00A76CCB">
        <w:rPr>
          <w:rFonts w:ascii="Garamond" w:hAnsi="Garamond"/>
          <w:szCs w:val="24"/>
        </w:rPr>
        <w:t xml:space="preserve">day of delay </w:t>
      </w:r>
      <w:r w:rsidRPr="00A76CCB">
        <w:rPr>
          <w:rFonts w:ascii="Garamond" w:hAnsi="Garamond"/>
          <w:szCs w:val="24"/>
        </w:rPr>
        <w:t>using</w:t>
      </w:r>
      <w:r w:rsidR="00960AD1" w:rsidRPr="00A76CCB">
        <w:rPr>
          <w:rFonts w:ascii="Garamond" w:hAnsi="Garamond"/>
          <w:szCs w:val="24"/>
        </w:rPr>
        <w:t xml:space="preserve"> the following formula:</w:t>
      </w:r>
      <w:r w:rsidRPr="00A76CCB">
        <w:rPr>
          <w:rFonts w:ascii="Garamond" w:hAnsi="Garamond"/>
          <w:szCs w:val="24"/>
        </w:rPr>
        <w:t xml:space="preserve"> </w:t>
      </w:r>
      <w:r w:rsidR="00960AD1" w:rsidRPr="00A76CCB">
        <w:rPr>
          <w:rFonts w:ascii="Garamond" w:hAnsi="Garamond"/>
          <w:szCs w:val="24"/>
        </w:rPr>
        <w:tab/>
      </w:r>
    </w:p>
    <w:p w14:paraId="7DC05489" w14:textId="77777777" w:rsidR="00960AD1" w:rsidRPr="00A76CCB" w:rsidRDefault="000860E0" w:rsidP="00AB7CDA">
      <w:pPr>
        <w:spacing w:after="120"/>
        <w:ind w:firstLine="567"/>
        <w:jc w:val="both"/>
        <w:rPr>
          <w:rFonts w:ascii="Garamond" w:hAnsi="Garamond"/>
          <w:szCs w:val="24"/>
          <w:lang w:eastAsia="en-GB"/>
        </w:rPr>
      </w:pPr>
      <w:r w:rsidRPr="00A76CCB">
        <w:rPr>
          <w:rFonts w:ascii="Garamond" w:hAnsi="Garamond"/>
          <w:szCs w:val="24"/>
          <w:lang w:eastAsia="en-GB"/>
        </w:rPr>
        <w:t>0.3 x (</w:t>
      </w:r>
      <w:r w:rsidR="00960AD1" w:rsidRPr="00A76CCB">
        <w:rPr>
          <w:rFonts w:ascii="Garamond" w:hAnsi="Garamond"/>
          <w:i/>
          <w:iCs/>
          <w:szCs w:val="24"/>
          <w:lang w:eastAsia="en-GB"/>
        </w:rPr>
        <w:t>V/d</w:t>
      </w:r>
      <w:r w:rsidRPr="00A76CCB">
        <w:rPr>
          <w:rFonts w:ascii="Garamond" w:hAnsi="Garamond"/>
          <w:i/>
          <w:iCs/>
          <w:szCs w:val="24"/>
          <w:lang w:eastAsia="en-GB"/>
        </w:rPr>
        <w:t>)</w:t>
      </w:r>
      <w:r w:rsidR="00960AD1" w:rsidRPr="00A76CCB">
        <w:rPr>
          <w:rFonts w:ascii="Garamond" w:hAnsi="Garamond"/>
          <w:szCs w:val="24"/>
          <w:lang w:eastAsia="en-GB"/>
        </w:rPr>
        <w:t xml:space="preserve"> </w:t>
      </w:r>
    </w:p>
    <w:p w14:paraId="56781077" w14:textId="77777777" w:rsidR="00A51BC3" w:rsidRPr="00A76CCB" w:rsidRDefault="00A51BC3" w:rsidP="00AB7CDA">
      <w:pPr>
        <w:spacing w:after="120"/>
        <w:ind w:firstLine="567"/>
        <w:jc w:val="both"/>
        <w:rPr>
          <w:rFonts w:ascii="Garamond" w:hAnsi="Garamond"/>
          <w:szCs w:val="24"/>
          <w:lang w:eastAsia="en-GB"/>
        </w:rPr>
      </w:pPr>
      <w:r w:rsidRPr="00A76CCB">
        <w:rPr>
          <w:rFonts w:ascii="Garamond" w:hAnsi="Garamond"/>
          <w:szCs w:val="24"/>
          <w:lang w:eastAsia="en-GB"/>
        </w:rPr>
        <w:t>where</w:t>
      </w:r>
    </w:p>
    <w:p w14:paraId="571C9971" w14:textId="77777777" w:rsidR="00960AD1" w:rsidRPr="00A76CCB" w:rsidRDefault="00960AD1" w:rsidP="005D4960">
      <w:pPr>
        <w:autoSpaceDE w:val="0"/>
        <w:autoSpaceDN w:val="0"/>
        <w:adjustRightInd w:val="0"/>
        <w:spacing w:after="120"/>
        <w:ind w:left="567"/>
        <w:jc w:val="both"/>
        <w:rPr>
          <w:rFonts w:ascii="Garamond" w:hAnsi="Garamond"/>
          <w:szCs w:val="24"/>
          <w:lang w:eastAsia="en-GB"/>
        </w:rPr>
      </w:pPr>
      <w:r w:rsidRPr="00A76CCB">
        <w:rPr>
          <w:rFonts w:ascii="Garamond" w:hAnsi="Garamond"/>
          <w:i/>
          <w:iCs/>
          <w:szCs w:val="24"/>
          <w:lang w:eastAsia="en-GB"/>
        </w:rPr>
        <w:t>V</w:t>
      </w:r>
      <w:r w:rsidRPr="00A76CCB">
        <w:rPr>
          <w:rFonts w:ascii="Garamond" w:hAnsi="Garamond"/>
          <w:szCs w:val="24"/>
          <w:lang w:eastAsia="en-GB"/>
        </w:rPr>
        <w:t xml:space="preserve"> is the </w:t>
      </w:r>
      <w:r w:rsidR="00A51BC3" w:rsidRPr="00A76CCB">
        <w:rPr>
          <w:rFonts w:ascii="Garamond" w:hAnsi="Garamond"/>
          <w:szCs w:val="24"/>
        </w:rPr>
        <w:t xml:space="preserve">price of the relevant purchase or deliverable or </w:t>
      </w:r>
      <w:r w:rsidR="00A51BC3" w:rsidRPr="00A76CCB">
        <w:rPr>
          <w:rFonts w:ascii="Garamond" w:hAnsi="Garamond"/>
          <w:i/>
          <w:szCs w:val="24"/>
        </w:rPr>
        <w:t>result</w:t>
      </w:r>
      <w:r w:rsidR="006E39A5" w:rsidRPr="00A76CCB">
        <w:rPr>
          <w:rFonts w:ascii="Garamond" w:hAnsi="Garamond"/>
          <w:i/>
          <w:szCs w:val="24"/>
        </w:rPr>
        <w:t xml:space="preserve"> </w:t>
      </w:r>
      <w:r w:rsidR="006E39A5" w:rsidRPr="00A76CCB">
        <w:rPr>
          <w:rFonts w:ascii="Garamond" w:hAnsi="Garamond"/>
          <w:szCs w:val="24"/>
        </w:rPr>
        <w:t>or, failing that, the</w:t>
      </w:r>
      <w:r w:rsidR="006E39A5" w:rsidRPr="00A76CCB">
        <w:rPr>
          <w:rFonts w:ascii="Garamond" w:hAnsi="Garamond"/>
          <w:i/>
          <w:szCs w:val="24"/>
        </w:rPr>
        <w:t xml:space="preserve"> </w:t>
      </w:r>
      <w:r w:rsidR="00046DEF" w:rsidRPr="00A76CCB">
        <w:rPr>
          <w:rFonts w:ascii="Garamond" w:hAnsi="Garamond"/>
          <w:szCs w:val="24"/>
        </w:rPr>
        <w:t xml:space="preserve">price </w:t>
      </w:r>
      <w:r w:rsidRPr="00A76CCB">
        <w:rPr>
          <w:rFonts w:ascii="Garamond" w:hAnsi="Garamond"/>
          <w:szCs w:val="24"/>
        </w:rPr>
        <w:t xml:space="preserve">specified in </w:t>
      </w:r>
      <w:r w:rsidR="00B00E8C" w:rsidRPr="00A76CCB">
        <w:rPr>
          <w:rFonts w:ascii="Garamond" w:hAnsi="Garamond"/>
          <w:szCs w:val="24"/>
        </w:rPr>
        <w:t>Article</w:t>
      </w:r>
      <w:r w:rsidRPr="00A76CCB">
        <w:rPr>
          <w:rFonts w:ascii="Garamond" w:hAnsi="Garamond"/>
          <w:szCs w:val="24"/>
        </w:rPr>
        <w:t xml:space="preserve"> I.</w:t>
      </w:r>
      <w:r w:rsidR="006E39A5" w:rsidRPr="00A76CCB">
        <w:rPr>
          <w:rFonts w:ascii="Garamond" w:hAnsi="Garamond"/>
          <w:szCs w:val="24"/>
        </w:rPr>
        <w:t>4</w:t>
      </w:r>
      <w:r w:rsidRPr="00A76CCB">
        <w:rPr>
          <w:rFonts w:ascii="Garamond" w:hAnsi="Garamond"/>
          <w:szCs w:val="24"/>
        </w:rPr>
        <w:t>.1</w:t>
      </w:r>
      <w:r w:rsidRPr="00A76CCB">
        <w:rPr>
          <w:rFonts w:ascii="Garamond" w:hAnsi="Garamond"/>
          <w:szCs w:val="24"/>
          <w:lang w:eastAsia="en-GB"/>
        </w:rPr>
        <w:t>;</w:t>
      </w:r>
    </w:p>
    <w:p w14:paraId="7F3779AF" w14:textId="77777777" w:rsidR="00960AD1" w:rsidRPr="00A76CCB" w:rsidRDefault="00960AD1" w:rsidP="00FA211A">
      <w:pPr>
        <w:spacing w:after="120"/>
        <w:ind w:left="567"/>
        <w:jc w:val="both"/>
        <w:rPr>
          <w:rFonts w:ascii="Garamond" w:hAnsi="Garamond"/>
          <w:szCs w:val="24"/>
          <w:lang w:eastAsia="en-GB"/>
        </w:rPr>
      </w:pPr>
      <w:r w:rsidRPr="00A76CCB">
        <w:rPr>
          <w:rFonts w:ascii="Garamond" w:hAnsi="Garamond"/>
          <w:i/>
          <w:iCs/>
          <w:szCs w:val="24"/>
          <w:lang w:eastAsia="en-GB"/>
        </w:rPr>
        <w:t>d</w:t>
      </w:r>
      <w:r w:rsidRPr="00A76CCB">
        <w:rPr>
          <w:rFonts w:ascii="Garamond" w:hAnsi="Garamond"/>
          <w:szCs w:val="24"/>
          <w:lang w:eastAsia="en-GB"/>
        </w:rPr>
        <w:t xml:space="preserve"> is the duration specified </w:t>
      </w:r>
      <w:r w:rsidR="00A51BC3" w:rsidRPr="00A76CCB">
        <w:rPr>
          <w:rFonts w:ascii="Garamond" w:hAnsi="Garamond"/>
          <w:szCs w:val="24"/>
          <w:lang w:eastAsia="en-GB"/>
        </w:rPr>
        <w:t xml:space="preserve">for delivery of the </w:t>
      </w:r>
      <w:r w:rsidR="00A51BC3" w:rsidRPr="00A76CCB">
        <w:rPr>
          <w:rFonts w:ascii="Garamond" w:hAnsi="Garamond"/>
          <w:szCs w:val="24"/>
        </w:rPr>
        <w:t xml:space="preserve">relevant purchase or deliverable or </w:t>
      </w:r>
      <w:r w:rsidR="00A51BC3" w:rsidRPr="00A76CCB">
        <w:rPr>
          <w:rFonts w:ascii="Garamond" w:hAnsi="Garamond"/>
          <w:i/>
          <w:szCs w:val="24"/>
        </w:rPr>
        <w:t>result</w:t>
      </w:r>
      <w:r w:rsidR="00A51BC3" w:rsidRPr="00A76CCB">
        <w:rPr>
          <w:rFonts w:ascii="Garamond" w:hAnsi="Garamond"/>
          <w:szCs w:val="24"/>
        </w:rPr>
        <w:t xml:space="preserve"> or, failing that, the </w:t>
      </w:r>
      <w:r w:rsidR="00EE7652" w:rsidRPr="00A76CCB">
        <w:rPr>
          <w:rFonts w:ascii="Garamond" w:hAnsi="Garamond"/>
          <w:szCs w:val="24"/>
        </w:rPr>
        <w:t xml:space="preserve">duration of </w:t>
      </w:r>
      <w:r w:rsidR="00EE7652" w:rsidRPr="00A76CCB">
        <w:rPr>
          <w:rFonts w:ascii="Garamond" w:hAnsi="Garamond"/>
          <w:i/>
          <w:szCs w:val="24"/>
        </w:rPr>
        <w:t>performance of the contract</w:t>
      </w:r>
      <w:r w:rsidR="00EE7652" w:rsidRPr="00A76CCB">
        <w:rPr>
          <w:rFonts w:ascii="Garamond" w:hAnsi="Garamond"/>
          <w:szCs w:val="24"/>
        </w:rPr>
        <w:t xml:space="preserve"> specified</w:t>
      </w:r>
      <w:r w:rsidR="00A51BC3" w:rsidRPr="00A76CCB">
        <w:rPr>
          <w:rFonts w:ascii="Garamond" w:hAnsi="Garamond"/>
          <w:szCs w:val="24"/>
        </w:rPr>
        <w:t xml:space="preserve"> in Article I.</w:t>
      </w:r>
      <w:r w:rsidR="00756A4A" w:rsidRPr="00A76CCB">
        <w:rPr>
          <w:rFonts w:ascii="Garamond" w:hAnsi="Garamond"/>
          <w:szCs w:val="24"/>
        </w:rPr>
        <w:t>3.3</w:t>
      </w:r>
      <w:r w:rsidR="00A51BC3" w:rsidRPr="00A76CCB">
        <w:rPr>
          <w:rFonts w:ascii="Garamond" w:hAnsi="Garamond"/>
          <w:szCs w:val="24"/>
        </w:rPr>
        <w:t xml:space="preserve"> </w:t>
      </w:r>
      <w:r w:rsidRPr="00A76CCB">
        <w:rPr>
          <w:rFonts w:ascii="Garamond" w:hAnsi="Garamond"/>
          <w:szCs w:val="24"/>
          <w:lang w:eastAsia="en-GB"/>
        </w:rPr>
        <w:t>expressed in</w:t>
      </w:r>
      <w:r w:rsidR="00DB2918" w:rsidRPr="00A76CCB">
        <w:rPr>
          <w:rFonts w:ascii="Garamond" w:hAnsi="Garamond"/>
          <w:szCs w:val="24"/>
          <w:lang w:eastAsia="en-GB"/>
        </w:rPr>
        <w:t xml:space="preserve"> </w:t>
      </w:r>
      <w:r w:rsidRPr="00A76CCB">
        <w:rPr>
          <w:rFonts w:ascii="Garamond" w:hAnsi="Garamond"/>
          <w:szCs w:val="24"/>
          <w:lang w:eastAsia="en-GB"/>
        </w:rPr>
        <w:t>days</w:t>
      </w:r>
      <w:r w:rsidR="00D531E4" w:rsidRPr="00A76CCB">
        <w:rPr>
          <w:rFonts w:ascii="Garamond" w:hAnsi="Garamond"/>
          <w:szCs w:val="24"/>
          <w:lang w:eastAsia="en-GB"/>
        </w:rPr>
        <w:t>.</w:t>
      </w:r>
    </w:p>
    <w:p w14:paraId="0E443586" w14:textId="77777777" w:rsidR="00A51BC3" w:rsidRPr="00A76CCB" w:rsidRDefault="00A51BC3" w:rsidP="00A51BC3">
      <w:pPr>
        <w:ind w:firstLine="11"/>
        <w:jc w:val="both"/>
        <w:rPr>
          <w:rFonts w:ascii="Garamond" w:hAnsi="Garamond"/>
          <w:szCs w:val="24"/>
          <w:lang w:eastAsia="en-GB"/>
        </w:rPr>
      </w:pPr>
      <w:r w:rsidRPr="00A76CCB">
        <w:rPr>
          <w:rFonts w:ascii="Garamond" w:hAnsi="Garamond"/>
          <w:szCs w:val="24"/>
          <w:lang w:eastAsia="en-GB"/>
        </w:rPr>
        <w:t>Liquidated damages may be imposed together with a reduction in price under the conditions laid down in Article II.16.</w:t>
      </w:r>
    </w:p>
    <w:p w14:paraId="69C60E66" w14:textId="77777777" w:rsidR="00A51BC3" w:rsidRPr="00A76CCB" w:rsidRDefault="00A51BC3" w:rsidP="00CF63E8">
      <w:pPr>
        <w:pStyle w:val="Heading3contract"/>
        <w:ind w:hanging="850"/>
        <w:rPr>
          <w:rFonts w:ascii="Garamond" w:hAnsi="Garamond"/>
        </w:rPr>
      </w:pPr>
      <w:bookmarkStart w:id="136" w:name="_Toc436397665"/>
      <w:bookmarkStart w:id="137" w:name="_Toc128120454"/>
      <w:r w:rsidRPr="00A76CCB">
        <w:rPr>
          <w:rFonts w:ascii="Garamond" w:hAnsi="Garamond"/>
        </w:rPr>
        <w:t>Procedure</w:t>
      </w:r>
      <w:bookmarkEnd w:id="136"/>
      <w:bookmarkEnd w:id="137"/>
    </w:p>
    <w:p w14:paraId="6E234C26" w14:textId="77777777" w:rsidR="00A51BC3" w:rsidRPr="00A76CCB" w:rsidRDefault="00A51BC3" w:rsidP="00A51BC3">
      <w:pPr>
        <w:jc w:val="both"/>
        <w:rPr>
          <w:rFonts w:ascii="Garamond" w:hAnsi="Garamond"/>
          <w:szCs w:val="24"/>
          <w:lang w:eastAsia="en-GB"/>
        </w:rPr>
      </w:pPr>
      <w:r w:rsidRPr="00A76CCB">
        <w:rPr>
          <w:rFonts w:ascii="Garamond" w:hAnsi="Garamond"/>
          <w:szCs w:val="24"/>
          <w:lang w:eastAsia="en-GB"/>
        </w:rPr>
        <w:t xml:space="preserve">The contracting authority must </w:t>
      </w:r>
      <w:r w:rsidRPr="00A76CCB">
        <w:rPr>
          <w:rFonts w:ascii="Garamond" w:hAnsi="Garamond"/>
          <w:i/>
          <w:szCs w:val="24"/>
          <w:lang w:eastAsia="en-GB"/>
        </w:rPr>
        <w:t>formally notify</w:t>
      </w:r>
      <w:r w:rsidRPr="00A76CCB">
        <w:rPr>
          <w:rFonts w:ascii="Garamond" w:hAnsi="Garamond"/>
          <w:szCs w:val="24"/>
          <w:lang w:eastAsia="en-GB"/>
        </w:rPr>
        <w:t xml:space="preserve"> the contractor of its intention to apply liquidated damages and the corresponding calculated amount. </w:t>
      </w:r>
    </w:p>
    <w:p w14:paraId="5B2D39A0" w14:textId="77777777" w:rsidR="00A51BC3" w:rsidRPr="00A76CCB" w:rsidRDefault="00A51BC3" w:rsidP="00A51BC3">
      <w:pPr>
        <w:jc w:val="both"/>
        <w:rPr>
          <w:rFonts w:ascii="Garamond" w:hAnsi="Garamond"/>
          <w:szCs w:val="24"/>
          <w:lang w:eastAsia="en-GB"/>
        </w:rPr>
      </w:pPr>
      <w:r w:rsidRPr="00A76CCB">
        <w:rPr>
          <w:rFonts w:ascii="Garamond" w:hAnsi="Garamond"/>
          <w:szCs w:val="24"/>
          <w:lang w:eastAsia="en-GB"/>
        </w:rPr>
        <w:t xml:space="preserve">The contractor </w:t>
      </w:r>
      <w:r w:rsidRPr="00A76CCB">
        <w:rPr>
          <w:rFonts w:ascii="Garamond" w:hAnsi="Garamond"/>
          <w:szCs w:val="24"/>
        </w:rPr>
        <w:t xml:space="preserve">has 30 days following the date of receipt to </w:t>
      </w:r>
      <w:r w:rsidRPr="00A76CCB">
        <w:rPr>
          <w:rFonts w:ascii="Garamond" w:hAnsi="Garamond"/>
          <w:szCs w:val="24"/>
          <w:lang w:eastAsia="en-GB"/>
        </w:rPr>
        <w:t xml:space="preserve">submit observations. Failing that, the decision becomes enforceable the day after the time limit for submitting observations has elapsed. </w:t>
      </w:r>
    </w:p>
    <w:p w14:paraId="710897A6" w14:textId="77777777" w:rsidR="00A51BC3" w:rsidRPr="00A76CCB" w:rsidRDefault="00A51BC3" w:rsidP="00A51BC3">
      <w:pPr>
        <w:jc w:val="both"/>
        <w:rPr>
          <w:rFonts w:ascii="Garamond" w:hAnsi="Garamond"/>
          <w:szCs w:val="24"/>
          <w:lang w:eastAsia="en-GB"/>
        </w:rPr>
      </w:pPr>
      <w:r w:rsidRPr="00A76CCB">
        <w:rPr>
          <w:rFonts w:ascii="Garamond" w:hAnsi="Garamond"/>
          <w:szCs w:val="24"/>
          <w:lang w:eastAsia="en-GB"/>
        </w:rPr>
        <w:t xml:space="preserve">If the contractor submits observations, the contracting authority, taking into account the relevant observations, must </w:t>
      </w:r>
      <w:r w:rsidRPr="00A76CCB">
        <w:rPr>
          <w:rFonts w:ascii="Garamond" w:hAnsi="Garamond"/>
          <w:i/>
          <w:szCs w:val="24"/>
          <w:lang w:eastAsia="en-GB"/>
        </w:rPr>
        <w:t>notify</w:t>
      </w:r>
      <w:r w:rsidRPr="00A76CCB">
        <w:rPr>
          <w:rFonts w:ascii="Garamond" w:hAnsi="Garamond"/>
          <w:szCs w:val="24"/>
          <w:lang w:eastAsia="en-GB"/>
        </w:rPr>
        <w:t xml:space="preserve"> the contractor: </w:t>
      </w:r>
    </w:p>
    <w:p w14:paraId="71AEA40D" w14:textId="77777777" w:rsidR="00A51BC3" w:rsidRPr="00A76CCB" w:rsidRDefault="00A51BC3" w:rsidP="00A51BC3">
      <w:pPr>
        <w:jc w:val="both"/>
        <w:rPr>
          <w:rFonts w:ascii="Garamond" w:hAnsi="Garamond"/>
          <w:szCs w:val="24"/>
          <w:lang w:eastAsia="en-GB"/>
        </w:rPr>
      </w:pPr>
      <w:r w:rsidRPr="00A76CCB">
        <w:rPr>
          <w:rFonts w:ascii="Garamond" w:hAnsi="Garamond"/>
          <w:szCs w:val="24"/>
          <w:lang w:eastAsia="en-GB"/>
        </w:rPr>
        <w:t xml:space="preserve">(a) of the withdrawal of its intention to apply liquidated damages; or </w:t>
      </w:r>
    </w:p>
    <w:p w14:paraId="53D88487" w14:textId="77777777" w:rsidR="00A51BC3" w:rsidRPr="00A76CCB" w:rsidRDefault="00A51BC3" w:rsidP="005D4960">
      <w:pPr>
        <w:jc w:val="both"/>
        <w:rPr>
          <w:rFonts w:ascii="Garamond" w:hAnsi="Garamond"/>
          <w:szCs w:val="24"/>
          <w:lang w:eastAsia="en-GB"/>
        </w:rPr>
      </w:pPr>
      <w:r w:rsidRPr="00A76CCB">
        <w:rPr>
          <w:rFonts w:ascii="Garamond" w:hAnsi="Garamond"/>
          <w:szCs w:val="24"/>
          <w:lang w:eastAsia="en-GB"/>
        </w:rPr>
        <w:t xml:space="preserve">(b) of its final decision to apply liquidated damages and the corresponding amount. </w:t>
      </w:r>
    </w:p>
    <w:p w14:paraId="346107FC" w14:textId="77777777" w:rsidR="00A51BC3" w:rsidRPr="00A76CCB" w:rsidRDefault="00A51BC3" w:rsidP="00CF63E8">
      <w:pPr>
        <w:pStyle w:val="Heading3contract"/>
        <w:ind w:hanging="850"/>
        <w:rPr>
          <w:rFonts w:ascii="Garamond" w:hAnsi="Garamond"/>
        </w:rPr>
      </w:pPr>
      <w:bookmarkStart w:id="138" w:name="_Toc436397666"/>
      <w:bookmarkStart w:id="139" w:name="_Toc128120455"/>
      <w:r w:rsidRPr="00A76CCB">
        <w:rPr>
          <w:rFonts w:ascii="Garamond" w:hAnsi="Garamond"/>
        </w:rPr>
        <w:t>Nature of liquidated damages</w:t>
      </w:r>
      <w:bookmarkEnd w:id="138"/>
      <w:bookmarkEnd w:id="139"/>
    </w:p>
    <w:p w14:paraId="097C1954" w14:textId="77777777" w:rsidR="00A51BC3" w:rsidRPr="00A76CCB" w:rsidRDefault="00A51BC3" w:rsidP="00A51BC3">
      <w:pPr>
        <w:jc w:val="both"/>
        <w:rPr>
          <w:rFonts w:ascii="Garamond" w:hAnsi="Garamond"/>
          <w:szCs w:val="24"/>
        </w:rPr>
      </w:pPr>
      <w:r w:rsidRPr="00A76CCB">
        <w:rPr>
          <w:rFonts w:ascii="Garamond" w:hAnsi="Garamond"/>
          <w:szCs w:val="24"/>
        </w:rPr>
        <w:t>The parties expressly acknowledge and agree that any amount payable under this Article is not a penalty and represents a reasonable estimate of fair compensation for the damage incurred due to failure to provide the services within the applicable time limits set out in this contract.</w:t>
      </w:r>
    </w:p>
    <w:p w14:paraId="78E469A1" w14:textId="77777777" w:rsidR="00A51BC3" w:rsidRPr="00A76CCB" w:rsidRDefault="00A51BC3" w:rsidP="00CF63E8">
      <w:pPr>
        <w:pStyle w:val="Heading3contract"/>
        <w:ind w:hanging="850"/>
        <w:rPr>
          <w:rFonts w:ascii="Garamond" w:hAnsi="Garamond"/>
        </w:rPr>
      </w:pPr>
      <w:bookmarkStart w:id="140" w:name="_Toc436397667"/>
      <w:bookmarkStart w:id="141" w:name="_Toc128120456"/>
      <w:r w:rsidRPr="00A76CCB">
        <w:rPr>
          <w:rFonts w:ascii="Garamond" w:hAnsi="Garamond"/>
        </w:rPr>
        <w:t>Claims and liability</w:t>
      </w:r>
      <w:bookmarkEnd w:id="140"/>
      <w:bookmarkEnd w:id="141"/>
    </w:p>
    <w:p w14:paraId="6DB53594" w14:textId="77777777" w:rsidR="00A51BC3" w:rsidRPr="00A76CCB" w:rsidRDefault="00A51BC3" w:rsidP="00A51BC3">
      <w:pPr>
        <w:jc w:val="both"/>
        <w:rPr>
          <w:rFonts w:ascii="Garamond" w:hAnsi="Garamond"/>
          <w:szCs w:val="24"/>
        </w:rPr>
      </w:pPr>
      <w:r w:rsidRPr="00A76CCB">
        <w:rPr>
          <w:rFonts w:ascii="Garamond" w:hAnsi="Garamond"/>
          <w:szCs w:val="24"/>
        </w:rPr>
        <w:t>Any claim for liquidated damages does not affect the contractor’s actual or potential liability or the contracting authority’s rights under Article II.18.</w:t>
      </w:r>
    </w:p>
    <w:p w14:paraId="5BD564C7" w14:textId="77777777" w:rsidR="00A51BC3" w:rsidRPr="00A76CCB" w:rsidRDefault="00A51BC3" w:rsidP="00CF63E8">
      <w:pPr>
        <w:pStyle w:val="Heading2contracts"/>
        <w:ind w:hanging="1984"/>
        <w:rPr>
          <w:rFonts w:ascii="Garamond" w:hAnsi="Garamond"/>
        </w:rPr>
      </w:pPr>
      <w:bookmarkStart w:id="142" w:name="_Toc436397668"/>
      <w:bookmarkStart w:id="143" w:name="_Toc433279978"/>
      <w:bookmarkStart w:id="144" w:name="_Toc128120457"/>
      <w:r w:rsidRPr="00A76CCB">
        <w:rPr>
          <w:rFonts w:ascii="Garamond" w:hAnsi="Garamond"/>
        </w:rPr>
        <w:t>Reduction in price</w:t>
      </w:r>
      <w:bookmarkEnd w:id="142"/>
      <w:bookmarkEnd w:id="143"/>
      <w:bookmarkEnd w:id="144"/>
    </w:p>
    <w:p w14:paraId="2488036E" w14:textId="77777777" w:rsidR="00A51BC3" w:rsidRPr="00A76CCB" w:rsidRDefault="00A51BC3" w:rsidP="00CF63E8">
      <w:pPr>
        <w:pStyle w:val="Heading3contract"/>
        <w:ind w:hanging="850"/>
        <w:rPr>
          <w:rFonts w:ascii="Garamond" w:hAnsi="Garamond"/>
        </w:rPr>
      </w:pPr>
      <w:bookmarkStart w:id="145" w:name="_Toc436397669"/>
      <w:bookmarkStart w:id="146" w:name="_Toc128120458"/>
      <w:r w:rsidRPr="00A76CCB">
        <w:rPr>
          <w:rFonts w:ascii="Garamond" w:hAnsi="Garamond"/>
        </w:rPr>
        <w:t>Quality standards</w:t>
      </w:r>
      <w:bookmarkEnd w:id="145"/>
      <w:bookmarkEnd w:id="146"/>
    </w:p>
    <w:p w14:paraId="10F86456" w14:textId="77777777" w:rsidR="00A51BC3" w:rsidRPr="00A76CCB" w:rsidRDefault="00A51BC3" w:rsidP="00A51BC3">
      <w:pPr>
        <w:jc w:val="both"/>
        <w:rPr>
          <w:rFonts w:ascii="Garamond" w:hAnsi="Garamond"/>
          <w:szCs w:val="24"/>
        </w:rPr>
      </w:pPr>
      <w:r w:rsidRPr="00A76CCB">
        <w:rPr>
          <w:rFonts w:ascii="Garamond" w:hAnsi="Garamond"/>
          <w:szCs w:val="24"/>
        </w:rPr>
        <w:t xml:space="preserve">If the contractor fails to provide the service in accordance with the contract (‘unperformed obligations’) or if it fails to provide the service in accordance with the expected quality levels specified in the tender specifications (‘low quality delivery’), the contracting authority may reduce or recover payments proportionally to the seriousness of the unperformed obligations or low quality delivery. This includes in particular cases where the contracting authority cannot approve a </w:t>
      </w:r>
      <w:r w:rsidRPr="00A76CCB">
        <w:rPr>
          <w:rFonts w:ascii="Garamond" w:hAnsi="Garamond"/>
          <w:i/>
          <w:szCs w:val="24"/>
        </w:rPr>
        <w:t>result</w:t>
      </w:r>
      <w:r w:rsidRPr="00A76CCB">
        <w:rPr>
          <w:rFonts w:ascii="Garamond" w:hAnsi="Garamond"/>
          <w:szCs w:val="24"/>
        </w:rPr>
        <w:t>, report or deliverable as defined in Article I.</w:t>
      </w:r>
      <w:r w:rsidR="004960DD" w:rsidRPr="00A76CCB">
        <w:rPr>
          <w:rFonts w:ascii="Garamond" w:hAnsi="Garamond"/>
          <w:szCs w:val="24"/>
        </w:rPr>
        <w:t>5</w:t>
      </w:r>
      <w:r w:rsidRPr="00A76CCB">
        <w:rPr>
          <w:rFonts w:ascii="Garamond" w:hAnsi="Garamond"/>
          <w:szCs w:val="24"/>
        </w:rPr>
        <w:t xml:space="preserve"> after the contractor has submitted the required additional information, correction or new version. </w:t>
      </w:r>
    </w:p>
    <w:p w14:paraId="242DF4C3" w14:textId="77777777" w:rsidR="00A51BC3" w:rsidRPr="00A76CCB" w:rsidRDefault="00A51BC3" w:rsidP="00A51BC3">
      <w:pPr>
        <w:ind w:firstLine="11"/>
        <w:jc w:val="both"/>
        <w:rPr>
          <w:rFonts w:ascii="Garamond" w:hAnsi="Garamond"/>
          <w:szCs w:val="24"/>
        </w:rPr>
      </w:pPr>
      <w:r w:rsidRPr="00A76CCB">
        <w:rPr>
          <w:rFonts w:ascii="Garamond" w:hAnsi="Garamond"/>
          <w:szCs w:val="24"/>
          <w:lang w:eastAsia="en-GB"/>
        </w:rPr>
        <w:t>A reduction in price may be imposed together with liquidated damages under the conditions of Article II.15.</w:t>
      </w:r>
    </w:p>
    <w:p w14:paraId="12139530" w14:textId="77777777" w:rsidR="00A51BC3" w:rsidRPr="00A76CCB" w:rsidRDefault="00A51BC3" w:rsidP="00CF63E8">
      <w:pPr>
        <w:pStyle w:val="Heading3contract"/>
        <w:ind w:hanging="850"/>
        <w:rPr>
          <w:rFonts w:ascii="Garamond" w:hAnsi="Garamond"/>
        </w:rPr>
      </w:pPr>
      <w:bookmarkStart w:id="147" w:name="_Toc436397670"/>
      <w:bookmarkStart w:id="148" w:name="_Toc128120459"/>
      <w:r w:rsidRPr="00A76CCB">
        <w:rPr>
          <w:rFonts w:ascii="Garamond" w:hAnsi="Garamond"/>
        </w:rPr>
        <w:t>Procedure</w:t>
      </w:r>
      <w:bookmarkEnd w:id="147"/>
      <w:bookmarkEnd w:id="148"/>
    </w:p>
    <w:p w14:paraId="144F1CB2" w14:textId="77777777" w:rsidR="00A51BC3" w:rsidRPr="00A76CCB" w:rsidRDefault="00A51BC3" w:rsidP="00A51BC3">
      <w:pPr>
        <w:jc w:val="both"/>
        <w:rPr>
          <w:rFonts w:ascii="Garamond" w:hAnsi="Garamond"/>
          <w:szCs w:val="24"/>
          <w:lang w:eastAsia="en-GB"/>
        </w:rPr>
      </w:pPr>
      <w:r w:rsidRPr="00A76CCB">
        <w:rPr>
          <w:rFonts w:ascii="Garamond" w:hAnsi="Garamond"/>
          <w:szCs w:val="24"/>
          <w:lang w:eastAsia="en-GB"/>
        </w:rPr>
        <w:t xml:space="preserve">The contracting authority must </w:t>
      </w:r>
      <w:r w:rsidRPr="00A76CCB">
        <w:rPr>
          <w:rFonts w:ascii="Garamond" w:hAnsi="Garamond"/>
          <w:i/>
          <w:szCs w:val="24"/>
          <w:lang w:eastAsia="en-GB"/>
        </w:rPr>
        <w:t>formally notify</w:t>
      </w:r>
      <w:r w:rsidRPr="00A76CCB">
        <w:rPr>
          <w:rFonts w:ascii="Garamond" w:hAnsi="Garamond"/>
          <w:szCs w:val="24"/>
          <w:lang w:eastAsia="en-GB"/>
        </w:rPr>
        <w:t xml:space="preserve"> the contractor of its intention to reduce payment and the corresponding calculated amount. </w:t>
      </w:r>
    </w:p>
    <w:p w14:paraId="3A0C8C5E" w14:textId="77777777" w:rsidR="00A51BC3" w:rsidRPr="00A76CCB" w:rsidRDefault="00A51BC3" w:rsidP="00A51BC3">
      <w:pPr>
        <w:jc w:val="both"/>
        <w:rPr>
          <w:rFonts w:ascii="Garamond" w:hAnsi="Garamond"/>
          <w:szCs w:val="24"/>
          <w:lang w:eastAsia="en-GB"/>
        </w:rPr>
      </w:pPr>
      <w:r w:rsidRPr="00A76CCB">
        <w:rPr>
          <w:rFonts w:ascii="Garamond" w:hAnsi="Garamond"/>
          <w:szCs w:val="24"/>
          <w:lang w:eastAsia="en-GB"/>
        </w:rPr>
        <w:t xml:space="preserve">The contractor </w:t>
      </w:r>
      <w:r w:rsidRPr="00A76CCB">
        <w:rPr>
          <w:rFonts w:ascii="Garamond" w:hAnsi="Garamond"/>
          <w:szCs w:val="24"/>
        </w:rPr>
        <w:t xml:space="preserve">has 30 days following the date of receipt to </w:t>
      </w:r>
      <w:r w:rsidRPr="00A76CCB">
        <w:rPr>
          <w:rFonts w:ascii="Garamond" w:hAnsi="Garamond"/>
          <w:szCs w:val="24"/>
          <w:lang w:eastAsia="en-GB"/>
        </w:rPr>
        <w:t xml:space="preserve">submit observations. Failing that, the decision becomes enforceable the day after the time limit for submitting observations has elapsed. </w:t>
      </w:r>
    </w:p>
    <w:p w14:paraId="0E71B25E" w14:textId="77777777" w:rsidR="00A51BC3" w:rsidRPr="00A76CCB" w:rsidRDefault="00A51BC3" w:rsidP="00A51BC3">
      <w:pPr>
        <w:jc w:val="both"/>
        <w:rPr>
          <w:rFonts w:ascii="Garamond" w:hAnsi="Garamond"/>
          <w:szCs w:val="24"/>
          <w:lang w:eastAsia="en-GB"/>
        </w:rPr>
      </w:pPr>
      <w:r w:rsidRPr="00A76CCB">
        <w:rPr>
          <w:rFonts w:ascii="Garamond" w:hAnsi="Garamond"/>
          <w:szCs w:val="24"/>
          <w:lang w:eastAsia="en-GB"/>
        </w:rPr>
        <w:t xml:space="preserve">If the contractor submits observations, the contracting authority, taking into account the relevant observations, must </w:t>
      </w:r>
      <w:r w:rsidRPr="00A76CCB">
        <w:rPr>
          <w:rFonts w:ascii="Garamond" w:hAnsi="Garamond"/>
          <w:i/>
          <w:szCs w:val="24"/>
          <w:lang w:eastAsia="en-GB"/>
        </w:rPr>
        <w:t>notify</w:t>
      </w:r>
      <w:r w:rsidRPr="00A76CCB">
        <w:rPr>
          <w:rFonts w:ascii="Garamond" w:hAnsi="Garamond"/>
          <w:szCs w:val="24"/>
          <w:lang w:eastAsia="en-GB"/>
        </w:rPr>
        <w:t xml:space="preserve"> the contractor: </w:t>
      </w:r>
    </w:p>
    <w:p w14:paraId="3AD466D0" w14:textId="77777777" w:rsidR="00A51BC3" w:rsidRPr="00A76CCB" w:rsidRDefault="00A51BC3" w:rsidP="00A51BC3">
      <w:pPr>
        <w:jc w:val="both"/>
        <w:rPr>
          <w:rFonts w:ascii="Garamond" w:hAnsi="Garamond"/>
          <w:szCs w:val="24"/>
          <w:lang w:eastAsia="en-GB"/>
        </w:rPr>
      </w:pPr>
      <w:r w:rsidRPr="00A76CCB">
        <w:rPr>
          <w:rFonts w:ascii="Garamond" w:hAnsi="Garamond"/>
          <w:szCs w:val="24"/>
          <w:lang w:eastAsia="en-GB"/>
        </w:rPr>
        <w:t xml:space="preserve">(a) of the withdrawal of its intention to reduce payment; or </w:t>
      </w:r>
    </w:p>
    <w:p w14:paraId="017908EA" w14:textId="77777777" w:rsidR="00A51BC3" w:rsidRPr="00A76CCB" w:rsidRDefault="00A51BC3" w:rsidP="00A51BC3">
      <w:pPr>
        <w:jc w:val="both"/>
        <w:rPr>
          <w:rFonts w:ascii="Garamond" w:hAnsi="Garamond"/>
          <w:szCs w:val="24"/>
        </w:rPr>
      </w:pPr>
      <w:r w:rsidRPr="00A76CCB">
        <w:rPr>
          <w:rFonts w:ascii="Garamond" w:hAnsi="Garamond"/>
          <w:szCs w:val="24"/>
          <w:lang w:eastAsia="en-GB"/>
        </w:rPr>
        <w:t xml:space="preserve">(b) of its final decision to reduce payment and the corresponding amount. </w:t>
      </w:r>
    </w:p>
    <w:p w14:paraId="1B57BA33" w14:textId="77777777" w:rsidR="00A51BC3" w:rsidRPr="00A76CCB" w:rsidRDefault="00A51BC3" w:rsidP="00CF63E8">
      <w:pPr>
        <w:pStyle w:val="Heading3contract"/>
        <w:ind w:hanging="850"/>
        <w:rPr>
          <w:rFonts w:ascii="Garamond" w:hAnsi="Garamond"/>
        </w:rPr>
      </w:pPr>
      <w:bookmarkStart w:id="149" w:name="_Toc436397671"/>
      <w:bookmarkStart w:id="150" w:name="_Toc128120460"/>
      <w:r w:rsidRPr="00A76CCB">
        <w:rPr>
          <w:rFonts w:ascii="Garamond" w:hAnsi="Garamond"/>
        </w:rPr>
        <w:t>Claims and liability</w:t>
      </w:r>
      <w:bookmarkEnd w:id="149"/>
      <w:bookmarkEnd w:id="150"/>
    </w:p>
    <w:p w14:paraId="0F8EEB0E" w14:textId="77777777" w:rsidR="00A51BC3" w:rsidRPr="00A76CCB" w:rsidRDefault="00A51BC3" w:rsidP="00A51BC3">
      <w:pPr>
        <w:jc w:val="both"/>
        <w:rPr>
          <w:rFonts w:ascii="Garamond" w:hAnsi="Garamond"/>
          <w:szCs w:val="24"/>
        </w:rPr>
      </w:pPr>
      <w:r w:rsidRPr="00A76CCB">
        <w:rPr>
          <w:rFonts w:ascii="Garamond" w:hAnsi="Garamond"/>
          <w:szCs w:val="24"/>
        </w:rPr>
        <w:t>Any reduction in price does not affect the contractor’s actual or potential liability or the contracting authority’s rights under Article II.18.</w:t>
      </w:r>
    </w:p>
    <w:p w14:paraId="78DC43B9" w14:textId="77777777" w:rsidR="0085297C" w:rsidRPr="00A76CCB" w:rsidRDefault="0085297C" w:rsidP="00CF63E8">
      <w:pPr>
        <w:pStyle w:val="Heading2contracts"/>
        <w:ind w:hanging="1984"/>
        <w:rPr>
          <w:rFonts w:ascii="Garamond" w:hAnsi="Garamond"/>
        </w:rPr>
      </w:pPr>
      <w:bookmarkStart w:id="151" w:name="_Toc436397672"/>
      <w:bookmarkStart w:id="152" w:name="_Toc128120461"/>
      <w:r w:rsidRPr="00A76CCB">
        <w:rPr>
          <w:rFonts w:ascii="Garamond" w:hAnsi="Garamond"/>
        </w:rPr>
        <w:t>S</w:t>
      </w:r>
      <w:r w:rsidR="00C0301A" w:rsidRPr="00A76CCB">
        <w:rPr>
          <w:rFonts w:ascii="Garamond" w:hAnsi="Garamond"/>
        </w:rPr>
        <w:t xml:space="preserve">uspension of the </w:t>
      </w:r>
      <w:r w:rsidR="008B1A3A" w:rsidRPr="00A76CCB">
        <w:rPr>
          <w:rFonts w:ascii="Garamond" w:hAnsi="Garamond"/>
        </w:rPr>
        <w:t>performance of the contract</w:t>
      </w:r>
      <w:bookmarkEnd w:id="151"/>
      <w:bookmarkEnd w:id="152"/>
    </w:p>
    <w:p w14:paraId="351F0B47" w14:textId="77777777" w:rsidR="008B1A3A" w:rsidRPr="00A76CCB" w:rsidRDefault="008B1A3A" w:rsidP="00CF63E8">
      <w:pPr>
        <w:pStyle w:val="Heading3contract"/>
        <w:ind w:hanging="850"/>
        <w:rPr>
          <w:rFonts w:ascii="Garamond" w:hAnsi="Garamond"/>
        </w:rPr>
      </w:pPr>
      <w:bookmarkStart w:id="153" w:name="_Toc128120462"/>
      <w:r w:rsidRPr="00A76CCB">
        <w:rPr>
          <w:rFonts w:ascii="Garamond" w:hAnsi="Garamond"/>
        </w:rPr>
        <w:t>Suspension by the contractor</w:t>
      </w:r>
      <w:bookmarkEnd w:id="153"/>
    </w:p>
    <w:p w14:paraId="030076CB" w14:textId="77777777" w:rsidR="00C14D8A" w:rsidRPr="00A76CCB" w:rsidRDefault="00C14D8A" w:rsidP="00C14D8A">
      <w:pPr>
        <w:jc w:val="both"/>
        <w:rPr>
          <w:rFonts w:ascii="Garamond" w:hAnsi="Garamond"/>
          <w:szCs w:val="24"/>
          <w:lang w:eastAsia="en-GB"/>
        </w:rPr>
      </w:pPr>
      <w:r w:rsidRPr="00A76CCB">
        <w:rPr>
          <w:rFonts w:ascii="Garamond" w:hAnsi="Garamond"/>
          <w:szCs w:val="24"/>
          <w:lang w:eastAsia="en-GB"/>
        </w:rPr>
        <w:t>If t</w:t>
      </w:r>
      <w:r w:rsidR="00380B0D" w:rsidRPr="00A76CCB">
        <w:rPr>
          <w:rFonts w:ascii="Garamond" w:hAnsi="Garamond"/>
          <w:szCs w:val="24"/>
          <w:lang w:eastAsia="en-GB"/>
        </w:rPr>
        <w:t>he contractor</w:t>
      </w:r>
      <w:r w:rsidR="00D80806" w:rsidRPr="00A76CCB">
        <w:rPr>
          <w:rFonts w:ascii="Garamond" w:hAnsi="Garamond"/>
          <w:szCs w:val="24"/>
          <w:lang w:eastAsia="en-GB"/>
        </w:rPr>
        <w:t xml:space="preserve"> </w:t>
      </w:r>
      <w:r w:rsidRPr="00A76CCB">
        <w:rPr>
          <w:rFonts w:ascii="Garamond" w:hAnsi="Garamond"/>
          <w:szCs w:val="24"/>
          <w:lang w:eastAsia="en-GB"/>
        </w:rPr>
        <w:t xml:space="preserve">is affected by </w:t>
      </w:r>
      <w:r w:rsidRPr="00A76CCB">
        <w:rPr>
          <w:rFonts w:ascii="Garamond" w:hAnsi="Garamond"/>
          <w:i/>
          <w:szCs w:val="24"/>
          <w:lang w:eastAsia="en-GB"/>
        </w:rPr>
        <w:t>force majeure</w:t>
      </w:r>
      <w:r w:rsidRPr="00A76CCB">
        <w:rPr>
          <w:rFonts w:ascii="Garamond" w:hAnsi="Garamond"/>
          <w:szCs w:val="24"/>
          <w:lang w:eastAsia="en-GB"/>
        </w:rPr>
        <w:t xml:space="preserve">, it </w:t>
      </w:r>
      <w:r w:rsidR="00D80806" w:rsidRPr="00A76CCB">
        <w:rPr>
          <w:rFonts w:ascii="Garamond" w:hAnsi="Garamond"/>
          <w:szCs w:val="24"/>
          <w:lang w:eastAsia="en-GB"/>
        </w:rPr>
        <w:t xml:space="preserve">may suspend the </w:t>
      </w:r>
      <w:r w:rsidR="00380B0D" w:rsidRPr="00A76CCB">
        <w:rPr>
          <w:rFonts w:ascii="Garamond" w:hAnsi="Garamond"/>
          <w:i/>
          <w:szCs w:val="24"/>
          <w:lang w:eastAsia="en-GB"/>
        </w:rPr>
        <w:t xml:space="preserve">performance </w:t>
      </w:r>
      <w:r w:rsidR="00D80806" w:rsidRPr="00A76CCB">
        <w:rPr>
          <w:rFonts w:ascii="Garamond" w:hAnsi="Garamond"/>
          <w:i/>
          <w:szCs w:val="24"/>
          <w:lang w:eastAsia="en-GB"/>
        </w:rPr>
        <w:t xml:space="preserve">of the </w:t>
      </w:r>
      <w:r w:rsidR="00380B0D" w:rsidRPr="00A76CCB">
        <w:rPr>
          <w:rFonts w:ascii="Garamond" w:hAnsi="Garamond"/>
          <w:i/>
          <w:szCs w:val="24"/>
          <w:lang w:eastAsia="en-GB"/>
        </w:rPr>
        <w:t>contract</w:t>
      </w:r>
      <w:r w:rsidR="00D80806" w:rsidRPr="00A76CCB">
        <w:rPr>
          <w:rFonts w:ascii="Garamond" w:hAnsi="Garamond"/>
          <w:szCs w:val="24"/>
          <w:lang w:eastAsia="en-GB"/>
        </w:rPr>
        <w:t>. The co</w:t>
      </w:r>
      <w:r w:rsidR="00380B0D" w:rsidRPr="00A76CCB">
        <w:rPr>
          <w:rFonts w:ascii="Garamond" w:hAnsi="Garamond"/>
          <w:szCs w:val="24"/>
          <w:lang w:eastAsia="en-GB"/>
        </w:rPr>
        <w:t>ntrac</w:t>
      </w:r>
      <w:r w:rsidR="00D80806" w:rsidRPr="00A76CCB">
        <w:rPr>
          <w:rFonts w:ascii="Garamond" w:hAnsi="Garamond"/>
          <w:szCs w:val="24"/>
          <w:lang w:eastAsia="en-GB"/>
        </w:rPr>
        <w:t xml:space="preserve">tor </w:t>
      </w:r>
      <w:r w:rsidRPr="00A76CCB">
        <w:rPr>
          <w:rFonts w:ascii="Garamond" w:hAnsi="Garamond"/>
          <w:szCs w:val="24"/>
          <w:lang w:eastAsia="en-GB"/>
        </w:rPr>
        <w:t>must</w:t>
      </w:r>
      <w:r w:rsidR="00157C40" w:rsidRPr="00A76CCB">
        <w:rPr>
          <w:rFonts w:ascii="Garamond" w:hAnsi="Garamond"/>
          <w:szCs w:val="24"/>
          <w:lang w:eastAsia="en-GB"/>
        </w:rPr>
        <w:t xml:space="preserve"> </w:t>
      </w:r>
      <w:r w:rsidRPr="00A76CCB">
        <w:rPr>
          <w:rFonts w:ascii="Garamond" w:hAnsi="Garamond"/>
          <w:szCs w:val="24"/>
          <w:lang w:eastAsia="en-GB"/>
        </w:rPr>
        <w:t>immediately</w:t>
      </w:r>
      <w:r w:rsidR="00D80806" w:rsidRPr="00A76CCB">
        <w:rPr>
          <w:rFonts w:ascii="Garamond" w:hAnsi="Garamond"/>
          <w:szCs w:val="24"/>
          <w:lang w:eastAsia="en-GB"/>
        </w:rPr>
        <w:t xml:space="preserve"> </w:t>
      </w:r>
      <w:r w:rsidRPr="00A76CCB">
        <w:rPr>
          <w:rFonts w:ascii="Garamond" w:hAnsi="Garamond"/>
          <w:i/>
          <w:szCs w:val="24"/>
          <w:lang w:eastAsia="en-GB"/>
        </w:rPr>
        <w:t>notify</w:t>
      </w:r>
      <w:r w:rsidR="00D80806" w:rsidRPr="00A76CCB">
        <w:rPr>
          <w:rFonts w:ascii="Garamond" w:hAnsi="Garamond"/>
          <w:szCs w:val="24"/>
          <w:lang w:eastAsia="en-GB"/>
        </w:rPr>
        <w:t xml:space="preserve"> the </w:t>
      </w:r>
      <w:r w:rsidR="00380B0D" w:rsidRPr="00A76CCB">
        <w:rPr>
          <w:rFonts w:ascii="Garamond" w:hAnsi="Garamond"/>
          <w:szCs w:val="24"/>
          <w:lang w:eastAsia="en-GB"/>
        </w:rPr>
        <w:t xml:space="preserve">contracting authority </w:t>
      </w:r>
      <w:r w:rsidRPr="00A76CCB">
        <w:rPr>
          <w:rFonts w:ascii="Garamond" w:hAnsi="Garamond"/>
          <w:szCs w:val="24"/>
          <w:lang w:eastAsia="en-GB"/>
        </w:rPr>
        <w:t>of</w:t>
      </w:r>
      <w:r w:rsidR="00FD7EE2" w:rsidRPr="00A76CCB">
        <w:rPr>
          <w:rFonts w:ascii="Garamond" w:hAnsi="Garamond"/>
          <w:szCs w:val="24"/>
          <w:lang w:eastAsia="en-GB"/>
        </w:rPr>
        <w:t xml:space="preserve"> the suspension</w:t>
      </w:r>
      <w:r w:rsidRPr="00A76CCB">
        <w:rPr>
          <w:rFonts w:ascii="Garamond" w:hAnsi="Garamond"/>
          <w:szCs w:val="24"/>
          <w:lang w:eastAsia="en-GB"/>
        </w:rPr>
        <w:t xml:space="preserve">. The </w:t>
      </w:r>
      <w:r w:rsidRPr="00A76CCB">
        <w:rPr>
          <w:rFonts w:ascii="Garamond" w:hAnsi="Garamond"/>
          <w:i/>
          <w:szCs w:val="24"/>
          <w:lang w:eastAsia="en-GB"/>
        </w:rPr>
        <w:t>notification</w:t>
      </w:r>
      <w:r w:rsidRPr="00A76CCB">
        <w:rPr>
          <w:rFonts w:ascii="Garamond" w:hAnsi="Garamond"/>
          <w:szCs w:val="24"/>
          <w:lang w:eastAsia="en-GB"/>
        </w:rPr>
        <w:t xml:space="preserve"> must include a description of the </w:t>
      </w:r>
      <w:r w:rsidRPr="00A76CCB">
        <w:rPr>
          <w:rFonts w:ascii="Garamond" w:hAnsi="Garamond"/>
          <w:i/>
          <w:color w:val="000000"/>
        </w:rPr>
        <w:t>force majeure</w:t>
      </w:r>
      <w:r w:rsidRPr="00A76CCB">
        <w:rPr>
          <w:rFonts w:ascii="Garamond" w:hAnsi="Garamond"/>
          <w:szCs w:val="24"/>
          <w:lang w:eastAsia="en-GB"/>
        </w:rPr>
        <w:t xml:space="preserve"> and state when the contractor expects to</w:t>
      </w:r>
      <w:r w:rsidR="00FD7EE2" w:rsidRPr="00A76CCB">
        <w:rPr>
          <w:rFonts w:ascii="Garamond" w:hAnsi="Garamond"/>
          <w:szCs w:val="24"/>
          <w:lang w:eastAsia="en-GB"/>
        </w:rPr>
        <w:t xml:space="preserve"> resum</w:t>
      </w:r>
      <w:r w:rsidRPr="00A76CCB">
        <w:rPr>
          <w:rFonts w:ascii="Garamond" w:hAnsi="Garamond"/>
          <w:szCs w:val="24"/>
          <w:lang w:eastAsia="en-GB"/>
        </w:rPr>
        <w:t>e</w:t>
      </w:r>
      <w:r w:rsidR="00FD7EE2" w:rsidRPr="00A76CCB">
        <w:rPr>
          <w:rFonts w:ascii="Garamond" w:hAnsi="Garamond"/>
          <w:szCs w:val="24"/>
          <w:lang w:eastAsia="en-GB"/>
        </w:rPr>
        <w:t xml:space="preserve"> the </w:t>
      </w:r>
      <w:r w:rsidR="00FD7EE2" w:rsidRPr="00A76CCB">
        <w:rPr>
          <w:rFonts w:ascii="Garamond" w:hAnsi="Garamond"/>
          <w:i/>
          <w:szCs w:val="24"/>
          <w:lang w:eastAsia="en-GB"/>
        </w:rPr>
        <w:t>performance of the contract</w:t>
      </w:r>
      <w:r w:rsidR="00D80806" w:rsidRPr="00A76CCB">
        <w:rPr>
          <w:rFonts w:ascii="Garamond" w:hAnsi="Garamond"/>
          <w:szCs w:val="24"/>
          <w:lang w:eastAsia="en-GB"/>
        </w:rPr>
        <w:t>.</w:t>
      </w:r>
      <w:r w:rsidR="00EE31F6" w:rsidRPr="00A76CCB">
        <w:rPr>
          <w:rFonts w:ascii="Garamond" w:hAnsi="Garamond"/>
          <w:szCs w:val="24"/>
          <w:lang w:eastAsia="en-GB"/>
        </w:rPr>
        <w:t xml:space="preserve"> </w:t>
      </w:r>
    </w:p>
    <w:p w14:paraId="43D9EE9C" w14:textId="77777777" w:rsidR="00C14D8A" w:rsidRPr="00A76CCB" w:rsidRDefault="00C14D8A" w:rsidP="00C14D8A">
      <w:pPr>
        <w:jc w:val="both"/>
        <w:rPr>
          <w:rFonts w:ascii="Garamond" w:hAnsi="Garamond"/>
          <w:szCs w:val="24"/>
          <w:lang w:eastAsia="en-GB"/>
        </w:rPr>
      </w:pPr>
      <w:r w:rsidRPr="00A76CCB">
        <w:rPr>
          <w:rFonts w:ascii="Garamond" w:hAnsi="Garamond"/>
          <w:szCs w:val="24"/>
          <w:lang w:eastAsia="en-GB"/>
        </w:rPr>
        <w:t>T</w:t>
      </w:r>
      <w:r w:rsidR="00D80806" w:rsidRPr="00A76CCB">
        <w:rPr>
          <w:rFonts w:ascii="Garamond" w:hAnsi="Garamond"/>
          <w:szCs w:val="24"/>
          <w:lang w:eastAsia="en-GB"/>
        </w:rPr>
        <w:t>he co</w:t>
      </w:r>
      <w:r w:rsidR="00380B0D" w:rsidRPr="00A76CCB">
        <w:rPr>
          <w:rFonts w:ascii="Garamond" w:hAnsi="Garamond"/>
          <w:szCs w:val="24"/>
          <w:lang w:eastAsia="en-GB"/>
        </w:rPr>
        <w:t>ntrac</w:t>
      </w:r>
      <w:r w:rsidR="00D80806" w:rsidRPr="00A76CCB">
        <w:rPr>
          <w:rFonts w:ascii="Garamond" w:hAnsi="Garamond"/>
          <w:szCs w:val="24"/>
          <w:lang w:eastAsia="en-GB"/>
        </w:rPr>
        <w:t xml:space="preserve">tor </w:t>
      </w:r>
      <w:r w:rsidRPr="00A76CCB">
        <w:rPr>
          <w:rFonts w:ascii="Garamond" w:hAnsi="Garamond"/>
          <w:szCs w:val="24"/>
          <w:lang w:eastAsia="en-GB"/>
        </w:rPr>
        <w:t xml:space="preserve">must </w:t>
      </w:r>
      <w:r w:rsidRPr="00A76CCB">
        <w:rPr>
          <w:rFonts w:ascii="Garamond" w:hAnsi="Garamond"/>
          <w:i/>
          <w:szCs w:val="24"/>
          <w:lang w:eastAsia="en-GB"/>
        </w:rPr>
        <w:t>notify</w:t>
      </w:r>
      <w:r w:rsidR="00D80806" w:rsidRPr="00A76CCB">
        <w:rPr>
          <w:rFonts w:ascii="Garamond" w:hAnsi="Garamond"/>
          <w:i/>
          <w:szCs w:val="24"/>
          <w:lang w:eastAsia="en-GB"/>
        </w:rPr>
        <w:t xml:space="preserve"> </w:t>
      </w:r>
      <w:r w:rsidR="00D80806" w:rsidRPr="00A76CCB">
        <w:rPr>
          <w:rFonts w:ascii="Garamond" w:hAnsi="Garamond"/>
          <w:szCs w:val="24"/>
          <w:lang w:eastAsia="en-GB"/>
        </w:rPr>
        <w:t xml:space="preserve">the </w:t>
      </w:r>
      <w:r w:rsidR="00380B0D" w:rsidRPr="00A76CCB">
        <w:rPr>
          <w:rFonts w:ascii="Garamond" w:hAnsi="Garamond"/>
          <w:szCs w:val="24"/>
          <w:lang w:eastAsia="en-GB"/>
        </w:rPr>
        <w:t xml:space="preserve">contracting authority </w:t>
      </w:r>
      <w:r w:rsidRPr="00A76CCB">
        <w:rPr>
          <w:rFonts w:ascii="Garamond" w:hAnsi="Garamond"/>
          <w:szCs w:val="24"/>
          <w:lang w:eastAsia="en-GB"/>
        </w:rPr>
        <w:t xml:space="preserve">as soon as it is able to resume </w:t>
      </w:r>
      <w:r w:rsidRPr="00A76CCB">
        <w:rPr>
          <w:rFonts w:ascii="Garamond" w:hAnsi="Garamond"/>
          <w:i/>
          <w:szCs w:val="24"/>
          <w:lang w:eastAsia="en-GB"/>
        </w:rPr>
        <w:t>performance of the contract</w:t>
      </w:r>
      <w:r w:rsidR="00C91BBF" w:rsidRPr="00A76CCB">
        <w:rPr>
          <w:rFonts w:ascii="Garamond" w:hAnsi="Garamond"/>
          <w:szCs w:val="24"/>
          <w:lang w:eastAsia="en-GB"/>
        </w:rPr>
        <w:t>, unless the contracting authority has already terminated the contract</w:t>
      </w:r>
      <w:r w:rsidR="00D80806" w:rsidRPr="00A76CCB">
        <w:rPr>
          <w:rFonts w:ascii="Garamond" w:hAnsi="Garamond"/>
          <w:szCs w:val="24"/>
          <w:lang w:eastAsia="en-GB"/>
        </w:rPr>
        <w:t>.</w:t>
      </w:r>
    </w:p>
    <w:p w14:paraId="1AA3BE9A" w14:textId="77777777" w:rsidR="008B1A3A" w:rsidRPr="00A76CCB" w:rsidRDefault="008B1A3A" w:rsidP="00CF63E8">
      <w:pPr>
        <w:pStyle w:val="Heading3contract"/>
        <w:ind w:hanging="850"/>
        <w:rPr>
          <w:rFonts w:ascii="Garamond" w:hAnsi="Garamond"/>
        </w:rPr>
      </w:pPr>
      <w:bookmarkStart w:id="154" w:name="_Toc128120463"/>
      <w:r w:rsidRPr="00A76CCB">
        <w:rPr>
          <w:rFonts w:ascii="Garamond" w:hAnsi="Garamond"/>
        </w:rPr>
        <w:t>Suspension by the contracting authority</w:t>
      </w:r>
      <w:bookmarkEnd w:id="154"/>
    </w:p>
    <w:p w14:paraId="16D3E1F4" w14:textId="77777777" w:rsidR="00CE005A" w:rsidRPr="00A76CCB" w:rsidRDefault="00CE005A" w:rsidP="00EE31F6">
      <w:pPr>
        <w:autoSpaceDE w:val="0"/>
        <w:autoSpaceDN w:val="0"/>
        <w:adjustRightInd w:val="0"/>
        <w:jc w:val="both"/>
        <w:rPr>
          <w:rFonts w:ascii="Garamond" w:hAnsi="Garamond"/>
          <w:szCs w:val="24"/>
          <w:lang w:eastAsia="en-GB"/>
        </w:rPr>
      </w:pPr>
      <w:r w:rsidRPr="00A76CCB">
        <w:rPr>
          <w:rFonts w:ascii="Garamond" w:hAnsi="Garamond"/>
          <w:szCs w:val="24"/>
          <w:lang w:eastAsia="en-GB"/>
        </w:rPr>
        <w:t xml:space="preserve">The contracting authority may suspend the </w:t>
      </w:r>
      <w:r w:rsidRPr="00A76CCB">
        <w:rPr>
          <w:rFonts w:ascii="Garamond" w:hAnsi="Garamond"/>
          <w:i/>
          <w:szCs w:val="24"/>
          <w:lang w:eastAsia="en-GB"/>
        </w:rPr>
        <w:t>performance of the contract</w:t>
      </w:r>
      <w:r w:rsidRPr="00A76CCB">
        <w:rPr>
          <w:rFonts w:ascii="Garamond" w:hAnsi="Garamond"/>
          <w:szCs w:val="24"/>
          <w:lang w:eastAsia="en-GB"/>
        </w:rPr>
        <w:t xml:space="preserve"> or any part </w:t>
      </w:r>
      <w:r w:rsidR="00245F98" w:rsidRPr="00A76CCB">
        <w:rPr>
          <w:rFonts w:ascii="Garamond" w:hAnsi="Garamond"/>
          <w:szCs w:val="24"/>
          <w:lang w:eastAsia="en-GB"/>
        </w:rPr>
        <w:t>of it</w:t>
      </w:r>
      <w:r w:rsidRPr="00A76CCB">
        <w:rPr>
          <w:rFonts w:ascii="Garamond" w:hAnsi="Garamond"/>
          <w:szCs w:val="24"/>
          <w:lang w:eastAsia="en-GB"/>
        </w:rPr>
        <w:t>:</w:t>
      </w:r>
    </w:p>
    <w:p w14:paraId="59901678" w14:textId="5158CB22" w:rsidR="00CE005A" w:rsidRPr="00A76CCB" w:rsidRDefault="00C91BBF" w:rsidP="00CE005A">
      <w:pPr>
        <w:spacing w:after="0"/>
        <w:jc w:val="both"/>
        <w:rPr>
          <w:rFonts w:ascii="Garamond" w:hAnsi="Garamond"/>
          <w:szCs w:val="24"/>
          <w:lang w:eastAsia="en-GB"/>
        </w:rPr>
      </w:pPr>
      <w:r w:rsidRPr="00A76CCB">
        <w:rPr>
          <w:rFonts w:ascii="Garamond" w:hAnsi="Garamond"/>
          <w:szCs w:val="24"/>
          <w:lang w:eastAsia="en-GB"/>
        </w:rPr>
        <w:t>(</w:t>
      </w:r>
      <w:r w:rsidR="00CE005A" w:rsidRPr="00A76CCB">
        <w:rPr>
          <w:rFonts w:ascii="Garamond" w:hAnsi="Garamond"/>
          <w:szCs w:val="24"/>
          <w:lang w:eastAsia="en-GB"/>
        </w:rPr>
        <w:t>a)</w:t>
      </w:r>
      <w:r w:rsidR="00CE005A" w:rsidRPr="00A76CCB">
        <w:rPr>
          <w:rFonts w:ascii="Garamond" w:hAnsi="Garamond"/>
          <w:szCs w:val="24"/>
          <w:lang w:eastAsia="en-GB"/>
        </w:rPr>
        <w:tab/>
        <w:t xml:space="preserve">if the procedure </w:t>
      </w:r>
      <w:r w:rsidR="00010DEC" w:rsidRPr="00A76CCB">
        <w:rPr>
          <w:rFonts w:ascii="Garamond" w:hAnsi="Garamond"/>
          <w:szCs w:val="24"/>
          <w:lang w:eastAsia="en-GB"/>
        </w:rPr>
        <w:t xml:space="preserve">for awarding the contract </w:t>
      </w:r>
      <w:r w:rsidR="00CE005A" w:rsidRPr="00A76CCB">
        <w:rPr>
          <w:rFonts w:ascii="Garamond" w:hAnsi="Garamond"/>
          <w:szCs w:val="24"/>
          <w:lang w:eastAsia="en-GB"/>
        </w:rPr>
        <w:t xml:space="preserve">or the </w:t>
      </w:r>
      <w:r w:rsidR="00CE005A" w:rsidRPr="00A76CCB">
        <w:rPr>
          <w:rFonts w:ascii="Garamond" w:hAnsi="Garamond"/>
          <w:i/>
          <w:szCs w:val="24"/>
          <w:lang w:eastAsia="en-GB"/>
        </w:rPr>
        <w:t>performance of the contract</w:t>
      </w:r>
      <w:r w:rsidR="00CE005A" w:rsidRPr="00A76CCB">
        <w:rPr>
          <w:rFonts w:ascii="Garamond" w:hAnsi="Garamond"/>
          <w:szCs w:val="24"/>
          <w:lang w:eastAsia="en-GB"/>
        </w:rPr>
        <w:t xml:space="preserve"> prove</w:t>
      </w:r>
      <w:r w:rsidR="00010DEC" w:rsidRPr="00A76CCB">
        <w:rPr>
          <w:rFonts w:ascii="Garamond" w:hAnsi="Garamond"/>
          <w:szCs w:val="24"/>
          <w:lang w:eastAsia="en-GB"/>
        </w:rPr>
        <w:t>s</w:t>
      </w:r>
      <w:r w:rsidR="00CE005A" w:rsidRPr="00A76CCB">
        <w:rPr>
          <w:rFonts w:ascii="Garamond" w:hAnsi="Garamond"/>
          <w:szCs w:val="24"/>
          <w:lang w:eastAsia="en-GB"/>
        </w:rPr>
        <w:t xml:space="preserve"> to have been subject to </w:t>
      </w:r>
      <w:r w:rsidR="00CE005A" w:rsidRPr="00A76CCB">
        <w:rPr>
          <w:rFonts w:ascii="Garamond" w:hAnsi="Garamond"/>
          <w:i/>
          <w:szCs w:val="24"/>
          <w:lang w:eastAsia="en-GB"/>
        </w:rPr>
        <w:t>irregularities</w:t>
      </w:r>
      <w:r w:rsidR="00EA6106" w:rsidRPr="00A76CCB">
        <w:rPr>
          <w:rFonts w:ascii="Garamond" w:hAnsi="Garamond"/>
          <w:i/>
          <w:szCs w:val="24"/>
          <w:lang w:eastAsia="en-GB"/>
        </w:rPr>
        <w:t>,</w:t>
      </w:r>
      <w:r w:rsidR="00CE005A" w:rsidRPr="00A76CCB">
        <w:rPr>
          <w:rFonts w:ascii="Garamond" w:hAnsi="Garamond"/>
          <w:i/>
          <w:szCs w:val="24"/>
          <w:lang w:eastAsia="en-GB"/>
        </w:rPr>
        <w:t xml:space="preserve"> fraud</w:t>
      </w:r>
      <w:r w:rsidR="00EA6106" w:rsidRPr="00A76CCB">
        <w:rPr>
          <w:rFonts w:ascii="Garamond" w:hAnsi="Garamond"/>
          <w:i/>
          <w:szCs w:val="24"/>
          <w:lang w:eastAsia="en-GB"/>
        </w:rPr>
        <w:t xml:space="preserve"> </w:t>
      </w:r>
      <w:r w:rsidR="00EA6106" w:rsidRPr="00A76CCB">
        <w:rPr>
          <w:rFonts w:ascii="Garamond" w:hAnsi="Garamond"/>
          <w:szCs w:val="24"/>
          <w:lang w:eastAsia="en-GB"/>
        </w:rPr>
        <w:t>or</w:t>
      </w:r>
      <w:r w:rsidR="00EA6106" w:rsidRPr="00A76CCB">
        <w:rPr>
          <w:rFonts w:ascii="Garamond" w:hAnsi="Garamond"/>
          <w:i/>
          <w:szCs w:val="24"/>
          <w:lang w:eastAsia="en-GB"/>
        </w:rPr>
        <w:t xml:space="preserve"> breach of obligations</w:t>
      </w:r>
      <w:r w:rsidR="00CE005A" w:rsidRPr="00A76CCB">
        <w:rPr>
          <w:rFonts w:ascii="Garamond" w:hAnsi="Garamond"/>
          <w:szCs w:val="24"/>
          <w:lang w:eastAsia="en-GB"/>
        </w:rPr>
        <w:t xml:space="preserve">; </w:t>
      </w:r>
    </w:p>
    <w:p w14:paraId="07BAE8B7" w14:textId="3DD24E0E" w:rsidR="00CE005A" w:rsidRPr="00A76CCB" w:rsidRDefault="00C91BBF" w:rsidP="00CE005A">
      <w:pPr>
        <w:spacing w:after="0"/>
        <w:jc w:val="both"/>
        <w:rPr>
          <w:rFonts w:ascii="Garamond" w:hAnsi="Garamond"/>
          <w:szCs w:val="24"/>
          <w:lang w:eastAsia="en-GB"/>
        </w:rPr>
      </w:pPr>
      <w:r w:rsidRPr="00A76CCB">
        <w:rPr>
          <w:rFonts w:ascii="Garamond" w:hAnsi="Garamond"/>
          <w:szCs w:val="24"/>
          <w:lang w:eastAsia="en-GB"/>
        </w:rPr>
        <w:t>(</w:t>
      </w:r>
      <w:r w:rsidR="0068647C" w:rsidRPr="00A76CCB">
        <w:rPr>
          <w:rFonts w:ascii="Garamond" w:hAnsi="Garamond"/>
          <w:szCs w:val="24"/>
          <w:lang w:eastAsia="en-GB"/>
        </w:rPr>
        <w:t>b</w:t>
      </w:r>
      <w:r w:rsidR="00CE005A" w:rsidRPr="00A76CCB">
        <w:rPr>
          <w:rFonts w:ascii="Garamond" w:hAnsi="Garamond"/>
          <w:szCs w:val="24"/>
          <w:lang w:eastAsia="en-GB"/>
        </w:rPr>
        <w:t xml:space="preserve">) </w:t>
      </w:r>
      <w:r w:rsidR="0068647C" w:rsidRPr="00A76CCB">
        <w:rPr>
          <w:rFonts w:ascii="Garamond" w:hAnsi="Garamond"/>
          <w:szCs w:val="24"/>
          <w:lang w:eastAsia="en-GB"/>
        </w:rPr>
        <w:tab/>
      </w:r>
      <w:r w:rsidR="00CE005A" w:rsidRPr="00A76CCB">
        <w:rPr>
          <w:rFonts w:ascii="Garamond" w:hAnsi="Garamond"/>
          <w:szCs w:val="24"/>
          <w:lang w:eastAsia="en-GB"/>
        </w:rPr>
        <w:t xml:space="preserve">in order to verify whether </w:t>
      </w:r>
      <w:r w:rsidR="00010DEC" w:rsidRPr="00A76CCB">
        <w:rPr>
          <w:rFonts w:ascii="Garamond" w:hAnsi="Garamond"/>
          <w:szCs w:val="24"/>
          <w:lang w:eastAsia="en-GB"/>
        </w:rPr>
        <w:t xml:space="preserve">the </w:t>
      </w:r>
      <w:r w:rsidR="00CE005A" w:rsidRPr="00A76CCB">
        <w:rPr>
          <w:rFonts w:ascii="Garamond" w:hAnsi="Garamond"/>
          <w:szCs w:val="24"/>
          <w:lang w:eastAsia="en-GB"/>
        </w:rPr>
        <w:t xml:space="preserve">presumed </w:t>
      </w:r>
      <w:r w:rsidR="00CE005A" w:rsidRPr="00A76CCB">
        <w:rPr>
          <w:rFonts w:ascii="Garamond" w:hAnsi="Garamond"/>
          <w:i/>
          <w:szCs w:val="24"/>
          <w:lang w:eastAsia="en-GB"/>
        </w:rPr>
        <w:t>irregularities</w:t>
      </w:r>
      <w:r w:rsidR="0050641C" w:rsidRPr="00A76CCB">
        <w:rPr>
          <w:rFonts w:ascii="Garamond" w:hAnsi="Garamond"/>
          <w:i/>
          <w:szCs w:val="24"/>
          <w:lang w:eastAsia="en-GB"/>
        </w:rPr>
        <w:t>,</w:t>
      </w:r>
      <w:r w:rsidR="00CE005A" w:rsidRPr="00A76CCB">
        <w:rPr>
          <w:rFonts w:ascii="Garamond" w:hAnsi="Garamond"/>
          <w:i/>
          <w:szCs w:val="24"/>
          <w:lang w:eastAsia="en-GB"/>
        </w:rPr>
        <w:t xml:space="preserve"> fraud</w:t>
      </w:r>
      <w:r w:rsidR="00CE005A" w:rsidRPr="00A76CCB">
        <w:rPr>
          <w:rFonts w:ascii="Garamond" w:hAnsi="Garamond"/>
          <w:szCs w:val="24"/>
          <w:lang w:eastAsia="en-GB"/>
        </w:rPr>
        <w:t xml:space="preserve"> </w:t>
      </w:r>
      <w:r w:rsidR="0050641C" w:rsidRPr="00A76CCB">
        <w:rPr>
          <w:rFonts w:ascii="Garamond" w:hAnsi="Garamond"/>
          <w:szCs w:val="24"/>
          <w:lang w:eastAsia="en-GB"/>
        </w:rPr>
        <w:t xml:space="preserve">or </w:t>
      </w:r>
      <w:r w:rsidR="0050641C" w:rsidRPr="00A76CCB">
        <w:rPr>
          <w:rFonts w:ascii="Garamond" w:hAnsi="Garamond"/>
          <w:i/>
          <w:szCs w:val="24"/>
          <w:lang w:eastAsia="en-GB"/>
        </w:rPr>
        <w:t>breach of obligations</w:t>
      </w:r>
      <w:r w:rsidR="0050641C" w:rsidRPr="00A76CCB">
        <w:rPr>
          <w:rFonts w:ascii="Garamond" w:hAnsi="Garamond"/>
          <w:szCs w:val="24"/>
          <w:lang w:eastAsia="en-GB"/>
        </w:rPr>
        <w:t xml:space="preserve"> have </w:t>
      </w:r>
      <w:r w:rsidR="00CE005A" w:rsidRPr="00A76CCB">
        <w:rPr>
          <w:rFonts w:ascii="Garamond" w:hAnsi="Garamond"/>
          <w:szCs w:val="24"/>
          <w:lang w:eastAsia="en-GB"/>
        </w:rPr>
        <w:t xml:space="preserve">actually occurred. </w:t>
      </w:r>
    </w:p>
    <w:p w14:paraId="287E7645" w14:textId="77777777" w:rsidR="00010DEC" w:rsidRPr="00A76CCB" w:rsidRDefault="00010DEC" w:rsidP="0085297C">
      <w:pPr>
        <w:autoSpaceDE w:val="0"/>
        <w:autoSpaceDN w:val="0"/>
        <w:adjustRightInd w:val="0"/>
        <w:jc w:val="both"/>
        <w:rPr>
          <w:rFonts w:ascii="Garamond" w:hAnsi="Garamond"/>
          <w:szCs w:val="24"/>
        </w:rPr>
      </w:pPr>
      <w:r w:rsidRPr="00A76CCB">
        <w:rPr>
          <w:rFonts w:ascii="Garamond" w:hAnsi="Garamond"/>
          <w:szCs w:val="24"/>
        </w:rPr>
        <w:t xml:space="preserve">The contracting authority must </w:t>
      </w:r>
      <w:r w:rsidRPr="00A76CCB">
        <w:rPr>
          <w:rFonts w:ascii="Garamond" w:hAnsi="Garamond"/>
          <w:i/>
          <w:szCs w:val="24"/>
        </w:rPr>
        <w:t>formally notify</w:t>
      </w:r>
      <w:r w:rsidRPr="00A76CCB">
        <w:rPr>
          <w:rFonts w:ascii="Garamond" w:hAnsi="Garamond"/>
          <w:szCs w:val="24"/>
        </w:rPr>
        <w:t xml:space="preserve"> the contractor of the suspension</w:t>
      </w:r>
      <w:r w:rsidR="00D728DE" w:rsidRPr="00A76CCB">
        <w:rPr>
          <w:rFonts w:ascii="Garamond" w:hAnsi="Garamond"/>
          <w:szCs w:val="24"/>
        </w:rPr>
        <w:t xml:space="preserve"> and the reasons for it</w:t>
      </w:r>
      <w:r w:rsidRPr="00A76CCB">
        <w:rPr>
          <w:rFonts w:ascii="Garamond" w:hAnsi="Garamond"/>
          <w:szCs w:val="24"/>
        </w:rPr>
        <w:t>.</w:t>
      </w:r>
      <w:r w:rsidR="008B4011" w:rsidRPr="00A76CCB">
        <w:rPr>
          <w:rFonts w:ascii="Garamond" w:hAnsi="Garamond"/>
          <w:szCs w:val="24"/>
        </w:rPr>
        <w:t xml:space="preserve"> </w:t>
      </w:r>
      <w:r w:rsidR="0085297C" w:rsidRPr="00A76CCB">
        <w:rPr>
          <w:rFonts w:ascii="Garamond" w:hAnsi="Garamond"/>
          <w:szCs w:val="24"/>
        </w:rPr>
        <w:t>Suspension take</w:t>
      </w:r>
      <w:r w:rsidRPr="00A76CCB">
        <w:rPr>
          <w:rFonts w:ascii="Garamond" w:hAnsi="Garamond"/>
          <w:szCs w:val="24"/>
        </w:rPr>
        <w:t>s</w:t>
      </w:r>
      <w:r w:rsidR="0085297C" w:rsidRPr="00A76CCB">
        <w:rPr>
          <w:rFonts w:ascii="Garamond" w:hAnsi="Garamond"/>
          <w:szCs w:val="24"/>
        </w:rPr>
        <w:t xml:space="preserve"> effect on the </w:t>
      </w:r>
      <w:r w:rsidR="00DE2AEA" w:rsidRPr="00A76CCB">
        <w:rPr>
          <w:rFonts w:ascii="Garamond" w:hAnsi="Garamond"/>
          <w:szCs w:val="24"/>
        </w:rPr>
        <w:t xml:space="preserve">date </w:t>
      </w:r>
      <w:r w:rsidRPr="00A76CCB">
        <w:rPr>
          <w:rFonts w:ascii="Garamond" w:hAnsi="Garamond"/>
          <w:szCs w:val="24"/>
        </w:rPr>
        <w:t>of</w:t>
      </w:r>
      <w:r w:rsidR="0085297C" w:rsidRPr="00A76CCB">
        <w:rPr>
          <w:rFonts w:ascii="Garamond" w:hAnsi="Garamond"/>
          <w:szCs w:val="24"/>
        </w:rPr>
        <w:t xml:space="preserve"> </w:t>
      </w:r>
      <w:r w:rsidR="00947A8D" w:rsidRPr="00A76CCB">
        <w:rPr>
          <w:rFonts w:ascii="Garamond" w:hAnsi="Garamond"/>
          <w:i/>
          <w:szCs w:val="24"/>
        </w:rPr>
        <w:t xml:space="preserve">formal </w:t>
      </w:r>
      <w:r w:rsidR="0085297C" w:rsidRPr="00A76CCB">
        <w:rPr>
          <w:rFonts w:ascii="Garamond" w:hAnsi="Garamond"/>
          <w:i/>
          <w:szCs w:val="24"/>
        </w:rPr>
        <w:t>notification</w:t>
      </w:r>
      <w:r w:rsidR="0085297C" w:rsidRPr="00A76CCB">
        <w:rPr>
          <w:rFonts w:ascii="Garamond" w:hAnsi="Garamond"/>
          <w:szCs w:val="24"/>
        </w:rPr>
        <w:t xml:space="preserve">, or at a later date </w:t>
      </w:r>
      <w:r w:rsidRPr="00A76CCB">
        <w:rPr>
          <w:rFonts w:ascii="Garamond" w:hAnsi="Garamond"/>
          <w:szCs w:val="24"/>
        </w:rPr>
        <w:t xml:space="preserve">if </w:t>
      </w:r>
      <w:r w:rsidR="00FD7EE2" w:rsidRPr="00A76CCB">
        <w:rPr>
          <w:rFonts w:ascii="Garamond" w:hAnsi="Garamond"/>
          <w:szCs w:val="24"/>
        </w:rPr>
        <w:t xml:space="preserve">the </w:t>
      </w:r>
      <w:r w:rsidRPr="00A76CCB">
        <w:rPr>
          <w:rFonts w:ascii="Garamond" w:hAnsi="Garamond"/>
          <w:i/>
          <w:szCs w:val="24"/>
        </w:rPr>
        <w:t xml:space="preserve">formal </w:t>
      </w:r>
      <w:r w:rsidR="00FD7EE2" w:rsidRPr="00A76CCB">
        <w:rPr>
          <w:rFonts w:ascii="Garamond" w:hAnsi="Garamond"/>
          <w:i/>
          <w:szCs w:val="24"/>
        </w:rPr>
        <w:t>noti</w:t>
      </w:r>
      <w:r w:rsidR="003F3710" w:rsidRPr="00A76CCB">
        <w:rPr>
          <w:rFonts w:ascii="Garamond" w:hAnsi="Garamond"/>
          <w:i/>
          <w:szCs w:val="24"/>
        </w:rPr>
        <w:t>fication</w:t>
      </w:r>
      <w:r w:rsidRPr="00A76CCB">
        <w:rPr>
          <w:rFonts w:ascii="Garamond" w:hAnsi="Garamond"/>
          <w:szCs w:val="24"/>
        </w:rPr>
        <w:t xml:space="preserve"> so provides</w:t>
      </w:r>
      <w:r w:rsidR="0085297C" w:rsidRPr="00A76CCB">
        <w:rPr>
          <w:rFonts w:ascii="Garamond" w:hAnsi="Garamond"/>
          <w:szCs w:val="24"/>
        </w:rPr>
        <w:t xml:space="preserve">. </w:t>
      </w:r>
    </w:p>
    <w:p w14:paraId="168BFAFA" w14:textId="4BE10D3E" w:rsidR="00010DEC" w:rsidRPr="00A76CCB" w:rsidRDefault="0085297C" w:rsidP="0085297C">
      <w:pPr>
        <w:autoSpaceDE w:val="0"/>
        <w:autoSpaceDN w:val="0"/>
        <w:adjustRightInd w:val="0"/>
        <w:jc w:val="both"/>
        <w:rPr>
          <w:rFonts w:ascii="Garamond" w:hAnsi="Garamond"/>
          <w:szCs w:val="24"/>
        </w:rPr>
      </w:pPr>
      <w:r w:rsidRPr="00A76CCB">
        <w:rPr>
          <w:rFonts w:ascii="Garamond" w:hAnsi="Garamond"/>
          <w:szCs w:val="24"/>
        </w:rPr>
        <w:t xml:space="preserve">The </w:t>
      </w:r>
      <w:r w:rsidR="006F7405" w:rsidRPr="00A76CCB">
        <w:rPr>
          <w:rFonts w:ascii="Garamond" w:hAnsi="Garamond"/>
          <w:szCs w:val="24"/>
        </w:rPr>
        <w:t>contracting authority</w:t>
      </w:r>
      <w:r w:rsidR="006F7405" w:rsidRPr="00A76CCB" w:rsidDel="006F7405">
        <w:rPr>
          <w:rFonts w:ascii="Garamond" w:hAnsi="Garamond"/>
          <w:szCs w:val="24"/>
        </w:rPr>
        <w:t xml:space="preserve"> </w:t>
      </w:r>
      <w:r w:rsidR="00010DEC" w:rsidRPr="00A76CCB">
        <w:rPr>
          <w:rFonts w:ascii="Garamond" w:hAnsi="Garamond"/>
          <w:szCs w:val="24"/>
        </w:rPr>
        <w:t xml:space="preserve">must </w:t>
      </w:r>
      <w:r w:rsidR="00010DEC" w:rsidRPr="00A76CCB">
        <w:rPr>
          <w:rFonts w:ascii="Garamond" w:hAnsi="Garamond"/>
          <w:i/>
          <w:szCs w:val="24"/>
        </w:rPr>
        <w:t>notify</w:t>
      </w:r>
      <w:r w:rsidR="00010DEC" w:rsidRPr="00A76CCB">
        <w:rPr>
          <w:rFonts w:ascii="Garamond" w:hAnsi="Garamond"/>
          <w:szCs w:val="24"/>
        </w:rPr>
        <w:t xml:space="preserve"> the contractor</w:t>
      </w:r>
      <w:r w:rsidR="00E533E3" w:rsidRPr="00A76CCB">
        <w:rPr>
          <w:rFonts w:ascii="Garamond" w:hAnsi="Garamond"/>
          <w:szCs w:val="24"/>
        </w:rPr>
        <w:t xml:space="preserve"> </w:t>
      </w:r>
      <w:r w:rsidR="003F3710" w:rsidRPr="00A76CCB">
        <w:rPr>
          <w:rFonts w:ascii="Garamond" w:hAnsi="Garamond"/>
          <w:szCs w:val="24"/>
        </w:rPr>
        <w:t xml:space="preserve">as soon as </w:t>
      </w:r>
      <w:r w:rsidR="00D728DE" w:rsidRPr="00A76CCB">
        <w:rPr>
          <w:rFonts w:ascii="Garamond" w:hAnsi="Garamond"/>
          <w:szCs w:val="24"/>
        </w:rPr>
        <w:t xml:space="preserve">the verification is completed </w:t>
      </w:r>
      <w:r w:rsidR="00010DEC" w:rsidRPr="00A76CCB">
        <w:rPr>
          <w:rFonts w:ascii="Garamond" w:hAnsi="Garamond"/>
          <w:szCs w:val="24"/>
        </w:rPr>
        <w:t>whether:</w:t>
      </w:r>
    </w:p>
    <w:p w14:paraId="13280E5B" w14:textId="77777777" w:rsidR="00010DEC" w:rsidRPr="00A76CCB" w:rsidRDefault="00010DEC" w:rsidP="00D7547F">
      <w:pPr>
        <w:numPr>
          <w:ilvl w:val="0"/>
          <w:numId w:val="15"/>
        </w:numPr>
        <w:ind w:left="360"/>
        <w:rPr>
          <w:rFonts w:ascii="Garamond" w:hAnsi="Garamond"/>
        </w:rPr>
      </w:pPr>
      <w:r w:rsidRPr="00A76CCB">
        <w:rPr>
          <w:rFonts w:ascii="Garamond" w:hAnsi="Garamond"/>
        </w:rPr>
        <w:t>it is lifting the suspension; or</w:t>
      </w:r>
    </w:p>
    <w:p w14:paraId="02BB821E" w14:textId="77777777" w:rsidR="00010DEC" w:rsidRPr="00A76CCB" w:rsidRDefault="00010DEC" w:rsidP="00D7547F">
      <w:pPr>
        <w:numPr>
          <w:ilvl w:val="0"/>
          <w:numId w:val="15"/>
        </w:numPr>
        <w:ind w:left="360"/>
        <w:rPr>
          <w:rFonts w:ascii="Garamond" w:hAnsi="Garamond"/>
        </w:rPr>
      </w:pPr>
      <w:r w:rsidRPr="00A76CCB">
        <w:rPr>
          <w:rFonts w:ascii="Garamond" w:hAnsi="Garamond"/>
        </w:rPr>
        <w:t>it intends to terminate the contract under Article II.18.1(f) or (j).</w:t>
      </w:r>
    </w:p>
    <w:p w14:paraId="6E7B7031" w14:textId="77777777" w:rsidR="0085297C" w:rsidRPr="00A76CCB" w:rsidRDefault="0085297C" w:rsidP="0085297C">
      <w:pPr>
        <w:autoSpaceDE w:val="0"/>
        <w:autoSpaceDN w:val="0"/>
        <w:adjustRightInd w:val="0"/>
        <w:jc w:val="both"/>
        <w:rPr>
          <w:rFonts w:ascii="Garamond" w:hAnsi="Garamond"/>
        </w:rPr>
      </w:pPr>
      <w:r w:rsidRPr="00A76CCB">
        <w:rPr>
          <w:rFonts w:ascii="Garamond" w:hAnsi="Garamond"/>
        </w:rPr>
        <w:t xml:space="preserve">The </w:t>
      </w:r>
      <w:r w:rsidR="00996C40" w:rsidRPr="00A76CCB">
        <w:rPr>
          <w:rFonts w:ascii="Garamond" w:hAnsi="Garamond"/>
        </w:rPr>
        <w:t>c</w:t>
      </w:r>
      <w:r w:rsidRPr="00A76CCB">
        <w:rPr>
          <w:rFonts w:ascii="Garamond" w:hAnsi="Garamond"/>
        </w:rPr>
        <w:t xml:space="preserve">ontractor </w:t>
      </w:r>
      <w:r w:rsidR="00010DEC" w:rsidRPr="00A76CCB">
        <w:rPr>
          <w:rFonts w:ascii="Garamond" w:hAnsi="Garamond"/>
        </w:rPr>
        <w:t>is</w:t>
      </w:r>
      <w:r w:rsidRPr="00A76CCB">
        <w:rPr>
          <w:rFonts w:ascii="Garamond" w:hAnsi="Garamond"/>
        </w:rPr>
        <w:t xml:space="preserve"> not entitled to compensation </w:t>
      </w:r>
      <w:r w:rsidR="00010DEC" w:rsidRPr="00A76CCB">
        <w:rPr>
          <w:rFonts w:ascii="Garamond" w:hAnsi="Garamond"/>
        </w:rPr>
        <w:t xml:space="preserve">for </w:t>
      </w:r>
      <w:r w:rsidRPr="00A76CCB">
        <w:rPr>
          <w:rFonts w:ascii="Garamond" w:hAnsi="Garamond"/>
        </w:rPr>
        <w:t xml:space="preserve">suspension of </w:t>
      </w:r>
      <w:r w:rsidR="00010DEC" w:rsidRPr="00A76CCB">
        <w:rPr>
          <w:rFonts w:ascii="Garamond" w:hAnsi="Garamond"/>
        </w:rPr>
        <w:t xml:space="preserve">any part of </w:t>
      </w:r>
      <w:r w:rsidRPr="00A76CCB">
        <w:rPr>
          <w:rFonts w:ascii="Garamond" w:hAnsi="Garamond"/>
        </w:rPr>
        <w:t xml:space="preserve">the </w:t>
      </w:r>
      <w:r w:rsidR="00996C40" w:rsidRPr="00A76CCB">
        <w:rPr>
          <w:rFonts w:ascii="Garamond" w:hAnsi="Garamond"/>
        </w:rPr>
        <w:t>c</w:t>
      </w:r>
      <w:r w:rsidRPr="00A76CCB">
        <w:rPr>
          <w:rFonts w:ascii="Garamond" w:hAnsi="Garamond"/>
        </w:rPr>
        <w:t>ontract.</w:t>
      </w:r>
    </w:p>
    <w:p w14:paraId="108C09F5" w14:textId="77777777" w:rsidR="00D728DE" w:rsidRPr="00A76CCB" w:rsidRDefault="00D728DE" w:rsidP="00D728DE">
      <w:pPr>
        <w:autoSpaceDE w:val="0"/>
        <w:autoSpaceDN w:val="0"/>
        <w:adjustRightInd w:val="0"/>
        <w:jc w:val="both"/>
        <w:rPr>
          <w:rFonts w:ascii="Garamond" w:hAnsi="Garamond"/>
        </w:rPr>
      </w:pPr>
      <w:r w:rsidRPr="00A76CCB">
        <w:rPr>
          <w:rFonts w:ascii="Garamond" w:hAnsi="Garamond"/>
        </w:rPr>
        <w:t>The contracting authority may in addition suspend the time allowed for payments in accordance with Article II.21.7.</w:t>
      </w:r>
    </w:p>
    <w:p w14:paraId="6A07CC1C" w14:textId="77777777" w:rsidR="00A01BE0" w:rsidRPr="00A76CCB" w:rsidRDefault="003D6E82" w:rsidP="00CF63E8">
      <w:pPr>
        <w:pStyle w:val="Heading2contracts"/>
        <w:ind w:hanging="1984"/>
        <w:rPr>
          <w:rFonts w:ascii="Garamond" w:hAnsi="Garamond"/>
        </w:rPr>
      </w:pPr>
      <w:bookmarkStart w:id="155" w:name="_Toc436397673"/>
      <w:bookmarkStart w:id="156" w:name="_Toc128120464"/>
      <w:r w:rsidRPr="00A76CCB">
        <w:rPr>
          <w:rFonts w:ascii="Garamond" w:hAnsi="Garamond"/>
        </w:rPr>
        <w:t>Termination</w:t>
      </w:r>
      <w:r w:rsidR="003F3710" w:rsidRPr="00A76CCB">
        <w:rPr>
          <w:rFonts w:ascii="Garamond" w:hAnsi="Garamond"/>
        </w:rPr>
        <w:t xml:space="preserve"> of the contract</w:t>
      </w:r>
      <w:bookmarkEnd w:id="155"/>
      <w:bookmarkEnd w:id="156"/>
    </w:p>
    <w:p w14:paraId="482E4D53" w14:textId="77777777" w:rsidR="0019530D" w:rsidRPr="00A76CCB" w:rsidRDefault="0019530D" w:rsidP="00CF63E8">
      <w:pPr>
        <w:pStyle w:val="Heading3contract"/>
        <w:ind w:hanging="850"/>
        <w:rPr>
          <w:rFonts w:ascii="Garamond" w:hAnsi="Garamond"/>
        </w:rPr>
      </w:pPr>
      <w:bookmarkStart w:id="157" w:name="_Toc128120465"/>
      <w:r w:rsidRPr="00A76CCB">
        <w:rPr>
          <w:rFonts w:ascii="Garamond" w:hAnsi="Garamond"/>
        </w:rPr>
        <w:t>Grounds for termination</w:t>
      </w:r>
      <w:r w:rsidR="00A01BE0" w:rsidRPr="00A76CCB">
        <w:rPr>
          <w:rFonts w:ascii="Garamond" w:hAnsi="Garamond"/>
        </w:rPr>
        <w:t xml:space="preserve"> by the contracting authority</w:t>
      </w:r>
      <w:bookmarkEnd w:id="157"/>
    </w:p>
    <w:p w14:paraId="33594C5C" w14:textId="77777777" w:rsidR="00831F31" w:rsidRPr="00A76CCB" w:rsidRDefault="00CB3B5A" w:rsidP="000E391D">
      <w:pPr>
        <w:autoSpaceDE w:val="0"/>
        <w:autoSpaceDN w:val="0"/>
        <w:adjustRightInd w:val="0"/>
        <w:jc w:val="both"/>
        <w:rPr>
          <w:rFonts w:ascii="Garamond" w:hAnsi="Garamond"/>
        </w:rPr>
      </w:pPr>
      <w:r w:rsidRPr="00A76CCB">
        <w:rPr>
          <w:rFonts w:ascii="Garamond" w:hAnsi="Garamond"/>
        </w:rPr>
        <w:t xml:space="preserve">The </w:t>
      </w:r>
      <w:r w:rsidR="006F7405" w:rsidRPr="00A76CCB">
        <w:rPr>
          <w:rFonts w:ascii="Garamond" w:hAnsi="Garamond"/>
        </w:rPr>
        <w:t>contracting authority</w:t>
      </w:r>
      <w:r w:rsidR="006F7405" w:rsidRPr="00A76CCB" w:rsidDel="006F7405">
        <w:rPr>
          <w:rFonts w:ascii="Garamond" w:hAnsi="Garamond"/>
        </w:rPr>
        <w:t xml:space="preserve"> </w:t>
      </w:r>
      <w:r w:rsidRPr="00A76CCB">
        <w:rPr>
          <w:rFonts w:ascii="Garamond" w:hAnsi="Garamond"/>
        </w:rPr>
        <w:t xml:space="preserve">may terminate the </w:t>
      </w:r>
      <w:r w:rsidR="00996C40" w:rsidRPr="00A76CCB">
        <w:rPr>
          <w:rFonts w:ascii="Garamond" w:hAnsi="Garamond"/>
        </w:rPr>
        <w:t>c</w:t>
      </w:r>
      <w:r w:rsidRPr="00A76CCB">
        <w:rPr>
          <w:rFonts w:ascii="Garamond" w:hAnsi="Garamond"/>
        </w:rPr>
        <w:t>ontract in the following circumstances:</w:t>
      </w:r>
    </w:p>
    <w:p w14:paraId="03D32BC9" w14:textId="77777777" w:rsidR="00DA7883" w:rsidRPr="00A76CCB" w:rsidRDefault="00DA7883" w:rsidP="00D7547F">
      <w:pPr>
        <w:numPr>
          <w:ilvl w:val="0"/>
          <w:numId w:val="16"/>
        </w:numPr>
        <w:ind w:left="450" w:hanging="450"/>
        <w:jc w:val="both"/>
        <w:rPr>
          <w:rFonts w:ascii="Garamond" w:hAnsi="Garamond"/>
        </w:rPr>
      </w:pPr>
      <w:r w:rsidRPr="00A76CCB">
        <w:rPr>
          <w:rFonts w:ascii="Garamond" w:hAnsi="Garamond"/>
        </w:rPr>
        <w:t xml:space="preserve">if provision of the services under the contract has not actually started within 15 days of the scheduled date and the contracting authority considers </w:t>
      </w:r>
      <w:r w:rsidR="00E35D9A" w:rsidRPr="00A76CCB">
        <w:rPr>
          <w:rFonts w:ascii="Garamond" w:hAnsi="Garamond"/>
        </w:rPr>
        <w:t xml:space="preserve">that </w:t>
      </w:r>
      <w:r w:rsidRPr="00A76CCB">
        <w:rPr>
          <w:rFonts w:ascii="Garamond" w:hAnsi="Garamond"/>
        </w:rPr>
        <w:t>the new date proposed, if any, unacceptable, taking into account Article II.11.2;</w:t>
      </w:r>
    </w:p>
    <w:p w14:paraId="574360A3" w14:textId="77777777" w:rsidR="00DA7883" w:rsidRPr="00A76CCB" w:rsidRDefault="00DA7883" w:rsidP="00D7547F">
      <w:pPr>
        <w:numPr>
          <w:ilvl w:val="0"/>
          <w:numId w:val="16"/>
        </w:numPr>
        <w:ind w:left="450" w:hanging="450"/>
        <w:jc w:val="both"/>
        <w:rPr>
          <w:rFonts w:ascii="Garamond" w:hAnsi="Garamond"/>
        </w:rPr>
      </w:pPr>
      <w:r w:rsidRPr="00A76CCB">
        <w:rPr>
          <w:rFonts w:ascii="Garamond" w:hAnsi="Garamond"/>
        </w:rPr>
        <w:t xml:space="preserve">if the contractor is unable, through its own fault, to obtain any permit or licence required for </w:t>
      </w:r>
      <w:r w:rsidRPr="00A76CCB">
        <w:rPr>
          <w:rFonts w:ascii="Garamond" w:hAnsi="Garamond"/>
          <w:i/>
        </w:rPr>
        <w:t>performance of the contract</w:t>
      </w:r>
      <w:r w:rsidRPr="00A76CCB">
        <w:rPr>
          <w:rFonts w:ascii="Garamond" w:hAnsi="Garamond"/>
        </w:rPr>
        <w:t>;</w:t>
      </w:r>
    </w:p>
    <w:p w14:paraId="4EDF23E8" w14:textId="77777777" w:rsidR="00DA7883" w:rsidRPr="00A76CCB" w:rsidRDefault="00DA7883" w:rsidP="00D7547F">
      <w:pPr>
        <w:numPr>
          <w:ilvl w:val="0"/>
          <w:numId w:val="16"/>
        </w:numPr>
        <w:ind w:left="450" w:hanging="450"/>
        <w:jc w:val="both"/>
        <w:rPr>
          <w:rFonts w:ascii="Garamond" w:hAnsi="Garamond"/>
        </w:rPr>
      </w:pPr>
      <w:r w:rsidRPr="00A76CCB">
        <w:rPr>
          <w:rFonts w:ascii="Garamond" w:hAnsi="Garamond"/>
        </w:rPr>
        <w:t xml:space="preserve">if the contractor does not </w:t>
      </w:r>
      <w:r w:rsidRPr="00A76CCB">
        <w:rPr>
          <w:rFonts w:ascii="Garamond" w:hAnsi="Garamond"/>
          <w:lang w:eastAsia="en-GB"/>
        </w:rPr>
        <w:t xml:space="preserve">perform the contract </w:t>
      </w:r>
      <w:r w:rsidRPr="00A76CCB">
        <w:rPr>
          <w:rFonts w:ascii="Garamond" w:hAnsi="Garamond"/>
        </w:rPr>
        <w:t xml:space="preserve">in accordance with the tender specifications or is in breach of another substantial contractual obligation. </w:t>
      </w:r>
    </w:p>
    <w:p w14:paraId="61715B30" w14:textId="04AE9048" w:rsidR="00DA7883" w:rsidRPr="00A76CCB" w:rsidRDefault="00DA7883" w:rsidP="00D7547F">
      <w:pPr>
        <w:numPr>
          <w:ilvl w:val="0"/>
          <w:numId w:val="16"/>
        </w:numPr>
        <w:ind w:left="450" w:hanging="450"/>
        <w:jc w:val="both"/>
        <w:rPr>
          <w:rFonts w:ascii="Garamond" w:hAnsi="Garamond"/>
        </w:rPr>
      </w:pPr>
      <w:r w:rsidRPr="00A76CCB">
        <w:rPr>
          <w:rFonts w:ascii="Garamond" w:hAnsi="Garamond"/>
        </w:rPr>
        <w:t xml:space="preserve">if the contractor </w:t>
      </w:r>
      <w:r w:rsidRPr="00A76CCB">
        <w:rPr>
          <w:rFonts w:ascii="Garamond" w:hAnsi="Garamond"/>
          <w:color w:val="000000"/>
        </w:rPr>
        <w:t xml:space="preserve">or any person that assumes unlimited liability for the debts of the contractor </w:t>
      </w:r>
      <w:r w:rsidRPr="00A76CCB">
        <w:rPr>
          <w:rFonts w:ascii="Garamond" w:hAnsi="Garamond"/>
        </w:rPr>
        <w:t xml:space="preserve">is in one of the situations provided for in points (a) and (b) of Article </w:t>
      </w:r>
      <w:r w:rsidR="00E35D9A" w:rsidRPr="00A76CCB">
        <w:rPr>
          <w:rFonts w:ascii="Garamond" w:hAnsi="Garamond"/>
        </w:rPr>
        <w:t>136</w:t>
      </w:r>
      <w:r w:rsidRPr="00A76CCB">
        <w:rPr>
          <w:rFonts w:ascii="Garamond" w:hAnsi="Garamond"/>
        </w:rPr>
        <w:t xml:space="preserve">(1) of the Financial </w:t>
      </w:r>
      <w:r w:rsidRPr="00A76CCB">
        <w:rPr>
          <w:rFonts w:ascii="Garamond" w:hAnsi="Garamond"/>
          <w:bCs/>
        </w:rPr>
        <w:t>Regulation</w:t>
      </w:r>
      <w:r w:rsidRPr="00A76CCB">
        <w:rPr>
          <w:rStyle w:val="FootnoteReference"/>
          <w:rFonts w:ascii="Garamond" w:hAnsi="Garamond"/>
          <w:bCs/>
          <w:szCs w:val="24"/>
        </w:rPr>
        <w:footnoteReference w:id="7"/>
      </w:r>
      <w:r w:rsidRPr="00A76CCB">
        <w:rPr>
          <w:rFonts w:ascii="Garamond" w:hAnsi="Garamond"/>
          <w:bCs/>
        </w:rPr>
        <w:t>;</w:t>
      </w:r>
    </w:p>
    <w:p w14:paraId="54C42D75" w14:textId="0E493670" w:rsidR="00DA7883" w:rsidRPr="00A76CCB" w:rsidRDefault="00DA7883" w:rsidP="00D7547F">
      <w:pPr>
        <w:numPr>
          <w:ilvl w:val="0"/>
          <w:numId w:val="16"/>
        </w:numPr>
        <w:ind w:left="450" w:hanging="450"/>
        <w:jc w:val="both"/>
        <w:rPr>
          <w:rFonts w:ascii="Garamond" w:hAnsi="Garamond"/>
        </w:rPr>
      </w:pPr>
      <w:r w:rsidRPr="00A76CCB">
        <w:rPr>
          <w:rFonts w:ascii="Garamond" w:hAnsi="Garamond"/>
        </w:rPr>
        <w:t xml:space="preserve">if the contractor or any </w:t>
      </w:r>
      <w:r w:rsidRPr="00A76CCB">
        <w:rPr>
          <w:rFonts w:ascii="Garamond" w:hAnsi="Garamond"/>
          <w:i/>
        </w:rPr>
        <w:t>related person</w:t>
      </w:r>
      <w:r w:rsidRPr="00A76CCB">
        <w:rPr>
          <w:rFonts w:ascii="Garamond" w:hAnsi="Garamond"/>
        </w:rPr>
        <w:t xml:space="preserve"> is </w:t>
      </w:r>
      <w:r w:rsidR="0032464C" w:rsidRPr="00A76CCB">
        <w:rPr>
          <w:rFonts w:ascii="Garamond" w:hAnsi="Garamond"/>
        </w:rPr>
        <w:t>in one</w:t>
      </w:r>
      <w:r w:rsidRPr="00A76CCB">
        <w:rPr>
          <w:rFonts w:ascii="Garamond" w:hAnsi="Garamond"/>
        </w:rPr>
        <w:t xml:space="preserve"> of the situations provided for in points (c) to (</w:t>
      </w:r>
      <w:r w:rsidR="0032464C" w:rsidRPr="00A76CCB">
        <w:rPr>
          <w:rFonts w:ascii="Garamond" w:hAnsi="Garamond"/>
        </w:rPr>
        <w:t>h</w:t>
      </w:r>
      <w:r w:rsidRPr="00A76CCB">
        <w:rPr>
          <w:rFonts w:ascii="Garamond" w:hAnsi="Garamond"/>
        </w:rPr>
        <w:t xml:space="preserve">) of Article </w:t>
      </w:r>
      <w:r w:rsidR="0032464C" w:rsidRPr="00A76CCB">
        <w:rPr>
          <w:rFonts w:ascii="Garamond" w:hAnsi="Garamond"/>
        </w:rPr>
        <w:t>136</w:t>
      </w:r>
      <w:r w:rsidRPr="00A76CCB">
        <w:rPr>
          <w:rFonts w:ascii="Garamond" w:hAnsi="Garamond"/>
        </w:rPr>
        <w:t xml:space="preserve">(1) or to Article </w:t>
      </w:r>
      <w:r w:rsidR="0032464C" w:rsidRPr="00A76CCB">
        <w:rPr>
          <w:rFonts w:ascii="Garamond" w:hAnsi="Garamond"/>
        </w:rPr>
        <w:t>136</w:t>
      </w:r>
      <w:r w:rsidRPr="00A76CCB">
        <w:rPr>
          <w:rFonts w:ascii="Garamond" w:hAnsi="Garamond"/>
        </w:rPr>
        <w:t>(2) of the Financial Regulation.</w:t>
      </w:r>
    </w:p>
    <w:p w14:paraId="0510C65C" w14:textId="2CA5476F" w:rsidR="00DA7883" w:rsidRPr="00A76CCB" w:rsidRDefault="00DA7883" w:rsidP="00D7547F">
      <w:pPr>
        <w:numPr>
          <w:ilvl w:val="0"/>
          <w:numId w:val="16"/>
        </w:numPr>
        <w:ind w:left="450" w:hanging="450"/>
        <w:jc w:val="both"/>
        <w:rPr>
          <w:rFonts w:ascii="Garamond" w:hAnsi="Garamond"/>
        </w:rPr>
      </w:pPr>
      <w:r w:rsidRPr="00A76CCB">
        <w:rPr>
          <w:rFonts w:ascii="Garamond" w:hAnsi="Garamond"/>
        </w:rPr>
        <w:t xml:space="preserve">if the procedure </w:t>
      </w:r>
      <w:r w:rsidRPr="00A76CCB">
        <w:rPr>
          <w:rFonts w:ascii="Garamond" w:hAnsi="Garamond"/>
          <w:lang w:eastAsia="en-GB"/>
        </w:rPr>
        <w:t xml:space="preserve">for awarding the contract or the </w:t>
      </w:r>
      <w:r w:rsidRPr="00A76CCB">
        <w:rPr>
          <w:rFonts w:ascii="Garamond" w:hAnsi="Garamond"/>
          <w:i/>
          <w:lang w:eastAsia="en-GB"/>
        </w:rPr>
        <w:t>performance of the contract</w:t>
      </w:r>
      <w:r w:rsidRPr="00A76CCB">
        <w:rPr>
          <w:rFonts w:ascii="Garamond" w:hAnsi="Garamond"/>
          <w:lang w:eastAsia="en-GB"/>
        </w:rPr>
        <w:t xml:space="preserve"> prove to have been subject to </w:t>
      </w:r>
      <w:r w:rsidRPr="00A76CCB">
        <w:rPr>
          <w:rFonts w:ascii="Garamond" w:hAnsi="Garamond"/>
          <w:i/>
          <w:lang w:eastAsia="en-GB"/>
        </w:rPr>
        <w:t>irregularities</w:t>
      </w:r>
      <w:r w:rsidR="004F588E" w:rsidRPr="00A76CCB">
        <w:rPr>
          <w:rFonts w:ascii="Garamond" w:hAnsi="Garamond"/>
          <w:i/>
          <w:lang w:eastAsia="en-GB"/>
        </w:rPr>
        <w:t>,</w:t>
      </w:r>
      <w:r w:rsidRPr="00A76CCB">
        <w:rPr>
          <w:rFonts w:ascii="Garamond" w:hAnsi="Garamond"/>
          <w:lang w:eastAsia="en-GB"/>
        </w:rPr>
        <w:t xml:space="preserve"> </w:t>
      </w:r>
      <w:r w:rsidRPr="00A76CCB">
        <w:rPr>
          <w:rFonts w:ascii="Garamond" w:hAnsi="Garamond"/>
          <w:i/>
          <w:lang w:eastAsia="en-GB"/>
        </w:rPr>
        <w:t>fraud</w:t>
      </w:r>
      <w:r w:rsidR="004F588E" w:rsidRPr="00A76CCB">
        <w:rPr>
          <w:rFonts w:ascii="Garamond" w:hAnsi="Garamond"/>
          <w:i/>
          <w:lang w:eastAsia="en-GB"/>
        </w:rPr>
        <w:t xml:space="preserve"> </w:t>
      </w:r>
      <w:r w:rsidR="004F588E" w:rsidRPr="00A76CCB">
        <w:rPr>
          <w:rFonts w:ascii="Garamond" w:hAnsi="Garamond"/>
          <w:lang w:eastAsia="en-GB"/>
        </w:rPr>
        <w:t xml:space="preserve">or </w:t>
      </w:r>
      <w:r w:rsidR="004F588E" w:rsidRPr="00A76CCB">
        <w:rPr>
          <w:rFonts w:ascii="Garamond" w:hAnsi="Garamond"/>
          <w:i/>
          <w:lang w:eastAsia="en-GB"/>
        </w:rPr>
        <w:t>breach of obligations</w:t>
      </w:r>
      <w:r w:rsidRPr="00A76CCB">
        <w:rPr>
          <w:rFonts w:ascii="Garamond" w:hAnsi="Garamond"/>
        </w:rPr>
        <w:t>;</w:t>
      </w:r>
    </w:p>
    <w:p w14:paraId="6F967DA1" w14:textId="77777777" w:rsidR="00DA7883" w:rsidRPr="00A76CCB" w:rsidRDefault="00DA7883" w:rsidP="00D7547F">
      <w:pPr>
        <w:numPr>
          <w:ilvl w:val="0"/>
          <w:numId w:val="16"/>
        </w:numPr>
        <w:ind w:left="450" w:hanging="450"/>
        <w:jc w:val="both"/>
        <w:rPr>
          <w:rFonts w:ascii="Garamond" w:hAnsi="Garamond"/>
        </w:rPr>
      </w:pPr>
      <w:r w:rsidRPr="00A76CCB">
        <w:rPr>
          <w:rFonts w:ascii="Garamond" w:hAnsi="Garamond"/>
        </w:rPr>
        <w:t xml:space="preserve">if the contractor does not comply with applicable obligations under environmental, social and labour law established by Union law, national law, collective agreements or by the international environmental, social and labour law provisions listed in Annex X to Directive 2014/24/EU; </w:t>
      </w:r>
    </w:p>
    <w:p w14:paraId="7B5E6AE4" w14:textId="77777777" w:rsidR="00DA7883" w:rsidRPr="00A76CCB" w:rsidRDefault="00DA7883" w:rsidP="00D7547F">
      <w:pPr>
        <w:numPr>
          <w:ilvl w:val="0"/>
          <w:numId w:val="16"/>
        </w:numPr>
        <w:ind w:left="450" w:hanging="450"/>
        <w:jc w:val="both"/>
        <w:rPr>
          <w:rFonts w:ascii="Garamond" w:hAnsi="Garamond"/>
        </w:rPr>
      </w:pPr>
      <w:r w:rsidRPr="00A76CCB">
        <w:rPr>
          <w:rFonts w:ascii="Garamond" w:hAnsi="Garamond"/>
        </w:rPr>
        <w:t xml:space="preserve">if the contractor is in a situation that could constitute a </w:t>
      </w:r>
      <w:r w:rsidRPr="00A76CCB">
        <w:rPr>
          <w:rFonts w:ascii="Garamond" w:hAnsi="Garamond"/>
          <w:i/>
        </w:rPr>
        <w:t>conflict of interest</w:t>
      </w:r>
      <w:r w:rsidRPr="00A76CCB">
        <w:rPr>
          <w:rFonts w:ascii="Garamond" w:hAnsi="Garamond"/>
        </w:rPr>
        <w:t xml:space="preserve"> or a </w:t>
      </w:r>
      <w:r w:rsidRPr="00A76CCB">
        <w:rPr>
          <w:rFonts w:ascii="Garamond" w:hAnsi="Garamond"/>
          <w:i/>
        </w:rPr>
        <w:t>professional conflicting interest</w:t>
      </w:r>
      <w:r w:rsidRPr="00A76CCB">
        <w:rPr>
          <w:rFonts w:ascii="Garamond" w:hAnsi="Garamond"/>
        </w:rPr>
        <w:t xml:space="preserve"> as referred to in Article II.7; </w:t>
      </w:r>
    </w:p>
    <w:p w14:paraId="7037B21F" w14:textId="4BC81BCB" w:rsidR="00DA7883" w:rsidRPr="00A76CCB" w:rsidRDefault="00DA7883" w:rsidP="00D7547F">
      <w:pPr>
        <w:numPr>
          <w:ilvl w:val="0"/>
          <w:numId w:val="16"/>
        </w:numPr>
        <w:ind w:left="450" w:hanging="450"/>
        <w:jc w:val="both"/>
        <w:rPr>
          <w:rFonts w:ascii="Garamond" w:hAnsi="Garamond"/>
        </w:rPr>
      </w:pPr>
      <w:r w:rsidRPr="00A76CCB">
        <w:rPr>
          <w:rFonts w:ascii="Garamond" w:hAnsi="Garamond"/>
        </w:rPr>
        <w:t xml:space="preserve">if a change to the contractor’s legal, financial, technical, organisational or ownership situation is likely to substantially affect the </w:t>
      </w:r>
      <w:r w:rsidRPr="00A76CCB">
        <w:rPr>
          <w:rFonts w:ascii="Garamond" w:hAnsi="Garamond"/>
          <w:i/>
        </w:rPr>
        <w:t>performance of the contract</w:t>
      </w:r>
      <w:r w:rsidRPr="00A76CCB">
        <w:rPr>
          <w:rFonts w:ascii="Garamond" w:hAnsi="Garamond"/>
        </w:rPr>
        <w:t xml:space="preserve"> or substantially modify the conditions under which the contract was initially awarded</w:t>
      </w:r>
      <w:r w:rsidR="005B4838" w:rsidRPr="00A76CCB">
        <w:rPr>
          <w:rFonts w:ascii="Garamond" w:hAnsi="Garamond"/>
        </w:rPr>
        <w:t xml:space="preserve">, </w:t>
      </w:r>
      <w:r w:rsidR="005B4838" w:rsidRPr="00A76CCB">
        <w:rPr>
          <w:rFonts w:ascii="Garamond" w:hAnsi="Garamond"/>
          <w:lang w:val="en-IE"/>
        </w:rPr>
        <w:t>or a change regarding the exclusion situations listed in Art 136 of Regulation (EU) 2018/1046 that calls into question the decision to award the contract;</w:t>
      </w:r>
    </w:p>
    <w:p w14:paraId="23B954DC" w14:textId="242584EF" w:rsidR="00DA7883" w:rsidRPr="00A76CCB" w:rsidRDefault="00DA7883" w:rsidP="00D7547F">
      <w:pPr>
        <w:numPr>
          <w:ilvl w:val="0"/>
          <w:numId w:val="16"/>
        </w:numPr>
        <w:ind w:left="450" w:hanging="450"/>
        <w:jc w:val="both"/>
        <w:rPr>
          <w:rFonts w:ascii="Garamond" w:hAnsi="Garamond"/>
        </w:rPr>
      </w:pPr>
      <w:r w:rsidRPr="00A76CCB">
        <w:rPr>
          <w:rFonts w:ascii="Garamond" w:hAnsi="Garamond"/>
        </w:rPr>
        <w:t xml:space="preserve">in the event of </w:t>
      </w:r>
      <w:r w:rsidRPr="00A76CCB">
        <w:rPr>
          <w:rFonts w:ascii="Garamond" w:hAnsi="Garamond"/>
          <w:i/>
        </w:rPr>
        <w:t>force majeure</w:t>
      </w:r>
      <w:r w:rsidRPr="00A76CCB">
        <w:rPr>
          <w:rFonts w:ascii="Garamond" w:hAnsi="Garamond"/>
          <w:color w:val="000000"/>
          <w:lang w:eastAsia="en-GB"/>
        </w:rPr>
        <w:t>, where either resuming implementation is impossible or the necessary ensuing amendments to the contract</w:t>
      </w:r>
      <w:r w:rsidRPr="00A76CCB">
        <w:rPr>
          <w:rFonts w:ascii="Garamond" w:hAnsi="Garamond"/>
          <w:lang w:eastAsia="en-GB"/>
        </w:rPr>
        <w:t xml:space="preserve"> </w:t>
      </w:r>
      <w:r w:rsidRPr="00A76CCB">
        <w:rPr>
          <w:rFonts w:ascii="Garamond" w:hAnsi="Garamond"/>
          <w:color w:val="000000"/>
          <w:lang w:eastAsia="en-GB"/>
        </w:rPr>
        <w:t xml:space="preserve">would </w:t>
      </w:r>
      <w:r w:rsidRPr="00A76CCB">
        <w:rPr>
          <w:rFonts w:ascii="Garamond" w:hAnsi="Garamond"/>
          <w:lang w:eastAsia="en-GB"/>
        </w:rPr>
        <w:t>mean that the tender specifications are no longer fulfilled or result in unequal treatment of tenderers or contractors</w:t>
      </w:r>
      <w:r w:rsidRPr="00A76CCB">
        <w:rPr>
          <w:rFonts w:ascii="Garamond" w:hAnsi="Garamond"/>
        </w:rPr>
        <w:t>;</w:t>
      </w:r>
    </w:p>
    <w:p w14:paraId="30E1A1AB" w14:textId="77777777" w:rsidR="00BB2448" w:rsidRPr="00A76CCB" w:rsidRDefault="00BB2448" w:rsidP="00D7547F">
      <w:pPr>
        <w:numPr>
          <w:ilvl w:val="0"/>
          <w:numId w:val="16"/>
        </w:numPr>
        <w:ind w:left="450" w:hanging="450"/>
        <w:jc w:val="both"/>
        <w:rPr>
          <w:rFonts w:ascii="Garamond" w:hAnsi="Garamond"/>
        </w:rPr>
      </w:pPr>
      <w:r w:rsidRPr="00A76CCB">
        <w:rPr>
          <w:rFonts w:ascii="Garamond" w:hAnsi="Garamond"/>
        </w:rPr>
        <w:t xml:space="preserve">if the contractor is in breach of the data protection obligations resulting from Article II.9.2; </w:t>
      </w:r>
    </w:p>
    <w:p w14:paraId="4E699200" w14:textId="6CC22E21" w:rsidR="00BB2448" w:rsidRPr="00CF63E8" w:rsidRDefault="00BB2448" w:rsidP="00D7547F">
      <w:pPr>
        <w:numPr>
          <w:ilvl w:val="0"/>
          <w:numId w:val="16"/>
        </w:numPr>
        <w:ind w:left="450" w:hanging="450"/>
        <w:jc w:val="both"/>
        <w:rPr>
          <w:rFonts w:ascii="Garamond" w:hAnsi="Garamond"/>
        </w:rPr>
      </w:pPr>
      <w:r w:rsidRPr="00A76CCB">
        <w:rPr>
          <w:rFonts w:ascii="Garamond" w:hAnsi="Garamond"/>
        </w:rPr>
        <w:t>if the contractor does not comply with the applicable data protection obligations resulting from Regulation (EU) 2016/679.</w:t>
      </w:r>
    </w:p>
    <w:p w14:paraId="17F950AB" w14:textId="77777777" w:rsidR="000A17D7" w:rsidRPr="00A76CCB" w:rsidRDefault="000A17D7" w:rsidP="00CF63E8">
      <w:pPr>
        <w:pStyle w:val="Heading3contract"/>
        <w:ind w:hanging="850"/>
        <w:rPr>
          <w:rFonts w:ascii="Garamond" w:hAnsi="Garamond"/>
        </w:rPr>
      </w:pPr>
      <w:bookmarkStart w:id="158" w:name="_Toc436397674"/>
      <w:bookmarkStart w:id="159" w:name="_Toc128120466"/>
      <w:r w:rsidRPr="00A76CCB">
        <w:rPr>
          <w:rFonts w:ascii="Garamond" w:hAnsi="Garamond"/>
        </w:rPr>
        <w:t>Grounds for termination by the contractor</w:t>
      </w:r>
      <w:bookmarkEnd w:id="158"/>
      <w:bookmarkEnd w:id="159"/>
    </w:p>
    <w:p w14:paraId="0C7FF2A0" w14:textId="17BBF553" w:rsidR="000A17D7" w:rsidRPr="00A76CCB" w:rsidRDefault="000A17D7" w:rsidP="003C4D20">
      <w:pPr>
        <w:autoSpaceDE w:val="0"/>
        <w:autoSpaceDN w:val="0"/>
        <w:adjustRightInd w:val="0"/>
        <w:jc w:val="both"/>
        <w:rPr>
          <w:rFonts w:ascii="Garamond" w:hAnsi="Garamond"/>
        </w:rPr>
      </w:pPr>
      <w:r w:rsidRPr="00A76CCB">
        <w:rPr>
          <w:rFonts w:ascii="Garamond" w:hAnsi="Garamond"/>
          <w:szCs w:val="24"/>
        </w:rPr>
        <w:t>The contractor may terminate the contract if</w:t>
      </w:r>
      <w:r w:rsidR="0020725A" w:rsidRPr="00A76CCB">
        <w:rPr>
          <w:rFonts w:ascii="Garamond" w:hAnsi="Garamond"/>
          <w:szCs w:val="24"/>
        </w:rPr>
        <w:t xml:space="preserve"> </w:t>
      </w:r>
      <w:r w:rsidR="001F119A" w:rsidRPr="00A76CCB">
        <w:rPr>
          <w:rFonts w:ascii="Garamond" w:hAnsi="Garamond"/>
        </w:rPr>
        <w:t>t</w:t>
      </w:r>
      <w:r w:rsidR="003C4D20" w:rsidRPr="00A76CCB">
        <w:rPr>
          <w:rFonts w:ascii="Garamond" w:hAnsi="Garamond"/>
        </w:rPr>
        <w:t>he</w:t>
      </w:r>
      <w:r w:rsidRPr="00A76CCB">
        <w:rPr>
          <w:rFonts w:ascii="Garamond" w:hAnsi="Garamond"/>
        </w:rPr>
        <w:t xml:space="preserve"> contracting authority fails to comply with its obligations, in particular the obligation to provide the information needed for the contractor to </w:t>
      </w:r>
      <w:r w:rsidR="00C771CF" w:rsidRPr="00A76CCB">
        <w:rPr>
          <w:rFonts w:ascii="Garamond" w:hAnsi="Garamond"/>
        </w:rPr>
        <w:t>p</w:t>
      </w:r>
      <w:r w:rsidRPr="00A76CCB">
        <w:rPr>
          <w:rFonts w:ascii="Garamond" w:hAnsi="Garamond"/>
        </w:rPr>
        <w:t>erform</w:t>
      </w:r>
      <w:r w:rsidR="00C771CF" w:rsidRPr="00A76CCB">
        <w:rPr>
          <w:rFonts w:ascii="Garamond" w:hAnsi="Garamond"/>
        </w:rPr>
        <w:t xml:space="preserve"> the</w:t>
      </w:r>
      <w:r w:rsidRPr="00A76CCB">
        <w:rPr>
          <w:rFonts w:ascii="Garamond" w:hAnsi="Garamond"/>
        </w:rPr>
        <w:t xml:space="preserve"> contract as provided for in the tender specifications.</w:t>
      </w:r>
    </w:p>
    <w:p w14:paraId="238B92CF" w14:textId="77777777" w:rsidR="00C376A8" w:rsidRPr="00A76CCB" w:rsidRDefault="00413337" w:rsidP="00CF63E8">
      <w:pPr>
        <w:pStyle w:val="Heading3contract"/>
        <w:ind w:hanging="850"/>
        <w:rPr>
          <w:rFonts w:ascii="Garamond" w:hAnsi="Garamond"/>
        </w:rPr>
      </w:pPr>
      <w:bookmarkStart w:id="160" w:name="_Toc128120467"/>
      <w:r w:rsidRPr="00A76CCB">
        <w:rPr>
          <w:rFonts w:ascii="Garamond" w:hAnsi="Garamond"/>
        </w:rPr>
        <w:t>Procedure for termination</w:t>
      </w:r>
      <w:bookmarkEnd w:id="160"/>
    </w:p>
    <w:p w14:paraId="3C8BC8E5" w14:textId="77777777" w:rsidR="00B62350" w:rsidRPr="00A76CCB" w:rsidRDefault="00B62350" w:rsidP="00B62350">
      <w:pPr>
        <w:jc w:val="both"/>
        <w:rPr>
          <w:rFonts w:ascii="Garamond" w:hAnsi="Garamond"/>
          <w:szCs w:val="24"/>
          <w:lang w:eastAsia="en-GB"/>
        </w:rPr>
      </w:pPr>
      <w:r w:rsidRPr="00A76CCB">
        <w:rPr>
          <w:rFonts w:ascii="Garamond" w:hAnsi="Garamond"/>
          <w:szCs w:val="24"/>
          <w:lang w:eastAsia="en-GB"/>
        </w:rPr>
        <w:t xml:space="preserve">A party must </w:t>
      </w:r>
      <w:r w:rsidRPr="00A76CCB">
        <w:rPr>
          <w:rFonts w:ascii="Garamond" w:hAnsi="Garamond"/>
          <w:i/>
          <w:szCs w:val="24"/>
          <w:lang w:eastAsia="en-GB"/>
        </w:rPr>
        <w:t>formally notify</w:t>
      </w:r>
      <w:r w:rsidRPr="00A76CCB">
        <w:rPr>
          <w:rFonts w:ascii="Garamond" w:hAnsi="Garamond"/>
          <w:szCs w:val="24"/>
          <w:lang w:eastAsia="en-GB"/>
        </w:rPr>
        <w:t xml:space="preserve"> the other party of its intention to terminate the contract and the grounds for termination. </w:t>
      </w:r>
    </w:p>
    <w:p w14:paraId="59A6CDC9" w14:textId="77777777" w:rsidR="00B62350" w:rsidRPr="00A76CCB" w:rsidRDefault="00B62350" w:rsidP="00B62350">
      <w:pPr>
        <w:jc w:val="both"/>
        <w:rPr>
          <w:rFonts w:ascii="Garamond" w:hAnsi="Garamond"/>
          <w:szCs w:val="24"/>
          <w:lang w:eastAsia="en-GB"/>
        </w:rPr>
      </w:pPr>
      <w:r w:rsidRPr="00A76CCB">
        <w:rPr>
          <w:rFonts w:ascii="Garamond" w:hAnsi="Garamond"/>
          <w:szCs w:val="24"/>
          <w:lang w:eastAsia="en-GB"/>
        </w:rPr>
        <w:t xml:space="preserve">The other party </w:t>
      </w:r>
      <w:r w:rsidRPr="00A76CCB">
        <w:rPr>
          <w:rFonts w:ascii="Garamond" w:hAnsi="Garamond"/>
          <w:szCs w:val="24"/>
        </w:rPr>
        <w:t xml:space="preserve">has 30 days following the date of receipt to </w:t>
      </w:r>
      <w:r w:rsidRPr="00A76CCB">
        <w:rPr>
          <w:rFonts w:ascii="Garamond" w:hAnsi="Garamond"/>
          <w:szCs w:val="24"/>
          <w:lang w:eastAsia="en-GB"/>
        </w:rPr>
        <w:t xml:space="preserve">submit observations, including the measures it has taken </w:t>
      </w:r>
      <w:r w:rsidR="00C51516" w:rsidRPr="00A76CCB">
        <w:rPr>
          <w:rFonts w:ascii="Garamond" w:hAnsi="Garamond"/>
          <w:szCs w:val="24"/>
          <w:lang w:eastAsia="en-GB"/>
        </w:rPr>
        <w:t xml:space="preserve">or will take </w:t>
      </w:r>
      <w:r w:rsidRPr="00A76CCB">
        <w:rPr>
          <w:rFonts w:ascii="Garamond" w:hAnsi="Garamond"/>
          <w:szCs w:val="24"/>
          <w:lang w:eastAsia="en-GB"/>
        </w:rPr>
        <w:t xml:space="preserve">to continue fulfilling its contractual obligations. Failing that, the decision to terminate becomes enforceable the day after the time limit for submitting observations has elapsed. </w:t>
      </w:r>
    </w:p>
    <w:p w14:paraId="6F3174A1" w14:textId="77777777" w:rsidR="00B62350" w:rsidRPr="00A76CCB" w:rsidRDefault="00B62350" w:rsidP="00B62350">
      <w:pPr>
        <w:jc w:val="both"/>
        <w:rPr>
          <w:rFonts w:ascii="Garamond" w:hAnsi="Garamond"/>
          <w:szCs w:val="24"/>
          <w:lang w:eastAsia="en-GB"/>
        </w:rPr>
      </w:pPr>
      <w:r w:rsidRPr="00A76CCB">
        <w:rPr>
          <w:rFonts w:ascii="Garamond" w:hAnsi="Garamond"/>
          <w:szCs w:val="24"/>
          <w:lang w:eastAsia="en-GB"/>
        </w:rPr>
        <w:t xml:space="preserve">If the other party submits observations, the party intending to terminate must </w:t>
      </w:r>
      <w:r w:rsidRPr="00A76CCB">
        <w:rPr>
          <w:rFonts w:ascii="Garamond" w:hAnsi="Garamond"/>
          <w:i/>
          <w:szCs w:val="24"/>
          <w:lang w:eastAsia="en-GB"/>
        </w:rPr>
        <w:t>formally notify</w:t>
      </w:r>
      <w:r w:rsidRPr="00A76CCB">
        <w:rPr>
          <w:rFonts w:ascii="Garamond" w:hAnsi="Garamond"/>
          <w:szCs w:val="24"/>
          <w:lang w:eastAsia="en-GB"/>
        </w:rPr>
        <w:t xml:space="preserve"> it either of the withdrawal of its intention to terminate or of its final decision to terminate. </w:t>
      </w:r>
    </w:p>
    <w:p w14:paraId="575431CF" w14:textId="4D5A6C42" w:rsidR="00B62350" w:rsidRPr="00A76CCB" w:rsidRDefault="00B62350" w:rsidP="00B62350">
      <w:pPr>
        <w:jc w:val="both"/>
        <w:rPr>
          <w:rFonts w:ascii="Garamond" w:hAnsi="Garamond"/>
          <w:szCs w:val="24"/>
          <w:lang w:eastAsia="en-GB"/>
        </w:rPr>
      </w:pPr>
      <w:r w:rsidRPr="00A76CCB">
        <w:rPr>
          <w:rFonts w:ascii="Garamond" w:hAnsi="Garamond"/>
          <w:szCs w:val="24"/>
          <w:lang w:eastAsia="en-GB"/>
        </w:rPr>
        <w:t>In the cases referred to in points (a) to (d)</w:t>
      </w:r>
      <w:r w:rsidR="00BC7EDE" w:rsidRPr="00A76CCB">
        <w:rPr>
          <w:rFonts w:ascii="Garamond" w:hAnsi="Garamond"/>
          <w:szCs w:val="24"/>
          <w:lang w:eastAsia="en-GB"/>
        </w:rPr>
        <w:t>,</w:t>
      </w:r>
      <w:r w:rsidRPr="00A76CCB">
        <w:rPr>
          <w:rFonts w:ascii="Garamond" w:hAnsi="Garamond"/>
          <w:szCs w:val="24"/>
          <w:lang w:eastAsia="en-GB"/>
        </w:rPr>
        <w:t xml:space="preserve"> (g) to (i)</w:t>
      </w:r>
      <w:r w:rsidR="00BC7EDE" w:rsidRPr="00A76CCB">
        <w:rPr>
          <w:rFonts w:ascii="Garamond" w:hAnsi="Garamond"/>
          <w:szCs w:val="24"/>
          <w:lang w:eastAsia="en-GB"/>
        </w:rPr>
        <w:t>, (k) and (l)</w:t>
      </w:r>
      <w:r w:rsidRPr="00A76CCB">
        <w:rPr>
          <w:rFonts w:ascii="Garamond" w:hAnsi="Garamond"/>
          <w:szCs w:val="24"/>
          <w:lang w:eastAsia="en-GB"/>
        </w:rPr>
        <w:t xml:space="preserve"> of Article II.18.1 and in Article II.18.2, the date on which the termination takes effect must be specified in the </w:t>
      </w:r>
      <w:r w:rsidRPr="00A76CCB">
        <w:rPr>
          <w:rFonts w:ascii="Garamond" w:hAnsi="Garamond"/>
          <w:i/>
          <w:szCs w:val="24"/>
          <w:lang w:eastAsia="en-GB"/>
        </w:rPr>
        <w:t>formal notification</w:t>
      </w:r>
      <w:r w:rsidRPr="00A76CCB">
        <w:rPr>
          <w:rFonts w:ascii="Garamond" w:hAnsi="Garamond"/>
          <w:szCs w:val="24"/>
          <w:lang w:eastAsia="en-GB"/>
        </w:rPr>
        <w:t>.</w:t>
      </w:r>
    </w:p>
    <w:p w14:paraId="5407ACA3" w14:textId="77777777" w:rsidR="00B62350" w:rsidRPr="00A76CCB" w:rsidRDefault="00B62350" w:rsidP="00B62350">
      <w:pPr>
        <w:jc w:val="both"/>
        <w:rPr>
          <w:rFonts w:ascii="Garamond" w:hAnsi="Garamond"/>
          <w:szCs w:val="24"/>
          <w:lang w:eastAsia="en-GB"/>
        </w:rPr>
      </w:pPr>
      <w:r w:rsidRPr="00A76CCB">
        <w:rPr>
          <w:rFonts w:ascii="Garamond" w:hAnsi="Garamond"/>
          <w:szCs w:val="24"/>
          <w:lang w:eastAsia="en-GB"/>
        </w:rPr>
        <w:t xml:space="preserve">In the cases referred to in points (e), (f) and (j) of Article II.18.1, the termination takes effect on the day following the date on which the contractor receives </w:t>
      </w:r>
      <w:r w:rsidRPr="00A76CCB">
        <w:rPr>
          <w:rFonts w:ascii="Garamond" w:hAnsi="Garamond"/>
          <w:i/>
          <w:szCs w:val="24"/>
          <w:lang w:eastAsia="en-GB"/>
        </w:rPr>
        <w:t>notification</w:t>
      </w:r>
      <w:r w:rsidRPr="00A76CCB">
        <w:rPr>
          <w:rFonts w:ascii="Garamond" w:hAnsi="Garamond"/>
          <w:szCs w:val="24"/>
          <w:lang w:eastAsia="en-GB"/>
        </w:rPr>
        <w:t xml:space="preserve"> of termination. </w:t>
      </w:r>
    </w:p>
    <w:p w14:paraId="4576CC45" w14:textId="77777777" w:rsidR="00B62350" w:rsidRPr="00A76CCB" w:rsidRDefault="00B62350" w:rsidP="00B62350">
      <w:pPr>
        <w:jc w:val="both"/>
        <w:rPr>
          <w:rFonts w:ascii="Garamond" w:hAnsi="Garamond"/>
          <w:szCs w:val="24"/>
        </w:rPr>
      </w:pPr>
      <w:r w:rsidRPr="00A76CCB">
        <w:rPr>
          <w:rFonts w:ascii="Garamond" w:hAnsi="Garamond"/>
          <w:iCs/>
          <w:szCs w:val="24"/>
        </w:rPr>
        <w:t>In addition, at the request of the contracting authority and regardless of the grounds for termination, the contractor must provide all necessary assistance, including information, documents and files, to allow the contracting authority to complete, continue or transfer the services to a new contractor or internally, without interruption or adverse effect on the quality or continuity of the services. The parties may agree to draw up a transition plan detailing the contractor’s assistance unless such plan is already detailed in other contractual documents or in the tender specifications. The contractor must provide such assistance at no additional cost, except if it can demonstrate that it requires substantial additional resources or means, in which case it must provide an estimate of the costs involved and the parties will negotiate an arrangement in good faith</w:t>
      </w:r>
      <w:r w:rsidRPr="00A76CCB">
        <w:rPr>
          <w:rFonts w:ascii="Garamond" w:hAnsi="Garamond"/>
          <w:szCs w:val="24"/>
        </w:rPr>
        <w:t>.</w:t>
      </w:r>
    </w:p>
    <w:p w14:paraId="798751D9" w14:textId="77777777" w:rsidR="00CB3B5A" w:rsidRPr="00A76CCB" w:rsidRDefault="00D57698" w:rsidP="00CF63E8">
      <w:pPr>
        <w:pStyle w:val="Heading3contract"/>
        <w:ind w:hanging="850"/>
        <w:rPr>
          <w:rFonts w:ascii="Garamond" w:hAnsi="Garamond"/>
        </w:rPr>
      </w:pPr>
      <w:bookmarkStart w:id="161" w:name="_Toc128120468"/>
      <w:r w:rsidRPr="00A76CCB">
        <w:rPr>
          <w:rFonts w:ascii="Garamond" w:hAnsi="Garamond"/>
        </w:rPr>
        <w:t xml:space="preserve">Effects </w:t>
      </w:r>
      <w:r w:rsidR="00CB3B5A" w:rsidRPr="00A76CCB">
        <w:rPr>
          <w:rFonts w:ascii="Garamond" w:hAnsi="Garamond"/>
        </w:rPr>
        <w:t>of termination</w:t>
      </w:r>
      <w:bookmarkEnd w:id="161"/>
    </w:p>
    <w:p w14:paraId="575BE96B" w14:textId="75B0F590" w:rsidR="00C51516" w:rsidRPr="00A76CCB" w:rsidRDefault="002C1C48" w:rsidP="00C51516">
      <w:pPr>
        <w:jc w:val="both"/>
        <w:rPr>
          <w:rFonts w:ascii="Garamond" w:hAnsi="Garamond"/>
          <w:b/>
          <w:color w:val="000000"/>
        </w:rPr>
      </w:pPr>
      <w:r w:rsidRPr="00A76CCB">
        <w:rPr>
          <w:rFonts w:ascii="Garamond" w:hAnsi="Garamond"/>
          <w:color w:val="000000"/>
          <w:szCs w:val="24"/>
        </w:rPr>
        <w:t xml:space="preserve">The contracting authority may claim compensation for such damage. </w:t>
      </w:r>
      <w:r w:rsidR="00C51516" w:rsidRPr="00A76CCB">
        <w:rPr>
          <w:rFonts w:ascii="Garamond" w:hAnsi="Garamond"/>
          <w:color w:val="000000"/>
        </w:rPr>
        <w:t xml:space="preserve">The contractor is liable for damage incurred by the contracting authority as a result of the termination of the contract, including the additional cost of appointing and contracting another contractor to provide or complete the services, except if the damage is a result of a termination in accordance with Article II.18.1(j) or Article II.18.2. The contracting authority may claim compensation for such damage. </w:t>
      </w:r>
    </w:p>
    <w:p w14:paraId="06CBA985" w14:textId="77777777" w:rsidR="002C1C48" w:rsidRPr="00A76CCB" w:rsidRDefault="002C1C48" w:rsidP="002C1C48">
      <w:pPr>
        <w:jc w:val="both"/>
        <w:rPr>
          <w:rFonts w:ascii="Garamond" w:hAnsi="Garamond"/>
          <w:szCs w:val="24"/>
        </w:rPr>
      </w:pPr>
      <w:r w:rsidRPr="00A76CCB">
        <w:rPr>
          <w:rFonts w:ascii="Garamond" w:hAnsi="Garamond"/>
          <w:szCs w:val="24"/>
        </w:rPr>
        <w:t xml:space="preserve">The contractor is not entitled to compensation for any loss resulting from the termination of the contract, including loss of anticipated profits, </w:t>
      </w:r>
      <w:r w:rsidRPr="00A76CCB">
        <w:rPr>
          <w:rFonts w:ascii="Garamond" w:hAnsi="Garamond"/>
          <w:color w:val="000000"/>
          <w:szCs w:val="24"/>
        </w:rPr>
        <w:t>unless the loss was caused by the situation specified in Article II.18.2</w:t>
      </w:r>
      <w:r w:rsidRPr="00A76CCB">
        <w:rPr>
          <w:rFonts w:ascii="Garamond" w:hAnsi="Garamond"/>
          <w:szCs w:val="24"/>
        </w:rPr>
        <w:t xml:space="preserve">. </w:t>
      </w:r>
    </w:p>
    <w:p w14:paraId="4E32F69B" w14:textId="77777777" w:rsidR="002C1C48" w:rsidRPr="00A76CCB" w:rsidRDefault="002C1C48" w:rsidP="002C1C48">
      <w:pPr>
        <w:jc w:val="both"/>
        <w:rPr>
          <w:rFonts w:ascii="Garamond" w:hAnsi="Garamond"/>
          <w:szCs w:val="24"/>
        </w:rPr>
      </w:pPr>
      <w:r w:rsidRPr="00A76CCB">
        <w:rPr>
          <w:rFonts w:ascii="Garamond" w:hAnsi="Garamond"/>
          <w:szCs w:val="24"/>
        </w:rPr>
        <w:t xml:space="preserve">The contractor must take all appropriate measures to minimise costs, prevent damage and cancel or reduce its commitments. </w:t>
      </w:r>
    </w:p>
    <w:p w14:paraId="142B875B" w14:textId="77777777" w:rsidR="002C1C48" w:rsidRPr="00A76CCB" w:rsidRDefault="002C1C48" w:rsidP="002C1C48">
      <w:pPr>
        <w:jc w:val="both"/>
        <w:rPr>
          <w:rFonts w:ascii="Garamond" w:hAnsi="Garamond"/>
          <w:color w:val="000000"/>
          <w:szCs w:val="24"/>
        </w:rPr>
      </w:pPr>
      <w:r w:rsidRPr="00A76CCB">
        <w:rPr>
          <w:rFonts w:ascii="Garamond" w:hAnsi="Garamond"/>
          <w:szCs w:val="24"/>
        </w:rPr>
        <w:t xml:space="preserve">Within 60 days of the date of termination, the contractor must submit any report, deliverable or </w:t>
      </w:r>
      <w:r w:rsidRPr="00A76CCB">
        <w:rPr>
          <w:rFonts w:ascii="Garamond" w:hAnsi="Garamond"/>
          <w:i/>
          <w:szCs w:val="24"/>
        </w:rPr>
        <w:t>result</w:t>
      </w:r>
      <w:r w:rsidRPr="00A76CCB">
        <w:rPr>
          <w:rFonts w:ascii="Garamond" w:hAnsi="Garamond"/>
          <w:szCs w:val="24"/>
        </w:rPr>
        <w:t xml:space="preserve"> and any invoice required for services that were provided before the date of termination</w:t>
      </w:r>
      <w:r w:rsidRPr="00A76CCB">
        <w:rPr>
          <w:rFonts w:ascii="Garamond" w:hAnsi="Garamond"/>
          <w:color w:val="000000"/>
          <w:szCs w:val="24"/>
        </w:rPr>
        <w:t xml:space="preserve">. </w:t>
      </w:r>
    </w:p>
    <w:p w14:paraId="64F468E0" w14:textId="44BB346C" w:rsidR="002C1C48" w:rsidRPr="00A76CCB" w:rsidRDefault="002C1C48" w:rsidP="002C1C48">
      <w:pPr>
        <w:jc w:val="both"/>
        <w:rPr>
          <w:rFonts w:ascii="Garamond" w:hAnsi="Garamond"/>
          <w:szCs w:val="24"/>
        </w:rPr>
      </w:pPr>
      <w:r w:rsidRPr="00A76CCB">
        <w:rPr>
          <w:rFonts w:ascii="Garamond" w:hAnsi="Garamond"/>
          <w:szCs w:val="24"/>
          <w:lang w:eastAsia="en-US"/>
        </w:rPr>
        <w:t>In the case of joint tenders, the contracting authority may terminate the contract with each member of the group separately on the basis of points (d), (e)</w:t>
      </w:r>
      <w:r w:rsidR="00C645DB" w:rsidRPr="00A76CCB">
        <w:rPr>
          <w:rFonts w:ascii="Garamond" w:hAnsi="Garamond"/>
          <w:szCs w:val="24"/>
          <w:lang w:eastAsia="en-US"/>
        </w:rPr>
        <w:t xml:space="preserve">, </w:t>
      </w:r>
      <w:r w:rsidRPr="00A76CCB">
        <w:rPr>
          <w:rFonts w:ascii="Garamond" w:hAnsi="Garamond"/>
          <w:szCs w:val="24"/>
          <w:lang w:eastAsia="en-US"/>
        </w:rPr>
        <w:t>(g)</w:t>
      </w:r>
      <w:r w:rsidR="00C645DB" w:rsidRPr="00A76CCB">
        <w:rPr>
          <w:rFonts w:ascii="Garamond" w:hAnsi="Garamond"/>
          <w:szCs w:val="24"/>
          <w:lang w:eastAsia="en-US"/>
        </w:rPr>
        <w:t>, (k) and (l)</w:t>
      </w:r>
      <w:r w:rsidRPr="00A76CCB">
        <w:rPr>
          <w:rFonts w:ascii="Garamond" w:hAnsi="Garamond"/>
          <w:szCs w:val="24"/>
          <w:lang w:eastAsia="en-US"/>
        </w:rPr>
        <w:t xml:space="preserve"> of Article II.18.1, under the conditions set out in Article II.11.2</w:t>
      </w:r>
      <w:r w:rsidR="000F2CE8" w:rsidRPr="00A76CCB">
        <w:rPr>
          <w:rFonts w:ascii="Garamond" w:hAnsi="Garamond"/>
          <w:szCs w:val="24"/>
          <w:lang w:eastAsia="en-US"/>
        </w:rPr>
        <w:t>.</w:t>
      </w:r>
    </w:p>
    <w:p w14:paraId="0F6849C5" w14:textId="20902A2A" w:rsidR="00BC7D5E" w:rsidRPr="00A76CCB" w:rsidRDefault="009773E8" w:rsidP="00CF63E8">
      <w:pPr>
        <w:pStyle w:val="Heading2contracts"/>
        <w:ind w:hanging="1984"/>
        <w:rPr>
          <w:rFonts w:ascii="Garamond" w:hAnsi="Garamond"/>
        </w:rPr>
      </w:pPr>
      <w:bookmarkStart w:id="162" w:name="_Toc436397675"/>
      <w:bookmarkStart w:id="163" w:name="_Toc433279981"/>
      <w:bookmarkStart w:id="164" w:name="_Toc128120469"/>
      <w:r w:rsidRPr="00A76CCB">
        <w:rPr>
          <w:rFonts w:ascii="Garamond" w:hAnsi="Garamond"/>
        </w:rPr>
        <w:t>Invoices, value added tax and e-invoicing</w:t>
      </w:r>
      <w:bookmarkEnd w:id="162"/>
      <w:bookmarkEnd w:id="163"/>
      <w:bookmarkEnd w:id="164"/>
    </w:p>
    <w:p w14:paraId="4E47DF25" w14:textId="77777777" w:rsidR="009773E8" w:rsidRPr="00A76CCB" w:rsidRDefault="009773E8" w:rsidP="009773E8">
      <w:pPr>
        <w:jc w:val="both"/>
        <w:rPr>
          <w:rFonts w:ascii="Garamond" w:hAnsi="Garamond"/>
          <w:color w:val="000000"/>
          <w:szCs w:val="24"/>
        </w:rPr>
      </w:pPr>
      <w:r w:rsidRPr="00A76CCB">
        <w:rPr>
          <w:rFonts w:ascii="Garamond" w:hAnsi="Garamond"/>
          <w:color w:val="000000"/>
          <w:szCs w:val="24"/>
        </w:rPr>
        <w:t xml:space="preserve">Invoices must contain the contractor’s </w:t>
      </w:r>
      <w:r w:rsidRPr="00A76CCB">
        <w:rPr>
          <w:rFonts w:ascii="Garamond" w:hAnsi="Garamond"/>
          <w:szCs w:val="24"/>
        </w:rPr>
        <w:t xml:space="preserve">(or leader’s in the case of a joint tender) </w:t>
      </w:r>
      <w:r w:rsidRPr="00A76CCB">
        <w:rPr>
          <w:rFonts w:ascii="Garamond" w:hAnsi="Garamond"/>
          <w:color w:val="000000"/>
          <w:szCs w:val="24"/>
        </w:rPr>
        <w:t>identification data, the amount, the currency and the date, as well as the contract reference.</w:t>
      </w:r>
    </w:p>
    <w:p w14:paraId="364880B5" w14:textId="77777777" w:rsidR="009773E8" w:rsidRPr="00A76CCB" w:rsidRDefault="009773E8" w:rsidP="009773E8">
      <w:pPr>
        <w:jc w:val="both"/>
        <w:rPr>
          <w:rFonts w:ascii="Garamond" w:hAnsi="Garamond"/>
          <w:szCs w:val="24"/>
        </w:rPr>
      </w:pPr>
      <w:r w:rsidRPr="00A76CCB">
        <w:rPr>
          <w:rFonts w:ascii="Garamond" w:hAnsi="Garamond"/>
          <w:szCs w:val="24"/>
        </w:rPr>
        <w:t>Invoices must indicate the place of taxation of the contractor (or leader in the case of a joint tender) for value added tax (VAT) purposes and must specify separately amounts not including VAT and amounts including VAT.</w:t>
      </w:r>
    </w:p>
    <w:p w14:paraId="5FE4266F" w14:textId="4EA351A8" w:rsidR="00C518BB" w:rsidRDefault="00C518BB" w:rsidP="009773E8">
      <w:pPr>
        <w:jc w:val="both"/>
        <w:rPr>
          <w:rFonts w:ascii="Garamond" w:hAnsi="Garamond"/>
        </w:rPr>
      </w:pPr>
      <w:r w:rsidRPr="00D7293D">
        <w:rPr>
          <w:rFonts w:ascii="Garamond" w:hAnsi="Garamond"/>
        </w:rPr>
        <w:t>The contracting authority</w:t>
      </w:r>
      <w:r w:rsidRPr="00D7293D" w:rsidDel="00896FC4">
        <w:rPr>
          <w:rFonts w:ascii="Garamond" w:hAnsi="Garamond"/>
        </w:rPr>
        <w:t xml:space="preserve"> </w:t>
      </w:r>
      <w:r w:rsidRPr="00D7293D">
        <w:rPr>
          <w:rFonts w:ascii="Garamond" w:hAnsi="Garamond"/>
        </w:rPr>
        <w:t>is exempt from all taxes and duties, including VAT, in accordance with the exemption granted by the National authorities of the country in which the taxes and duties should otherwise be paid</w:t>
      </w:r>
      <w:r>
        <w:rPr>
          <w:rFonts w:ascii="Garamond" w:hAnsi="Garamond"/>
        </w:rPr>
        <w:t>.</w:t>
      </w:r>
    </w:p>
    <w:p w14:paraId="0D0E6DC4" w14:textId="6AD747A3" w:rsidR="009773E8" w:rsidRPr="00A76CCB" w:rsidRDefault="009773E8" w:rsidP="009773E8">
      <w:pPr>
        <w:jc w:val="both"/>
        <w:rPr>
          <w:rFonts w:ascii="Garamond" w:hAnsi="Garamond"/>
          <w:szCs w:val="24"/>
        </w:rPr>
      </w:pPr>
      <w:r w:rsidRPr="00A76CCB">
        <w:rPr>
          <w:rFonts w:ascii="Garamond" w:hAnsi="Garamond"/>
          <w:szCs w:val="24"/>
        </w:rPr>
        <w:t xml:space="preserve">The contractor (or leader in the case of a joint tender) must complete the necessary formalities with the relevant authorities to ensure that the supplies and services required for </w:t>
      </w:r>
      <w:r w:rsidRPr="00A76CCB">
        <w:rPr>
          <w:rFonts w:ascii="Garamond" w:hAnsi="Garamond"/>
          <w:i/>
          <w:szCs w:val="24"/>
        </w:rPr>
        <w:t>performance of the contract</w:t>
      </w:r>
      <w:r w:rsidRPr="00A76CCB">
        <w:rPr>
          <w:rFonts w:ascii="Garamond" w:hAnsi="Garamond"/>
          <w:szCs w:val="24"/>
        </w:rPr>
        <w:t xml:space="preserve"> are exempt from taxes and duties, including VAT.</w:t>
      </w:r>
    </w:p>
    <w:p w14:paraId="17774994" w14:textId="77777777" w:rsidR="009773E8" w:rsidRPr="00A76CCB" w:rsidRDefault="009773E8" w:rsidP="00CF63E8">
      <w:pPr>
        <w:pStyle w:val="Heading2contracts"/>
        <w:ind w:hanging="1984"/>
        <w:rPr>
          <w:rFonts w:ascii="Garamond" w:hAnsi="Garamond"/>
        </w:rPr>
      </w:pPr>
      <w:bookmarkStart w:id="165" w:name="_Toc436397676"/>
      <w:bookmarkStart w:id="166" w:name="_Toc433279982"/>
      <w:bookmarkStart w:id="167" w:name="_Toc128120470"/>
      <w:r w:rsidRPr="00A76CCB">
        <w:rPr>
          <w:rFonts w:ascii="Garamond" w:hAnsi="Garamond"/>
        </w:rPr>
        <w:t>Price revision</w:t>
      </w:r>
      <w:bookmarkEnd w:id="165"/>
      <w:bookmarkEnd w:id="166"/>
      <w:bookmarkEnd w:id="167"/>
    </w:p>
    <w:p w14:paraId="564E7201" w14:textId="77777777" w:rsidR="009773E8" w:rsidRPr="00A76CCB" w:rsidRDefault="009773E8" w:rsidP="005D4960">
      <w:pPr>
        <w:jc w:val="both"/>
        <w:rPr>
          <w:rFonts w:ascii="Garamond" w:hAnsi="Garamond"/>
        </w:rPr>
      </w:pPr>
      <w:r w:rsidRPr="00A76CCB">
        <w:rPr>
          <w:rFonts w:ascii="Garamond" w:hAnsi="Garamond"/>
        </w:rPr>
        <w:t>If a price revision index is provided in Article I.</w:t>
      </w:r>
      <w:r w:rsidR="00A2497E" w:rsidRPr="00A76CCB">
        <w:rPr>
          <w:rFonts w:ascii="Garamond" w:hAnsi="Garamond"/>
        </w:rPr>
        <w:t>4</w:t>
      </w:r>
      <w:r w:rsidRPr="00A76CCB">
        <w:rPr>
          <w:rFonts w:ascii="Garamond" w:hAnsi="Garamond"/>
        </w:rPr>
        <w:t xml:space="preserve">.2, this Article applies to it. </w:t>
      </w:r>
    </w:p>
    <w:p w14:paraId="1A7875E5" w14:textId="77777777" w:rsidR="009773E8" w:rsidRPr="00A76CCB" w:rsidRDefault="009773E8" w:rsidP="005D4960">
      <w:pPr>
        <w:jc w:val="both"/>
        <w:rPr>
          <w:rFonts w:ascii="Garamond" w:hAnsi="Garamond"/>
        </w:rPr>
      </w:pPr>
      <w:r w:rsidRPr="00A76CCB">
        <w:rPr>
          <w:rFonts w:ascii="Garamond" w:hAnsi="Garamond"/>
        </w:rPr>
        <w:t xml:space="preserve">Prices are fixed and not subject to revision during the first year of the </w:t>
      </w:r>
      <w:r w:rsidR="00F8737E" w:rsidRPr="00A76CCB">
        <w:rPr>
          <w:rFonts w:ascii="Garamond" w:hAnsi="Garamond"/>
        </w:rPr>
        <w:t>contract</w:t>
      </w:r>
      <w:r w:rsidRPr="00A76CCB">
        <w:rPr>
          <w:rFonts w:ascii="Garamond" w:hAnsi="Garamond"/>
        </w:rPr>
        <w:t>.</w:t>
      </w:r>
    </w:p>
    <w:p w14:paraId="1A4F8A64" w14:textId="77777777" w:rsidR="009773E8" w:rsidRPr="00A76CCB" w:rsidRDefault="009773E8" w:rsidP="005D4960">
      <w:pPr>
        <w:suppressAutoHyphens/>
        <w:jc w:val="both"/>
        <w:rPr>
          <w:rFonts w:ascii="Garamond" w:hAnsi="Garamond"/>
        </w:rPr>
      </w:pPr>
      <w:r w:rsidRPr="00A76CCB">
        <w:rPr>
          <w:rFonts w:ascii="Garamond" w:hAnsi="Garamond"/>
        </w:rPr>
        <w:t xml:space="preserve">At the beginning of the second and every following year of the </w:t>
      </w:r>
      <w:r w:rsidR="00F8737E" w:rsidRPr="00A76CCB">
        <w:rPr>
          <w:rFonts w:ascii="Garamond" w:hAnsi="Garamond"/>
        </w:rPr>
        <w:t>contract</w:t>
      </w:r>
      <w:r w:rsidRPr="00A76CCB">
        <w:rPr>
          <w:rFonts w:ascii="Garamond" w:hAnsi="Garamond"/>
        </w:rPr>
        <w:t>, each price may be revised upwards or downwards at the request of one of the parties.</w:t>
      </w:r>
    </w:p>
    <w:p w14:paraId="787CDAA4" w14:textId="77777777" w:rsidR="009773E8" w:rsidRPr="00A76CCB" w:rsidRDefault="009773E8" w:rsidP="005D4960">
      <w:pPr>
        <w:suppressAutoHyphens/>
        <w:jc w:val="both"/>
        <w:rPr>
          <w:rFonts w:ascii="Garamond" w:hAnsi="Garamond"/>
        </w:rPr>
      </w:pPr>
      <w:r w:rsidRPr="00A76CCB">
        <w:rPr>
          <w:rFonts w:ascii="Garamond" w:hAnsi="Garamond"/>
        </w:rPr>
        <w:t xml:space="preserve">A party may request a price revision in writing no later than three months before the anniversary date of entry into force of the </w:t>
      </w:r>
      <w:r w:rsidR="00F8737E" w:rsidRPr="00A76CCB">
        <w:rPr>
          <w:rFonts w:ascii="Garamond" w:hAnsi="Garamond"/>
        </w:rPr>
        <w:t>contract</w:t>
      </w:r>
      <w:r w:rsidRPr="00A76CCB">
        <w:rPr>
          <w:rFonts w:ascii="Garamond" w:hAnsi="Garamond"/>
        </w:rPr>
        <w:t xml:space="preserve">. The other party must acknowledge the request within 14 days of receipt. </w:t>
      </w:r>
    </w:p>
    <w:p w14:paraId="68DCCE3F" w14:textId="77777777" w:rsidR="009773E8" w:rsidRPr="00A76CCB" w:rsidRDefault="009773E8" w:rsidP="005D4960">
      <w:pPr>
        <w:suppressAutoHyphens/>
        <w:jc w:val="both"/>
        <w:rPr>
          <w:rFonts w:ascii="Garamond" w:hAnsi="Garamond"/>
        </w:rPr>
      </w:pPr>
      <w:r w:rsidRPr="00A76CCB">
        <w:rPr>
          <w:rFonts w:ascii="Garamond" w:hAnsi="Garamond"/>
        </w:rPr>
        <w:t xml:space="preserve">At the anniversary date, the contracting authority must communicate the final index for the month in which the request was received, or failing that, the last provisional index available for that month. The contractor establishes the new price on this basis and communicates it as soon as possible to the contracting authority for verification. </w:t>
      </w:r>
    </w:p>
    <w:p w14:paraId="79E12CB6" w14:textId="77777777" w:rsidR="009773E8" w:rsidRPr="00A76CCB" w:rsidRDefault="009773E8" w:rsidP="009773E8">
      <w:pPr>
        <w:suppressAutoHyphens/>
        <w:jc w:val="both"/>
        <w:rPr>
          <w:rFonts w:ascii="Garamond" w:hAnsi="Garamond"/>
        </w:rPr>
      </w:pPr>
      <w:r w:rsidRPr="00A76CCB">
        <w:rPr>
          <w:rFonts w:ascii="Garamond" w:hAnsi="Garamond"/>
        </w:rPr>
        <w:t>The price revision is calculated using the following formula:</w:t>
      </w:r>
    </w:p>
    <w:p w14:paraId="4E7D3C8D" w14:textId="77777777" w:rsidR="009773E8" w:rsidRPr="00A76CCB" w:rsidRDefault="009773E8" w:rsidP="009773E8">
      <w:pPr>
        <w:tabs>
          <w:tab w:val="left" w:pos="3544"/>
        </w:tabs>
        <w:spacing w:before="0" w:beforeAutospacing="0" w:after="0" w:afterAutospacing="0"/>
        <w:ind w:left="1134" w:hanging="1134"/>
        <w:rPr>
          <w:rFonts w:ascii="Garamond" w:hAnsi="Garamond"/>
        </w:rPr>
      </w:pPr>
      <w:r w:rsidRPr="00A76CCB">
        <w:rPr>
          <w:rFonts w:ascii="Garamond" w:hAnsi="Garamond"/>
        </w:rPr>
        <w:tab/>
        <w:t>Ir</w:t>
      </w:r>
    </w:p>
    <w:p w14:paraId="3588BF92" w14:textId="77777777" w:rsidR="009773E8" w:rsidRPr="00A76CCB" w:rsidRDefault="009773E8" w:rsidP="009773E8">
      <w:pPr>
        <w:tabs>
          <w:tab w:val="left" w:pos="3402"/>
        </w:tabs>
        <w:spacing w:before="0" w:beforeAutospacing="0" w:after="0" w:afterAutospacing="0"/>
        <w:ind w:left="1701" w:hanging="1701"/>
        <w:rPr>
          <w:rFonts w:ascii="Garamond" w:hAnsi="Garamond"/>
        </w:rPr>
      </w:pPr>
      <w:r w:rsidRPr="00A76CCB">
        <w:rPr>
          <w:rFonts w:ascii="Garamond" w:hAnsi="Garamond"/>
        </w:rPr>
        <w:t>Pr = Po x ( — )</w:t>
      </w:r>
    </w:p>
    <w:p w14:paraId="5A2A0F6A" w14:textId="77777777" w:rsidR="009773E8" w:rsidRPr="00A76CCB" w:rsidRDefault="009773E8" w:rsidP="009773E8">
      <w:pPr>
        <w:spacing w:before="0" w:beforeAutospacing="0" w:after="0" w:afterAutospacing="0"/>
        <w:ind w:left="1134" w:hanging="1134"/>
        <w:rPr>
          <w:rFonts w:ascii="Garamond" w:hAnsi="Garamond"/>
        </w:rPr>
      </w:pPr>
      <w:r w:rsidRPr="00A76CCB">
        <w:rPr>
          <w:rFonts w:ascii="Garamond" w:hAnsi="Garamond"/>
        </w:rPr>
        <w:tab/>
        <w:t>Io</w:t>
      </w:r>
    </w:p>
    <w:p w14:paraId="1A9E4B5F" w14:textId="77777777" w:rsidR="009773E8" w:rsidRPr="00A76CCB" w:rsidRDefault="009773E8" w:rsidP="009773E8">
      <w:pPr>
        <w:tabs>
          <w:tab w:val="left" w:pos="-1440"/>
          <w:tab w:val="left" w:pos="-720"/>
        </w:tabs>
        <w:suppressAutoHyphens/>
        <w:spacing w:before="0" w:beforeAutospacing="0"/>
        <w:ind w:left="1418" w:hanging="1418"/>
        <w:jc w:val="both"/>
        <w:rPr>
          <w:rFonts w:ascii="Garamond" w:hAnsi="Garamond"/>
        </w:rPr>
      </w:pPr>
      <w:r w:rsidRPr="00A76CCB">
        <w:rPr>
          <w:rFonts w:ascii="Garamond" w:hAnsi="Garamond"/>
        </w:rPr>
        <w:t>where:</w:t>
      </w:r>
      <w:r w:rsidRPr="00A76CCB">
        <w:rPr>
          <w:rFonts w:ascii="Garamond" w:hAnsi="Garamond"/>
        </w:rPr>
        <w:tab/>
        <w:t>Pr = revised price;</w:t>
      </w:r>
    </w:p>
    <w:p w14:paraId="45BE4AA3" w14:textId="77777777" w:rsidR="009773E8" w:rsidRPr="00A76CCB" w:rsidRDefault="009773E8" w:rsidP="009773E8">
      <w:pPr>
        <w:suppressAutoHyphens/>
        <w:spacing w:before="0" w:beforeAutospacing="0"/>
        <w:ind w:left="1418" w:hanging="1418"/>
        <w:jc w:val="both"/>
        <w:rPr>
          <w:rFonts w:ascii="Garamond" w:hAnsi="Garamond"/>
        </w:rPr>
      </w:pPr>
      <w:r w:rsidRPr="00A76CCB">
        <w:rPr>
          <w:rFonts w:ascii="Garamond" w:hAnsi="Garamond"/>
        </w:rPr>
        <w:tab/>
        <w:t>Po = price in the tender;</w:t>
      </w:r>
    </w:p>
    <w:p w14:paraId="304221DD" w14:textId="77777777" w:rsidR="009773E8" w:rsidRPr="00A76CCB" w:rsidRDefault="009773E8" w:rsidP="009773E8">
      <w:pPr>
        <w:suppressAutoHyphens/>
        <w:spacing w:before="0" w:beforeAutospacing="0"/>
        <w:ind w:left="1418" w:hanging="1418"/>
        <w:jc w:val="both"/>
        <w:rPr>
          <w:rFonts w:ascii="Garamond" w:hAnsi="Garamond"/>
          <w:strike/>
        </w:rPr>
      </w:pPr>
      <w:r w:rsidRPr="00A76CCB">
        <w:rPr>
          <w:rFonts w:ascii="Garamond" w:hAnsi="Garamond"/>
        </w:rPr>
        <w:tab/>
        <w:t xml:space="preserve">Io = index for the month in which the </w:t>
      </w:r>
      <w:r w:rsidR="002148FE" w:rsidRPr="00A76CCB">
        <w:rPr>
          <w:rFonts w:ascii="Garamond" w:hAnsi="Garamond"/>
        </w:rPr>
        <w:t>contract</w:t>
      </w:r>
      <w:r w:rsidRPr="00A76CCB">
        <w:rPr>
          <w:rFonts w:ascii="Garamond" w:hAnsi="Garamond"/>
        </w:rPr>
        <w:t xml:space="preserve"> enters into force;</w:t>
      </w:r>
    </w:p>
    <w:p w14:paraId="7419DC2C" w14:textId="77777777" w:rsidR="009773E8" w:rsidRPr="00A76CCB" w:rsidRDefault="009773E8" w:rsidP="009773E8">
      <w:pPr>
        <w:suppressAutoHyphens/>
        <w:spacing w:before="0" w:beforeAutospacing="0"/>
        <w:ind w:left="1418" w:hanging="1418"/>
        <w:jc w:val="both"/>
        <w:rPr>
          <w:rFonts w:ascii="Garamond" w:hAnsi="Garamond"/>
        </w:rPr>
      </w:pPr>
      <w:r w:rsidRPr="00A76CCB">
        <w:rPr>
          <w:rFonts w:ascii="Garamond" w:hAnsi="Garamond"/>
        </w:rPr>
        <w:tab/>
        <w:t>Ir = index for the month in which the request to revise prices is received.</w:t>
      </w:r>
    </w:p>
    <w:p w14:paraId="1F20695D" w14:textId="77777777" w:rsidR="001253D8" w:rsidRPr="00A76CCB" w:rsidRDefault="001253D8" w:rsidP="00CF63E8">
      <w:pPr>
        <w:pStyle w:val="Heading2contracts"/>
        <w:ind w:hanging="1984"/>
        <w:rPr>
          <w:rFonts w:ascii="Garamond" w:hAnsi="Garamond"/>
        </w:rPr>
      </w:pPr>
      <w:bookmarkStart w:id="168" w:name="_Toc436397677"/>
      <w:bookmarkStart w:id="169" w:name="_Toc433279983"/>
      <w:bookmarkStart w:id="170" w:name="_Toc128120471"/>
      <w:r w:rsidRPr="00A76CCB">
        <w:rPr>
          <w:rFonts w:ascii="Garamond" w:hAnsi="Garamond"/>
        </w:rPr>
        <w:t>Payments and guarantees</w:t>
      </w:r>
      <w:bookmarkEnd w:id="168"/>
      <w:bookmarkEnd w:id="169"/>
      <w:bookmarkEnd w:id="170"/>
    </w:p>
    <w:p w14:paraId="3976E57C" w14:textId="77777777" w:rsidR="001253D8" w:rsidRPr="00A76CCB" w:rsidRDefault="001253D8" w:rsidP="00CF63E8">
      <w:pPr>
        <w:pStyle w:val="Heading3contract"/>
        <w:ind w:hanging="850"/>
        <w:rPr>
          <w:rFonts w:ascii="Garamond" w:hAnsi="Garamond"/>
        </w:rPr>
      </w:pPr>
      <w:bookmarkStart w:id="171" w:name="_Toc128120472"/>
      <w:r w:rsidRPr="00A76CCB">
        <w:rPr>
          <w:rFonts w:ascii="Garamond" w:hAnsi="Garamond"/>
        </w:rPr>
        <w:t>Date of payment</w:t>
      </w:r>
      <w:bookmarkEnd w:id="171"/>
    </w:p>
    <w:p w14:paraId="214E9194" w14:textId="1DEEE81F" w:rsidR="001253D8" w:rsidRPr="00A76CCB" w:rsidRDefault="001F3340" w:rsidP="001253D8">
      <w:pPr>
        <w:jc w:val="both"/>
        <w:rPr>
          <w:rFonts w:ascii="Garamond" w:hAnsi="Garamond"/>
          <w:szCs w:val="24"/>
        </w:rPr>
      </w:pPr>
      <w:r w:rsidRPr="00A76CCB">
        <w:rPr>
          <w:rFonts w:ascii="Garamond" w:hAnsi="Garamond"/>
          <w:szCs w:val="24"/>
        </w:rPr>
        <w:t>The date of payment is deemed to be the date on which the contracting authority's account is debited.</w:t>
      </w:r>
    </w:p>
    <w:p w14:paraId="5E3391D6" w14:textId="77777777" w:rsidR="001253D8" w:rsidRPr="00A76CCB" w:rsidRDefault="001253D8" w:rsidP="00CF63E8">
      <w:pPr>
        <w:pStyle w:val="Heading3contract"/>
        <w:ind w:hanging="850"/>
        <w:rPr>
          <w:rFonts w:ascii="Garamond" w:hAnsi="Garamond"/>
        </w:rPr>
      </w:pPr>
      <w:bookmarkStart w:id="172" w:name="_Toc436397678"/>
      <w:bookmarkStart w:id="173" w:name="_Toc128120473"/>
      <w:r w:rsidRPr="00A76CCB">
        <w:rPr>
          <w:rFonts w:ascii="Garamond" w:hAnsi="Garamond"/>
        </w:rPr>
        <w:t>Currency</w:t>
      </w:r>
      <w:bookmarkEnd w:id="172"/>
      <w:bookmarkEnd w:id="173"/>
    </w:p>
    <w:p w14:paraId="7B6EABFC" w14:textId="1685663B" w:rsidR="001253D8" w:rsidRPr="00A76CCB" w:rsidRDefault="001253D8" w:rsidP="001253D8">
      <w:pPr>
        <w:jc w:val="both"/>
        <w:rPr>
          <w:rFonts w:ascii="Garamond" w:hAnsi="Garamond"/>
          <w:szCs w:val="24"/>
        </w:rPr>
      </w:pPr>
      <w:r w:rsidRPr="00A76CCB">
        <w:rPr>
          <w:rFonts w:ascii="Garamond" w:hAnsi="Garamond"/>
          <w:szCs w:val="24"/>
        </w:rPr>
        <w:t>Payments are made in euros</w:t>
      </w:r>
      <w:r w:rsidR="00F3732C" w:rsidRPr="00A76CCB">
        <w:rPr>
          <w:rFonts w:ascii="Garamond" w:hAnsi="Garamond"/>
          <w:szCs w:val="24"/>
        </w:rPr>
        <w:t>,</w:t>
      </w:r>
      <w:r w:rsidRPr="00A76CCB">
        <w:rPr>
          <w:rFonts w:ascii="Garamond" w:hAnsi="Garamond"/>
          <w:szCs w:val="24"/>
        </w:rPr>
        <w:t xml:space="preserve"> </w:t>
      </w:r>
      <w:r w:rsidR="00477535" w:rsidRPr="00A76CCB">
        <w:rPr>
          <w:rFonts w:ascii="Garamond" w:hAnsi="Garamond"/>
          <w:szCs w:val="24"/>
        </w:rPr>
        <w:t>unless</w:t>
      </w:r>
      <w:r w:rsidRPr="00A76CCB">
        <w:rPr>
          <w:rFonts w:ascii="Garamond" w:hAnsi="Garamond"/>
          <w:szCs w:val="24"/>
        </w:rPr>
        <w:t xml:space="preserve"> </w:t>
      </w:r>
      <w:r w:rsidR="00477535" w:rsidRPr="00A76CCB">
        <w:rPr>
          <w:rFonts w:ascii="Garamond" w:hAnsi="Garamond"/>
          <w:szCs w:val="24"/>
        </w:rPr>
        <w:t xml:space="preserve">another </w:t>
      </w:r>
      <w:r w:rsidRPr="00A76CCB">
        <w:rPr>
          <w:rFonts w:ascii="Garamond" w:hAnsi="Garamond"/>
          <w:szCs w:val="24"/>
        </w:rPr>
        <w:t xml:space="preserve">currency </w:t>
      </w:r>
      <w:r w:rsidR="00477535" w:rsidRPr="00A76CCB">
        <w:rPr>
          <w:rFonts w:ascii="Garamond" w:hAnsi="Garamond"/>
          <w:szCs w:val="24"/>
        </w:rPr>
        <w:t xml:space="preserve">is </w:t>
      </w:r>
      <w:r w:rsidRPr="00A76CCB">
        <w:rPr>
          <w:rFonts w:ascii="Garamond" w:hAnsi="Garamond"/>
          <w:szCs w:val="24"/>
        </w:rPr>
        <w:t xml:space="preserve">provided for in Article I.7. </w:t>
      </w:r>
    </w:p>
    <w:p w14:paraId="5FC8DC4E" w14:textId="77777777" w:rsidR="001253D8" w:rsidRPr="00A76CCB" w:rsidRDefault="001253D8" w:rsidP="00CF63E8">
      <w:pPr>
        <w:pStyle w:val="Heading3contract"/>
        <w:ind w:hanging="850"/>
        <w:rPr>
          <w:rFonts w:ascii="Garamond" w:hAnsi="Garamond"/>
        </w:rPr>
      </w:pPr>
      <w:bookmarkStart w:id="174" w:name="_Toc436397679"/>
      <w:bookmarkStart w:id="175" w:name="_Toc128120474"/>
      <w:r w:rsidRPr="00A76CCB">
        <w:rPr>
          <w:rFonts w:ascii="Garamond" w:hAnsi="Garamond"/>
        </w:rPr>
        <w:t>Conversion</w:t>
      </w:r>
      <w:bookmarkEnd w:id="174"/>
      <w:bookmarkEnd w:id="175"/>
    </w:p>
    <w:p w14:paraId="37B87C9F" w14:textId="77777777" w:rsidR="001253D8" w:rsidRPr="00A76CCB" w:rsidRDefault="001253D8" w:rsidP="001253D8">
      <w:pPr>
        <w:jc w:val="both"/>
        <w:rPr>
          <w:rFonts w:ascii="Garamond" w:hAnsi="Garamond"/>
          <w:szCs w:val="24"/>
        </w:rPr>
      </w:pPr>
      <w:r w:rsidRPr="00A76CCB">
        <w:rPr>
          <w:rFonts w:ascii="Garamond" w:hAnsi="Garamond"/>
          <w:szCs w:val="24"/>
        </w:rPr>
        <w:t>The contracting authority makes any conversion between the euro and another currency at the daily euro exchange rate</w:t>
      </w:r>
      <w:r w:rsidRPr="00A76CCB">
        <w:rPr>
          <w:rFonts w:ascii="Garamond" w:hAnsi="Garamond"/>
        </w:rPr>
        <w:t xml:space="preserve"> </w:t>
      </w:r>
      <w:r w:rsidRPr="00A76CCB">
        <w:rPr>
          <w:rFonts w:ascii="Garamond" w:hAnsi="Garamond"/>
          <w:szCs w:val="24"/>
        </w:rPr>
        <w:t>published in the Official Journal of the European Union, or failing that, at the monthly accounting exchange rate, as</w:t>
      </w:r>
      <w:r w:rsidRPr="00A76CCB">
        <w:rPr>
          <w:rFonts w:ascii="Garamond" w:hAnsi="Garamond"/>
        </w:rPr>
        <w:t xml:space="preserve"> </w:t>
      </w:r>
      <w:r w:rsidRPr="00A76CCB">
        <w:rPr>
          <w:rFonts w:ascii="Garamond" w:hAnsi="Garamond"/>
          <w:szCs w:val="24"/>
        </w:rPr>
        <w:t xml:space="preserve">established by the European Commission and published on the website indicated below, applicable on the day when it issues the payment order. </w:t>
      </w:r>
    </w:p>
    <w:p w14:paraId="3B91A2E6" w14:textId="77777777" w:rsidR="001253D8" w:rsidRPr="00A76CCB" w:rsidRDefault="001253D8" w:rsidP="001253D8">
      <w:pPr>
        <w:jc w:val="both"/>
        <w:rPr>
          <w:rFonts w:ascii="Garamond" w:hAnsi="Garamond"/>
          <w:szCs w:val="24"/>
        </w:rPr>
      </w:pPr>
      <w:r w:rsidRPr="00A76CCB">
        <w:rPr>
          <w:rFonts w:ascii="Garamond" w:hAnsi="Garamond"/>
          <w:szCs w:val="24"/>
        </w:rPr>
        <w:t>The contractor makes any conversion between the euro and another currency at the monthly accounting exchange rate, established by the Commission and published on the website indicated below, applicable on the date of the invoice.</w:t>
      </w:r>
    </w:p>
    <w:p w14:paraId="5D2321CD" w14:textId="77777777" w:rsidR="001253D8" w:rsidRPr="00A76CCB" w:rsidRDefault="00CE2F66" w:rsidP="001253D8">
      <w:pPr>
        <w:jc w:val="both"/>
        <w:rPr>
          <w:rFonts w:ascii="Garamond" w:hAnsi="Garamond"/>
          <w:szCs w:val="24"/>
        </w:rPr>
      </w:pPr>
      <w:hyperlink r:id="rId20" w:history="1">
        <w:r w:rsidR="001253D8" w:rsidRPr="00A76CCB">
          <w:rPr>
            <w:rFonts w:ascii="Garamond" w:hAnsi="Garamond"/>
            <w:color w:val="0000FF"/>
            <w:szCs w:val="24"/>
            <w:u w:val="single"/>
          </w:rPr>
          <w:t>http://ec.europa.eu/budget/contracts_grants/info_contracts/inforeuro/inforeuro_en.cfm</w:t>
        </w:r>
      </w:hyperlink>
      <w:r w:rsidR="001253D8" w:rsidRPr="00A76CCB">
        <w:rPr>
          <w:rFonts w:ascii="Garamond" w:hAnsi="Garamond"/>
          <w:szCs w:val="24"/>
        </w:rPr>
        <w:t xml:space="preserve"> </w:t>
      </w:r>
    </w:p>
    <w:p w14:paraId="27D4A3EB" w14:textId="77777777" w:rsidR="001253D8" w:rsidRPr="00A76CCB" w:rsidRDefault="001253D8" w:rsidP="00CF63E8">
      <w:pPr>
        <w:pStyle w:val="Heading3contract"/>
        <w:ind w:hanging="850"/>
        <w:rPr>
          <w:rFonts w:ascii="Garamond" w:hAnsi="Garamond"/>
        </w:rPr>
      </w:pPr>
      <w:bookmarkStart w:id="176" w:name="_Toc436397680"/>
      <w:bookmarkStart w:id="177" w:name="_Toc128120475"/>
      <w:r w:rsidRPr="00A76CCB">
        <w:rPr>
          <w:rFonts w:ascii="Garamond" w:hAnsi="Garamond"/>
        </w:rPr>
        <w:t>Costs of transfer</w:t>
      </w:r>
      <w:bookmarkEnd w:id="176"/>
      <w:bookmarkEnd w:id="177"/>
    </w:p>
    <w:p w14:paraId="23A13E2C" w14:textId="77777777" w:rsidR="001253D8" w:rsidRPr="00A76CCB" w:rsidRDefault="001253D8" w:rsidP="001253D8">
      <w:pPr>
        <w:rPr>
          <w:rFonts w:ascii="Garamond" w:hAnsi="Garamond"/>
          <w:szCs w:val="24"/>
        </w:rPr>
      </w:pPr>
      <w:r w:rsidRPr="00A76CCB">
        <w:rPr>
          <w:rFonts w:ascii="Garamond" w:hAnsi="Garamond"/>
          <w:szCs w:val="24"/>
        </w:rPr>
        <w:t>The costs of the transfer are borne as follows:</w:t>
      </w:r>
    </w:p>
    <w:p w14:paraId="7BDAE29E" w14:textId="77777777" w:rsidR="001253D8" w:rsidRPr="00A76CCB" w:rsidRDefault="001253D8" w:rsidP="00D7547F">
      <w:pPr>
        <w:numPr>
          <w:ilvl w:val="0"/>
          <w:numId w:val="17"/>
        </w:numPr>
        <w:ind w:left="450" w:hanging="450"/>
        <w:rPr>
          <w:rFonts w:ascii="Garamond" w:hAnsi="Garamond"/>
        </w:rPr>
      </w:pPr>
      <w:r w:rsidRPr="00A76CCB">
        <w:rPr>
          <w:rFonts w:ascii="Garamond" w:hAnsi="Garamond"/>
        </w:rPr>
        <w:t>the contracting authority bears the costs of dispatch charged by its bank;</w:t>
      </w:r>
    </w:p>
    <w:p w14:paraId="1734AFED" w14:textId="77777777" w:rsidR="001253D8" w:rsidRPr="00A76CCB" w:rsidRDefault="001253D8" w:rsidP="00D7547F">
      <w:pPr>
        <w:numPr>
          <w:ilvl w:val="0"/>
          <w:numId w:val="17"/>
        </w:numPr>
        <w:ind w:left="450" w:hanging="450"/>
        <w:rPr>
          <w:rFonts w:ascii="Garamond" w:hAnsi="Garamond"/>
        </w:rPr>
      </w:pPr>
      <w:r w:rsidRPr="00A76CCB">
        <w:rPr>
          <w:rFonts w:ascii="Garamond" w:hAnsi="Garamond"/>
        </w:rPr>
        <w:t>the contractor bears the costs of receipt charged by its bank;</w:t>
      </w:r>
    </w:p>
    <w:p w14:paraId="5B4DD98F" w14:textId="77777777" w:rsidR="001253D8" w:rsidRPr="00A76CCB" w:rsidRDefault="001253D8" w:rsidP="00D7547F">
      <w:pPr>
        <w:numPr>
          <w:ilvl w:val="0"/>
          <w:numId w:val="17"/>
        </w:numPr>
        <w:ind w:left="450" w:hanging="450"/>
        <w:rPr>
          <w:rFonts w:ascii="Garamond" w:hAnsi="Garamond"/>
        </w:rPr>
      </w:pPr>
      <w:r w:rsidRPr="00A76CCB">
        <w:rPr>
          <w:rFonts w:ascii="Garamond" w:hAnsi="Garamond"/>
        </w:rPr>
        <w:t>the party causing repetition of the transfer bears the costs for repeated transfer.</w:t>
      </w:r>
    </w:p>
    <w:p w14:paraId="54A02135" w14:textId="77777777" w:rsidR="001253D8" w:rsidRPr="00A76CCB" w:rsidRDefault="001253D8" w:rsidP="00CF63E8">
      <w:pPr>
        <w:pStyle w:val="Heading3contract"/>
        <w:ind w:hanging="850"/>
        <w:rPr>
          <w:rFonts w:ascii="Garamond" w:hAnsi="Garamond"/>
        </w:rPr>
      </w:pPr>
      <w:bookmarkStart w:id="178" w:name="_Toc436397681"/>
      <w:bookmarkStart w:id="179" w:name="_Toc128120476"/>
      <w:r w:rsidRPr="00A76CCB">
        <w:rPr>
          <w:rFonts w:ascii="Garamond" w:hAnsi="Garamond"/>
        </w:rPr>
        <w:t>Pre-financing, performance and money retention guarantees</w:t>
      </w:r>
      <w:bookmarkEnd w:id="178"/>
      <w:bookmarkEnd w:id="179"/>
    </w:p>
    <w:p w14:paraId="1E26DB6D" w14:textId="77777777" w:rsidR="00F3732C" w:rsidRPr="00A76CCB" w:rsidRDefault="00F3732C" w:rsidP="00F3732C">
      <w:pPr>
        <w:jc w:val="both"/>
        <w:rPr>
          <w:rFonts w:ascii="Garamond" w:hAnsi="Garamond"/>
        </w:rPr>
      </w:pPr>
      <w:r w:rsidRPr="00A76CCB">
        <w:rPr>
          <w:rFonts w:ascii="Garamond" w:hAnsi="Garamond"/>
        </w:rPr>
        <w:t>If, as provided for in Article I.6</w:t>
      </w:r>
      <w:r w:rsidRPr="00A76CCB">
        <w:rPr>
          <w:rFonts w:ascii="Garamond" w:hAnsi="Garamond"/>
          <w:i/>
        </w:rPr>
        <w:t>,</w:t>
      </w:r>
      <w:r w:rsidRPr="00A76CCB">
        <w:rPr>
          <w:rFonts w:ascii="Garamond" w:hAnsi="Garamond"/>
        </w:rPr>
        <w:t xml:space="preserve"> a financial guarantee is required for the payment of pre-financing, as performance guarantee or as retention money guarantee, it must fulfil the following conditions: </w:t>
      </w:r>
    </w:p>
    <w:p w14:paraId="53BCB106" w14:textId="77777777" w:rsidR="00F3732C" w:rsidRPr="00A76CCB" w:rsidRDefault="00F3732C" w:rsidP="00D7547F">
      <w:pPr>
        <w:numPr>
          <w:ilvl w:val="0"/>
          <w:numId w:val="43"/>
        </w:numPr>
        <w:ind w:left="450" w:hanging="450"/>
        <w:jc w:val="both"/>
        <w:rPr>
          <w:rFonts w:ascii="Garamond" w:hAnsi="Garamond"/>
        </w:rPr>
      </w:pPr>
      <w:r w:rsidRPr="00A76CCB">
        <w:rPr>
          <w:rFonts w:ascii="Garamond" w:hAnsi="Garamond"/>
        </w:rPr>
        <w:t>the financial guarantee is provided by a bank or a financial institution approved by the contracting authority or, at the request of the contractor and with the agreement of the contracting authority, by a third party; and</w:t>
      </w:r>
    </w:p>
    <w:p w14:paraId="08E01783" w14:textId="2538A90C" w:rsidR="00F3732C" w:rsidRPr="00A76CCB" w:rsidRDefault="00F3732C" w:rsidP="00D7547F">
      <w:pPr>
        <w:numPr>
          <w:ilvl w:val="0"/>
          <w:numId w:val="43"/>
        </w:numPr>
        <w:ind w:left="450" w:hanging="450"/>
        <w:jc w:val="both"/>
        <w:rPr>
          <w:rFonts w:ascii="Garamond" w:hAnsi="Garamond"/>
        </w:rPr>
      </w:pPr>
      <w:r w:rsidRPr="00A76CCB">
        <w:rPr>
          <w:rFonts w:ascii="Garamond" w:hAnsi="Garamond"/>
        </w:rPr>
        <w:t>the guarantee shall have the effect of making the bank or financial institution or the third party provide irrevocable collateral security, or stand as first-call guarantor of the contractor's obligations without requiring that the contracting authority has recourse against the principal debtor (the contractor).</w:t>
      </w:r>
    </w:p>
    <w:p w14:paraId="17F2B863" w14:textId="77777777" w:rsidR="00F3732C" w:rsidRPr="00A76CCB" w:rsidRDefault="00F3732C" w:rsidP="00F3732C">
      <w:pPr>
        <w:jc w:val="both"/>
        <w:rPr>
          <w:rFonts w:ascii="Garamond" w:hAnsi="Garamond"/>
        </w:rPr>
      </w:pPr>
      <w:r w:rsidRPr="00A76CCB">
        <w:rPr>
          <w:rFonts w:ascii="Garamond" w:hAnsi="Garamond"/>
        </w:rPr>
        <w:t>The contractor bears the cost of providing such guarantee.</w:t>
      </w:r>
    </w:p>
    <w:p w14:paraId="55985F7E" w14:textId="77777777" w:rsidR="001253D8" w:rsidRPr="00A76CCB" w:rsidRDefault="001253D8" w:rsidP="001253D8">
      <w:pPr>
        <w:jc w:val="both"/>
        <w:rPr>
          <w:rFonts w:ascii="Garamond" w:hAnsi="Garamond"/>
          <w:color w:val="000000"/>
        </w:rPr>
      </w:pPr>
      <w:r w:rsidRPr="00A76CCB">
        <w:rPr>
          <w:rFonts w:ascii="Garamond" w:hAnsi="Garamond"/>
          <w:color w:val="000000"/>
        </w:rPr>
        <w:t xml:space="preserve">Pre-financing guarantees must remain in force until the pre-financing is cleared against interim payments or payment of the balance. Where the payment of the balance takes the form of a debit note, the pre-financing guarantee must remain in force for three months after the debit note is sent to the contractor. The contracting authority must release the guarantee within the following month. </w:t>
      </w:r>
    </w:p>
    <w:p w14:paraId="51944116" w14:textId="77777777" w:rsidR="001253D8" w:rsidRPr="00A76CCB" w:rsidRDefault="001253D8" w:rsidP="001253D8">
      <w:pPr>
        <w:jc w:val="both"/>
        <w:rPr>
          <w:rFonts w:ascii="Garamond" w:hAnsi="Garamond"/>
          <w:color w:val="000000"/>
        </w:rPr>
      </w:pPr>
      <w:r w:rsidRPr="00A76CCB">
        <w:rPr>
          <w:rFonts w:ascii="Garamond" w:hAnsi="Garamond"/>
          <w:color w:val="000000"/>
        </w:rPr>
        <w:t xml:space="preserve">Performance guarantees cover </w:t>
      </w:r>
      <w:r w:rsidRPr="00A76CCB">
        <w:rPr>
          <w:rFonts w:ascii="Garamond" w:hAnsi="Garamond"/>
        </w:rPr>
        <w:t xml:space="preserve">compliance with substantial contractual obligations until the contracting authority has given its final approval for the service. The performance guarantee must not exceed 10 % of the total price of the contract. </w:t>
      </w:r>
      <w:r w:rsidRPr="00A76CCB">
        <w:rPr>
          <w:rFonts w:ascii="Garamond" w:hAnsi="Garamond"/>
          <w:color w:val="000000"/>
        </w:rPr>
        <w:t xml:space="preserve">The contracting authority must release the guarantee fully after final approval of the service, as provided for in the contract. </w:t>
      </w:r>
    </w:p>
    <w:p w14:paraId="3F91BA71" w14:textId="77777777" w:rsidR="001253D8" w:rsidRPr="00A76CCB" w:rsidRDefault="001253D8" w:rsidP="001253D8">
      <w:pPr>
        <w:jc w:val="both"/>
        <w:rPr>
          <w:rFonts w:ascii="Garamond" w:hAnsi="Garamond"/>
          <w:color w:val="000000"/>
        </w:rPr>
      </w:pPr>
      <w:r w:rsidRPr="00A76CCB">
        <w:rPr>
          <w:rFonts w:ascii="Garamond" w:hAnsi="Garamond"/>
          <w:color w:val="000000"/>
        </w:rPr>
        <w:t>Retention money</w:t>
      </w:r>
      <w:r w:rsidRPr="00A76CCB" w:rsidDel="00982338">
        <w:rPr>
          <w:rFonts w:ascii="Garamond" w:hAnsi="Garamond"/>
          <w:color w:val="000000"/>
        </w:rPr>
        <w:t xml:space="preserve"> </w:t>
      </w:r>
      <w:r w:rsidRPr="00A76CCB">
        <w:rPr>
          <w:rFonts w:ascii="Garamond" w:hAnsi="Garamond"/>
          <w:color w:val="000000"/>
        </w:rPr>
        <w:t>guarantees cover full delivery of the service in accordance with the</w:t>
      </w:r>
      <w:r w:rsidR="001B088A" w:rsidRPr="00A76CCB">
        <w:rPr>
          <w:rFonts w:ascii="Garamond" w:hAnsi="Garamond"/>
          <w:color w:val="000000"/>
        </w:rPr>
        <w:t xml:space="preserve"> </w:t>
      </w:r>
      <w:r w:rsidRPr="00A76CCB">
        <w:rPr>
          <w:rFonts w:ascii="Garamond" w:hAnsi="Garamond"/>
          <w:color w:val="000000"/>
        </w:rPr>
        <w:t xml:space="preserve">contract </w:t>
      </w:r>
      <w:r w:rsidRPr="00A76CCB">
        <w:rPr>
          <w:rFonts w:ascii="Garamond" w:hAnsi="Garamond"/>
        </w:rPr>
        <w:t xml:space="preserve">including during the contract liability period and </w:t>
      </w:r>
      <w:r w:rsidRPr="00A76CCB">
        <w:rPr>
          <w:rFonts w:ascii="Garamond" w:hAnsi="Garamond"/>
          <w:color w:val="000000"/>
        </w:rPr>
        <w:t xml:space="preserve">until its final approval by the contracting authority. </w:t>
      </w:r>
      <w:r w:rsidRPr="00A76CCB">
        <w:rPr>
          <w:rFonts w:ascii="Garamond" w:hAnsi="Garamond"/>
        </w:rPr>
        <w:t xml:space="preserve">The retention money guarantee must not exceed 10 % of the total price of the contract. </w:t>
      </w:r>
      <w:r w:rsidRPr="00A76CCB">
        <w:rPr>
          <w:rFonts w:ascii="Garamond" w:hAnsi="Garamond"/>
          <w:color w:val="000000"/>
        </w:rPr>
        <w:t>The contracting authority must release the guarantee after the expiry of the contract liability period as provided for in the contract.</w:t>
      </w:r>
    </w:p>
    <w:p w14:paraId="54AA4589" w14:textId="77777777" w:rsidR="001253D8" w:rsidRPr="00A76CCB" w:rsidRDefault="001253D8" w:rsidP="001253D8">
      <w:pPr>
        <w:jc w:val="both"/>
        <w:rPr>
          <w:rFonts w:ascii="Garamond" w:hAnsi="Garamond"/>
        </w:rPr>
      </w:pPr>
      <w:r w:rsidRPr="00A76CCB">
        <w:rPr>
          <w:rFonts w:ascii="Garamond" w:hAnsi="Garamond"/>
          <w:color w:val="000000"/>
        </w:rPr>
        <w:t xml:space="preserve">The contracting authority must not request a retention money guarantee where it has requested a performance guarantee. </w:t>
      </w:r>
    </w:p>
    <w:p w14:paraId="233A735C" w14:textId="77777777" w:rsidR="001253D8" w:rsidRPr="00A76CCB" w:rsidRDefault="001253D8" w:rsidP="00CF63E8">
      <w:pPr>
        <w:pStyle w:val="Heading3contract"/>
        <w:ind w:hanging="850"/>
        <w:rPr>
          <w:rFonts w:ascii="Garamond" w:hAnsi="Garamond"/>
        </w:rPr>
      </w:pPr>
      <w:bookmarkStart w:id="180" w:name="_Toc436397682"/>
      <w:bookmarkStart w:id="181" w:name="_Toc128120477"/>
      <w:r w:rsidRPr="00A76CCB">
        <w:rPr>
          <w:rFonts w:ascii="Garamond" w:hAnsi="Garamond"/>
        </w:rPr>
        <w:t>Interim payments and payment of the balance</w:t>
      </w:r>
      <w:bookmarkEnd w:id="180"/>
      <w:bookmarkEnd w:id="181"/>
    </w:p>
    <w:p w14:paraId="14685B0E" w14:textId="77777777" w:rsidR="001253D8" w:rsidRPr="00A76CCB" w:rsidRDefault="001253D8" w:rsidP="001253D8">
      <w:pPr>
        <w:jc w:val="both"/>
        <w:rPr>
          <w:rFonts w:ascii="Garamond" w:hAnsi="Garamond"/>
          <w:szCs w:val="24"/>
        </w:rPr>
      </w:pPr>
      <w:r w:rsidRPr="00A76CCB">
        <w:rPr>
          <w:rFonts w:ascii="Garamond" w:hAnsi="Garamond"/>
          <w:szCs w:val="24"/>
        </w:rPr>
        <w:t xml:space="preserve">The contractor </w:t>
      </w:r>
      <w:r w:rsidRPr="00A76CCB">
        <w:rPr>
          <w:rFonts w:ascii="Garamond" w:hAnsi="Garamond"/>
        </w:rPr>
        <w:t xml:space="preserve">(or leader in the case of a joint tender) </w:t>
      </w:r>
      <w:r w:rsidRPr="00A76CCB">
        <w:rPr>
          <w:rFonts w:ascii="Garamond" w:hAnsi="Garamond"/>
          <w:szCs w:val="24"/>
        </w:rPr>
        <w:t>must send an invoice for interim payment, as provided for in Article I.</w:t>
      </w:r>
      <w:r w:rsidR="003A4FCB" w:rsidRPr="00A76CCB">
        <w:rPr>
          <w:rFonts w:ascii="Garamond" w:hAnsi="Garamond"/>
          <w:szCs w:val="24"/>
        </w:rPr>
        <w:t>5</w:t>
      </w:r>
      <w:r w:rsidRPr="00A76CCB">
        <w:rPr>
          <w:rFonts w:ascii="Garamond" w:hAnsi="Garamond"/>
          <w:szCs w:val="24"/>
        </w:rPr>
        <w:t xml:space="preserve"> or in the tender specifications. </w:t>
      </w:r>
    </w:p>
    <w:p w14:paraId="0279D845" w14:textId="77777777" w:rsidR="001253D8" w:rsidRPr="00A76CCB" w:rsidRDefault="001253D8" w:rsidP="001253D8">
      <w:pPr>
        <w:jc w:val="both"/>
        <w:rPr>
          <w:rFonts w:ascii="Garamond" w:hAnsi="Garamond"/>
          <w:szCs w:val="24"/>
        </w:rPr>
      </w:pPr>
      <w:r w:rsidRPr="00A76CCB">
        <w:rPr>
          <w:rFonts w:ascii="Garamond" w:hAnsi="Garamond"/>
          <w:szCs w:val="24"/>
        </w:rPr>
        <w:t xml:space="preserve">The contractor </w:t>
      </w:r>
      <w:r w:rsidRPr="00A76CCB">
        <w:rPr>
          <w:rFonts w:ascii="Garamond" w:hAnsi="Garamond"/>
        </w:rPr>
        <w:t xml:space="preserve">(or leader in the case of a joint tender) </w:t>
      </w:r>
      <w:r w:rsidRPr="00A76CCB">
        <w:rPr>
          <w:rFonts w:ascii="Garamond" w:hAnsi="Garamond"/>
          <w:szCs w:val="24"/>
        </w:rPr>
        <w:t>must send an invoice for payment of the balance within 60 days of the end of the period of provision of the services, as provided for in Article I.</w:t>
      </w:r>
      <w:r w:rsidR="003A4FCB" w:rsidRPr="00A76CCB">
        <w:rPr>
          <w:rFonts w:ascii="Garamond" w:hAnsi="Garamond"/>
          <w:szCs w:val="24"/>
        </w:rPr>
        <w:t>5</w:t>
      </w:r>
      <w:r w:rsidR="00556479" w:rsidRPr="00A76CCB">
        <w:rPr>
          <w:rFonts w:ascii="Garamond" w:hAnsi="Garamond"/>
          <w:szCs w:val="24"/>
        </w:rPr>
        <w:t xml:space="preserve"> or</w:t>
      </w:r>
      <w:r w:rsidRPr="00A76CCB">
        <w:rPr>
          <w:rFonts w:ascii="Garamond" w:hAnsi="Garamond"/>
          <w:szCs w:val="24"/>
        </w:rPr>
        <w:t xml:space="preserve"> in the tender specifications. </w:t>
      </w:r>
    </w:p>
    <w:p w14:paraId="176A7AAD" w14:textId="77777777" w:rsidR="001253D8" w:rsidRPr="00A76CCB" w:rsidRDefault="001253D8" w:rsidP="001253D8">
      <w:pPr>
        <w:jc w:val="both"/>
        <w:rPr>
          <w:rFonts w:ascii="Garamond" w:hAnsi="Garamond"/>
          <w:szCs w:val="24"/>
        </w:rPr>
      </w:pPr>
      <w:r w:rsidRPr="00A76CCB">
        <w:rPr>
          <w:rFonts w:ascii="Garamond" w:hAnsi="Garamond"/>
          <w:szCs w:val="24"/>
        </w:rPr>
        <w:t xml:space="preserve">Payment of the </w:t>
      </w:r>
      <w:r w:rsidRPr="00A76CCB">
        <w:rPr>
          <w:rFonts w:ascii="Garamond" w:hAnsi="Garamond"/>
          <w:bCs/>
          <w:szCs w:val="24"/>
        </w:rPr>
        <w:t>invoice and approval of documents</w:t>
      </w:r>
      <w:r w:rsidRPr="00A76CCB">
        <w:rPr>
          <w:rFonts w:ascii="Garamond" w:hAnsi="Garamond"/>
          <w:szCs w:val="24"/>
        </w:rPr>
        <w:t xml:space="preserve"> does not imply recognition of the regularity, authenticity, completeness and correctness of the declarations and information they contain. </w:t>
      </w:r>
    </w:p>
    <w:p w14:paraId="6AF10DBF" w14:textId="77777777" w:rsidR="001253D8" w:rsidRPr="00A76CCB" w:rsidRDefault="001253D8" w:rsidP="001253D8">
      <w:pPr>
        <w:jc w:val="both"/>
        <w:rPr>
          <w:rFonts w:ascii="Garamond" w:hAnsi="Garamond"/>
        </w:rPr>
      </w:pPr>
      <w:r w:rsidRPr="00A76CCB">
        <w:rPr>
          <w:rFonts w:ascii="Garamond" w:hAnsi="Garamond"/>
          <w:szCs w:val="24"/>
        </w:rPr>
        <w:t xml:space="preserve">Payment of the balance may take the form of recovery. </w:t>
      </w:r>
    </w:p>
    <w:p w14:paraId="3CA9537F" w14:textId="77777777" w:rsidR="001253D8" w:rsidRPr="00A76CCB" w:rsidRDefault="001253D8" w:rsidP="00CF63E8">
      <w:pPr>
        <w:pStyle w:val="Heading3contract"/>
        <w:ind w:hanging="850"/>
        <w:rPr>
          <w:rFonts w:ascii="Garamond" w:hAnsi="Garamond"/>
        </w:rPr>
      </w:pPr>
      <w:bookmarkStart w:id="182" w:name="_Toc436397683"/>
      <w:bookmarkStart w:id="183" w:name="_Toc128120478"/>
      <w:r w:rsidRPr="00A76CCB">
        <w:rPr>
          <w:rFonts w:ascii="Garamond" w:hAnsi="Garamond"/>
        </w:rPr>
        <w:t>Suspension of the time allowed for payment</w:t>
      </w:r>
      <w:bookmarkEnd w:id="182"/>
      <w:bookmarkEnd w:id="183"/>
    </w:p>
    <w:p w14:paraId="46F4F365" w14:textId="77777777" w:rsidR="001253D8" w:rsidRPr="00A76CCB" w:rsidRDefault="001253D8" w:rsidP="001253D8">
      <w:pPr>
        <w:jc w:val="both"/>
        <w:rPr>
          <w:rFonts w:ascii="Garamond" w:hAnsi="Garamond"/>
          <w:szCs w:val="24"/>
        </w:rPr>
      </w:pPr>
      <w:r w:rsidRPr="00A76CCB">
        <w:rPr>
          <w:rFonts w:ascii="Garamond" w:hAnsi="Garamond"/>
          <w:szCs w:val="24"/>
        </w:rPr>
        <w:t>The contracting authority may suspend the payment periods specified in Article I.</w:t>
      </w:r>
      <w:r w:rsidR="003A4FCB" w:rsidRPr="00A76CCB">
        <w:rPr>
          <w:rFonts w:ascii="Garamond" w:hAnsi="Garamond"/>
          <w:szCs w:val="24"/>
        </w:rPr>
        <w:t>5</w:t>
      </w:r>
      <w:r w:rsidRPr="00A76CCB">
        <w:rPr>
          <w:rFonts w:ascii="Garamond" w:hAnsi="Garamond"/>
          <w:szCs w:val="24"/>
        </w:rPr>
        <w:t xml:space="preserve"> at any time by </w:t>
      </w:r>
      <w:r w:rsidRPr="00A76CCB">
        <w:rPr>
          <w:rFonts w:ascii="Garamond" w:hAnsi="Garamond"/>
          <w:i/>
          <w:szCs w:val="24"/>
        </w:rPr>
        <w:t>notifying</w:t>
      </w:r>
      <w:r w:rsidRPr="00A76CCB">
        <w:rPr>
          <w:rFonts w:ascii="Garamond" w:hAnsi="Garamond"/>
          <w:szCs w:val="24"/>
        </w:rPr>
        <w:t xml:space="preserve"> the contractor </w:t>
      </w:r>
      <w:r w:rsidRPr="00A76CCB">
        <w:rPr>
          <w:rFonts w:ascii="Garamond" w:hAnsi="Garamond"/>
        </w:rPr>
        <w:t xml:space="preserve">(or leader in the case of a joint tender) </w:t>
      </w:r>
      <w:r w:rsidRPr="00A76CCB">
        <w:rPr>
          <w:rFonts w:ascii="Garamond" w:hAnsi="Garamond"/>
          <w:szCs w:val="24"/>
        </w:rPr>
        <w:t>that its invoice cannot be processed. The reasons the contracting authority may cite for not being able to process an invoice are:</w:t>
      </w:r>
    </w:p>
    <w:p w14:paraId="3E2A55BD" w14:textId="77777777" w:rsidR="001253D8" w:rsidRPr="00A76CCB" w:rsidRDefault="001253D8" w:rsidP="00D7547F">
      <w:pPr>
        <w:numPr>
          <w:ilvl w:val="0"/>
          <w:numId w:val="18"/>
        </w:numPr>
        <w:ind w:left="360"/>
        <w:rPr>
          <w:rFonts w:ascii="Garamond" w:hAnsi="Garamond"/>
        </w:rPr>
      </w:pPr>
      <w:r w:rsidRPr="00A76CCB">
        <w:rPr>
          <w:rFonts w:ascii="Garamond" w:hAnsi="Garamond"/>
        </w:rPr>
        <w:t xml:space="preserve">because it does not comply with the </w:t>
      </w:r>
      <w:r w:rsidR="008C4FF0" w:rsidRPr="00A76CCB">
        <w:rPr>
          <w:rFonts w:ascii="Garamond" w:hAnsi="Garamond"/>
        </w:rPr>
        <w:t>contract</w:t>
      </w:r>
      <w:r w:rsidRPr="00A76CCB">
        <w:rPr>
          <w:rFonts w:ascii="Garamond" w:hAnsi="Garamond"/>
        </w:rPr>
        <w:t xml:space="preserve">; </w:t>
      </w:r>
    </w:p>
    <w:p w14:paraId="79280AA6" w14:textId="77777777" w:rsidR="001253D8" w:rsidRPr="00A76CCB" w:rsidRDefault="001253D8" w:rsidP="00D7547F">
      <w:pPr>
        <w:numPr>
          <w:ilvl w:val="0"/>
          <w:numId w:val="18"/>
        </w:numPr>
        <w:ind w:left="360"/>
        <w:rPr>
          <w:rFonts w:ascii="Garamond" w:hAnsi="Garamond"/>
        </w:rPr>
      </w:pPr>
      <w:r w:rsidRPr="00A76CCB">
        <w:rPr>
          <w:rFonts w:ascii="Garamond" w:hAnsi="Garamond"/>
        </w:rPr>
        <w:t xml:space="preserve">because the contractor has not produced the appropriate documents or deliverables; or </w:t>
      </w:r>
    </w:p>
    <w:p w14:paraId="102D7E17" w14:textId="77777777" w:rsidR="001253D8" w:rsidRPr="00A76CCB" w:rsidRDefault="008C4FF0" w:rsidP="00D7547F">
      <w:pPr>
        <w:numPr>
          <w:ilvl w:val="0"/>
          <w:numId w:val="18"/>
        </w:numPr>
        <w:ind w:left="360"/>
        <w:rPr>
          <w:rFonts w:ascii="Garamond" w:hAnsi="Garamond"/>
        </w:rPr>
      </w:pPr>
      <w:r w:rsidRPr="00A76CCB">
        <w:rPr>
          <w:rFonts w:ascii="Garamond" w:hAnsi="Garamond"/>
        </w:rPr>
        <w:t xml:space="preserve">because </w:t>
      </w:r>
      <w:r w:rsidR="001253D8" w:rsidRPr="00A76CCB">
        <w:rPr>
          <w:rFonts w:ascii="Garamond" w:hAnsi="Garamond"/>
        </w:rPr>
        <w:t xml:space="preserve">the contracting authority has observations on the documents or deliverables submitted with the invoice. </w:t>
      </w:r>
    </w:p>
    <w:p w14:paraId="3C4AEE87" w14:textId="77777777" w:rsidR="001253D8" w:rsidRPr="00A76CCB" w:rsidRDefault="001253D8" w:rsidP="001253D8">
      <w:pPr>
        <w:jc w:val="both"/>
        <w:rPr>
          <w:rFonts w:ascii="Garamond" w:hAnsi="Garamond"/>
          <w:szCs w:val="24"/>
        </w:rPr>
      </w:pPr>
      <w:r w:rsidRPr="00A76CCB">
        <w:rPr>
          <w:rFonts w:ascii="Garamond" w:hAnsi="Garamond"/>
          <w:szCs w:val="24"/>
        </w:rPr>
        <w:t xml:space="preserve">The contracting authority must </w:t>
      </w:r>
      <w:r w:rsidRPr="00A76CCB">
        <w:rPr>
          <w:rFonts w:ascii="Garamond" w:hAnsi="Garamond"/>
          <w:i/>
          <w:szCs w:val="24"/>
        </w:rPr>
        <w:t>notify</w:t>
      </w:r>
      <w:r w:rsidRPr="00A76CCB">
        <w:rPr>
          <w:rFonts w:ascii="Garamond" w:hAnsi="Garamond"/>
          <w:szCs w:val="24"/>
        </w:rPr>
        <w:t xml:space="preserve"> the contractor </w:t>
      </w:r>
      <w:r w:rsidRPr="00A76CCB">
        <w:rPr>
          <w:rFonts w:ascii="Garamond" w:hAnsi="Garamond"/>
        </w:rPr>
        <w:t xml:space="preserve">(or leader in the case of joint tender) </w:t>
      </w:r>
      <w:r w:rsidRPr="00A76CCB">
        <w:rPr>
          <w:rFonts w:ascii="Garamond" w:hAnsi="Garamond"/>
          <w:szCs w:val="24"/>
        </w:rPr>
        <w:t>as soon as possible of any such suspension, giving the reasons for it.</w:t>
      </w:r>
      <w:r w:rsidR="0092017D" w:rsidRPr="00A76CCB">
        <w:rPr>
          <w:rFonts w:ascii="Garamond" w:hAnsi="Garamond"/>
          <w:szCs w:val="24"/>
        </w:rPr>
        <w:t xml:space="preserve"> In cases b) and c) referred above, the contracting authority shall notify the contractor (or leader in case of a joint tender) the time limits to submit additional information or corrections or a new version of the documents or deliverables if the contracting authority requires it. </w:t>
      </w:r>
    </w:p>
    <w:p w14:paraId="21AD9766" w14:textId="77777777" w:rsidR="001253D8" w:rsidRPr="00A76CCB" w:rsidRDefault="001253D8" w:rsidP="001253D8">
      <w:pPr>
        <w:jc w:val="both"/>
        <w:rPr>
          <w:rFonts w:ascii="Garamond" w:hAnsi="Garamond"/>
          <w:szCs w:val="24"/>
        </w:rPr>
      </w:pPr>
      <w:r w:rsidRPr="00A76CCB">
        <w:rPr>
          <w:rFonts w:ascii="Garamond" w:hAnsi="Garamond"/>
          <w:szCs w:val="24"/>
        </w:rPr>
        <w:t xml:space="preserve">Suspension takes effect on the date the contracting authority sends the </w:t>
      </w:r>
      <w:r w:rsidRPr="00A76CCB">
        <w:rPr>
          <w:rFonts w:ascii="Garamond" w:hAnsi="Garamond"/>
          <w:i/>
          <w:szCs w:val="24"/>
        </w:rPr>
        <w:t>notification</w:t>
      </w:r>
      <w:r w:rsidRPr="00A76CCB">
        <w:rPr>
          <w:rFonts w:ascii="Garamond" w:hAnsi="Garamond"/>
          <w:szCs w:val="24"/>
        </w:rPr>
        <w:t xml:space="preserve">. The remaining payment period resumes from the date on which the requested information or revised documents are received or the necessary further verification, including on-the-spot checks, is carried out. Where the suspension period exceeds two months, the contractor </w:t>
      </w:r>
      <w:r w:rsidRPr="00A76CCB">
        <w:rPr>
          <w:rFonts w:ascii="Garamond" w:hAnsi="Garamond"/>
        </w:rPr>
        <w:t>(or leader in the case of a joint tender)</w:t>
      </w:r>
      <w:r w:rsidRPr="00A76CCB">
        <w:rPr>
          <w:rFonts w:ascii="Garamond" w:hAnsi="Garamond"/>
          <w:szCs w:val="24"/>
        </w:rPr>
        <w:t xml:space="preserve"> may request the contracting authority to justify the continued suspension. </w:t>
      </w:r>
    </w:p>
    <w:p w14:paraId="1B95DC2E" w14:textId="77777777" w:rsidR="001253D8" w:rsidRPr="00A76CCB" w:rsidRDefault="001253D8" w:rsidP="001253D8">
      <w:pPr>
        <w:jc w:val="both"/>
        <w:rPr>
          <w:rFonts w:ascii="Garamond" w:hAnsi="Garamond"/>
          <w:bCs/>
          <w:szCs w:val="24"/>
        </w:rPr>
      </w:pPr>
      <w:r w:rsidRPr="00A76CCB">
        <w:rPr>
          <w:rFonts w:ascii="Garamond" w:hAnsi="Garamond"/>
          <w:szCs w:val="24"/>
        </w:rPr>
        <w:t xml:space="preserve">Where the payment periods have been suspended following rejection of a document referred to in the first paragraph of this Article and the new document produced is also rejected, the contracting authority </w:t>
      </w:r>
      <w:r w:rsidRPr="00A76CCB">
        <w:rPr>
          <w:rFonts w:ascii="Garamond" w:hAnsi="Garamond"/>
          <w:bCs/>
          <w:szCs w:val="24"/>
        </w:rPr>
        <w:t>reserves the right to terminate the contract in accordance with Article II.18.1(c)</w:t>
      </w:r>
      <w:r w:rsidRPr="00A76CCB">
        <w:rPr>
          <w:rFonts w:ascii="Garamond" w:hAnsi="Garamond"/>
          <w:bCs/>
          <w:i/>
          <w:szCs w:val="24"/>
        </w:rPr>
        <w:t>.</w:t>
      </w:r>
    </w:p>
    <w:p w14:paraId="5F2C860F" w14:textId="77777777" w:rsidR="001253D8" w:rsidRPr="00A76CCB" w:rsidRDefault="001253D8" w:rsidP="00CF63E8">
      <w:pPr>
        <w:pStyle w:val="Heading3contract"/>
        <w:ind w:hanging="850"/>
        <w:rPr>
          <w:rFonts w:ascii="Garamond" w:hAnsi="Garamond"/>
        </w:rPr>
      </w:pPr>
      <w:bookmarkStart w:id="184" w:name="_Toc436397684"/>
      <w:bookmarkStart w:id="185" w:name="_Toc128120479"/>
      <w:r w:rsidRPr="00A76CCB">
        <w:rPr>
          <w:rFonts w:ascii="Garamond" w:hAnsi="Garamond"/>
        </w:rPr>
        <w:t>Interest on late payment</w:t>
      </w:r>
      <w:bookmarkEnd w:id="184"/>
      <w:bookmarkEnd w:id="185"/>
    </w:p>
    <w:p w14:paraId="4A1FD3E0" w14:textId="77777777" w:rsidR="001253D8" w:rsidRPr="00A76CCB" w:rsidRDefault="001253D8" w:rsidP="001253D8">
      <w:pPr>
        <w:jc w:val="both"/>
        <w:rPr>
          <w:rFonts w:ascii="Garamond" w:hAnsi="Garamond"/>
          <w:color w:val="000000"/>
        </w:rPr>
      </w:pPr>
      <w:r w:rsidRPr="00A76CCB">
        <w:rPr>
          <w:rFonts w:ascii="Garamond" w:hAnsi="Garamond"/>
          <w:color w:val="000000"/>
          <w:szCs w:val="24"/>
        </w:rPr>
        <w:t>On expiry of the payment periods specified in Article I.</w:t>
      </w:r>
      <w:r w:rsidR="003A4FCB" w:rsidRPr="00A76CCB">
        <w:rPr>
          <w:rFonts w:ascii="Garamond" w:hAnsi="Garamond"/>
          <w:color w:val="000000"/>
          <w:szCs w:val="24"/>
        </w:rPr>
        <w:t>5</w:t>
      </w:r>
      <w:r w:rsidRPr="00A76CCB">
        <w:rPr>
          <w:rFonts w:ascii="Garamond" w:hAnsi="Garamond"/>
          <w:color w:val="000000"/>
          <w:szCs w:val="24"/>
        </w:rPr>
        <w:t xml:space="preserve">, the contractor </w:t>
      </w:r>
      <w:r w:rsidRPr="00A76CCB">
        <w:rPr>
          <w:rFonts w:ascii="Garamond" w:hAnsi="Garamond"/>
        </w:rPr>
        <w:t xml:space="preserve">(or leader in the case of a joint tender) </w:t>
      </w:r>
      <w:r w:rsidRPr="00A76CCB">
        <w:rPr>
          <w:rFonts w:ascii="Garamond" w:hAnsi="Garamond"/>
          <w:color w:val="000000"/>
          <w:szCs w:val="24"/>
        </w:rPr>
        <w:t xml:space="preserve">is entitled to interest on late payment </w:t>
      </w:r>
      <w:r w:rsidRPr="00A76CCB">
        <w:rPr>
          <w:rFonts w:ascii="Garamond" w:hAnsi="Garamond"/>
          <w:color w:val="000000"/>
        </w:rPr>
        <w:t>at the rate applied by the European Central Bank for its main refinancing operations in euros (the reference rate) plus eight points. The reference rate</w:t>
      </w:r>
      <w:r w:rsidRPr="00A76CCB">
        <w:rPr>
          <w:rFonts w:ascii="Garamond" w:hAnsi="Garamond"/>
          <w:color w:val="000000"/>
          <w:szCs w:val="24"/>
        </w:rPr>
        <w:t xml:space="preserve"> is the </w:t>
      </w:r>
      <w:r w:rsidRPr="00A76CCB">
        <w:rPr>
          <w:rFonts w:ascii="Garamond" w:hAnsi="Garamond"/>
          <w:color w:val="000000"/>
        </w:rPr>
        <w:t xml:space="preserve">rate in force, as published in the C series of the </w:t>
      </w:r>
      <w:r w:rsidRPr="00A76CCB">
        <w:rPr>
          <w:rFonts w:ascii="Garamond" w:hAnsi="Garamond"/>
          <w:i/>
          <w:color w:val="000000"/>
        </w:rPr>
        <w:t>Official Journal of the European Union,</w:t>
      </w:r>
      <w:r w:rsidRPr="00A76CCB">
        <w:rPr>
          <w:rFonts w:ascii="Garamond" w:hAnsi="Garamond"/>
          <w:color w:val="000000"/>
        </w:rPr>
        <w:t xml:space="preserve"> on the first day of the month in which the payment period ends.</w:t>
      </w:r>
    </w:p>
    <w:p w14:paraId="42101DD4" w14:textId="77777777" w:rsidR="001253D8" w:rsidRPr="00A76CCB" w:rsidRDefault="001253D8" w:rsidP="001253D8">
      <w:pPr>
        <w:jc w:val="both"/>
        <w:rPr>
          <w:rFonts w:ascii="Garamond" w:hAnsi="Garamond"/>
          <w:color w:val="000000"/>
        </w:rPr>
      </w:pPr>
      <w:r w:rsidRPr="00A76CCB">
        <w:rPr>
          <w:rFonts w:ascii="Garamond" w:hAnsi="Garamond"/>
          <w:color w:val="000000"/>
        </w:rPr>
        <w:t>Suspension of the payment period as provided for in A</w:t>
      </w:r>
      <w:r w:rsidRPr="00A76CCB">
        <w:rPr>
          <w:rFonts w:ascii="Garamond" w:hAnsi="Garamond"/>
          <w:szCs w:val="24"/>
        </w:rPr>
        <w:t>rticle</w:t>
      </w:r>
      <w:r w:rsidRPr="00A76CCB">
        <w:rPr>
          <w:rFonts w:ascii="Garamond" w:hAnsi="Garamond"/>
          <w:color w:val="000000"/>
        </w:rPr>
        <w:t xml:space="preserve"> II.21.7 is not considered as giving rise to late payment. </w:t>
      </w:r>
    </w:p>
    <w:p w14:paraId="7F55259A" w14:textId="77777777" w:rsidR="001253D8" w:rsidRPr="00A76CCB" w:rsidRDefault="001253D8" w:rsidP="001253D8">
      <w:pPr>
        <w:jc w:val="both"/>
        <w:rPr>
          <w:rFonts w:ascii="Garamond" w:hAnsi="Garamond"/>
          <w:szCs w:val="24"/>
        </w:rPr>
      </w:pPr>
      <w:r w:rsidRPr="00A76CCB">
        <w:rPr>
          <w:rFonts w:ascii="Garamond" w:hAnsi="Garamond"/>
          <w:szCs w:val="24"/>
        </w:rPr>
        <w:t>Interest on late payment covers the period running from the day following the due date for payment up to and including the date of payment as defined in Article II.21.1.</w:t>
      </w:r>
    </w:p>
    <w:p w14:paraId="0090921D" w14:textId="77777777" w:rsidR="001253D8" w:rsidRPr="00A76CCB" w:rsidRDefault="001253D8" w:rsidP="001253D8">
      <w:pPr>
        <w:jc w:val="both"/>
        <w:rPr>
          <w:rFonts w:ascii="Garamond" w:hAnsi="Garamond"/>
          <w:color w:val="000000"/>
          <w:szCs w:val="24"/>
        </w:rPr>
      </w:pPr>
      <w:r w:rsidRPr="00A76CCB">
        <w:rPr>
          <w:rFonts w:ascii="Garamond" w:hAnsi="Garamond"/>
          <w:color w:val="000000"/>
          <w:szCs w:val="24"/>
        </w:rPr>
        <w:t xml:space="preserve">However, when the calculated interest is EUR 200 or less, it must be paid to the contractor </w:t>
      </w:r>
      <w:r w:rsidRPr="00A76CCB">
        <w:rPr>
          <w:rFonts w:ascii="Garamond" w:hAnsi="Garamond"/>
        </w:rPr>
        <w:t xml:space="preserve">(or leader in the case of a joint tender) </w:t>
      </w:r>
      <w:r w:rsidRPr="00A76CCB">
        <w:rPr>
          <w:rFonts w:ascii="Garamond" w:hAnsi="Garamond"/>
          <w:color w:val="000000"/>
          <w:szCs w:val="24"/>
        </w:rPr>
        <w:t>only if it requests it within two months of receiving late payment.</w:t>
      </w:r>
    </w:p>
    <w:p w14:paraId="45421E1A" w14:textId="77777777" w:rsidR="008C4FF0" w:rsidRPr="00A76CCB" w:rsidRDefault="004367A9" w:rsidP="00CF63E8">
      <w:pPr>
        <w:pStyle w:val="Heading2contracts"/>
        <w:ind w:hanging="1984"/>
        <w:rPr>
          <w:rFonts w:ascii="Garamond" w:hAnsi="Garamond"/>
        </w:rPr>
      </w:pPr>
      <w:bookmarkStart w:id="186" w:name="_Toc436397685"/>
      <w:bookmarkStart w:id="187" w:name="_Toc128120480"/>
      <w:r w:rsidRPr="00A76CCB">
        <w:rPr>
          <w:rFonts w:ascii="Garamond" w:hAnsi="Garamond"/>
        </w:rPr>
        <w:t>Reimbursements</w:t>
      </w:r>
      <w:bookmarkEnd w:id="186"/>
      <w:bookmarkEnd w:id="187"/>
    </w:p>
    <w:p w14:paraId="1489B4CC" w14:textId="77777777" w:rsidR="004367A9" w:rsidRPr="00A76CCB" w:rsidRDefault="004367A9" w:rsidP="005035F0">
      <w:pPr>
        <w:spacing w:after="120"/>
        <w:ind w:left="709" w:hanging="709"/>
        <w:jc w:val="both"/>
        <w:rPr>
          <w:rFonts w:ascii="Garamond" w:hAnsi="Garamond"/>
        </w:rPr>
      </w:pPr>
      <w:r w:rsidRPr="00A76CCB">
        <w:rPr>
          <w:rFonts w:ascii="Garamond" w:hAnsi="Garamond"/>
          <w:b/>
        </w:rPr>
        <w:t>II.</w:t>
      </w:r>
      <w:r w:rsidR="002A3B98" w:rsidRPr="00A76CCB">
        <w:rPr>
          <w:rFonts w:ascii="Garamond" w:hAnsi="Garamond"/>
          <w:b/>
        </w:rPr>
        <w:t>22</w:t>
      </w:r>
      <w:r w:rsidRPr="00A76CCB">
        <w:rPr>
          <w:rFonts w:ascii="Garamond" w:hAnsi="Garamond"/>
          <w:b/>
        </w:rPr>
        <w:t>.1</w:t>
      </w:r>
      <w:r w:rsidRPr="00A76CCB">
        <w:rPr>
          <w:rFonts w:ascii="Garamond" w:hAnsi="Garamond"/>
        </w:rPr>
        <w:tab/>
      </w:r>
      <w:r w:rsidR="008C4FF0" w:rsidRPr="00A76CCB">
        <w:rPr>
          <w:rFonts w:ascii="Garamond" w:hAnsi="Garamond"/>
          <w:szCs w:val="24"/>
        </w:rPr>
        <w:t>If</w:t>
      </w:r>
      <w:r w:rsidRPr="00A76CCB">
        <w:rPr>
          <w:rFonts w:ascii="Garamond" w:hAnsi="Garamond"/>
          <w:szCs w:val="24"/>
        </w:rPr>
        <w:t xml:space="preserve"> provided </w:t>
      </w:r>
      <w:r w:rsidR="008C4FF0" w:rsidRPr="00A76CCB">
        <w:rPr>
          <w:rFonts w:ascii="Garamond" w:hAnsi="Garamond"/>
          <w:szCs w:val="24"/>
        </w:rPr>
        <w:t>for in</w:t>
      </w:r>
      <w:r w:rsidRPr="00A76CCB">
        <w:rPr>
          <w:rFonts w:ascii="Garamond" w:hAnsi="Garamond"/>
          <w:szCs w:val="24"/>
        </w:rPr>
        <w:t xml:space="preserve"> the </w:t>
      </w:r>
      <w:r w:rsidR="00A92E0C" w:rsidRPr="00A76CCB">
        <w:rPr>
          <w:rFonts w:ascii="Garamond" w:hAnsi="Garamond"/>
          <w:szCs w:val="24"/>
        </w:rPr>
        <w:t>s</w:t>
      </w:r>
      <w:r w:rsidRPr="00A76CCB">
        <w:rPr>
          <w:rFonts w:ascii="Garamond" w:hAnsi="Garamond"/>
          <w:szCs w:val="24"/>
        </w:rPr>
        <w:t xml:space="preserve">pecial </w:t>
      </w:r>
      <w:r w:rsidR="00A92E0C" w:rsidRPr="00A76CCB">
        <w:rPr>
          <w:rFonts w:ascii="Garamond" w:hAnsi="Garamond"/>
          <w:szCs w:val="24"/>
        </w:rPr>
        <w:t>c</w:t>
      </w:r>
      <w:r w:rsidRPr="00A76CCB">
        <w:rPr>
          <w:rFonts w:ascii="Garamond" w:hAnsi="Garamond"/>
          <w:szCs w:val="24"/>
        </w:rPr>
        <w:t xml:space="preserve">onditions or </w:t>
      </w:r>
      <w:r w:rsidR="008C4FF0" w:rsidRPr="00A76CCB">
        <w:rPr>
          <w:rFonts w:ascii="Garamond" w:hAnsi="Garamond"/>
          <w:szCs w:val="24"/>
        </w:rPr>
        <w:t>in</w:t>
      </w:r>
      <w:r w:rsidRPr="00A76CCB">
        <w:rPr>
          <w:rFonts w:ascii="Garamond" w:hAnsi="Garamond"/>
          <w:szCs w:val="24"/>
        </w:rPr>
        <w:t xml:space="preserve"> </w:t>
      </w:r>
      <w:r w:rsidR="00EA6DD0" w:rsidRPr="00A76CCB">
        <w:rPr>
          <w:rFonts w:ascii="Garamond" w:hAnsi="Garamond"/>
          <w:szCs w:val="24"/>
        </w:rPr>
        <w:t>the tender specifications</w:t>
      </w:r>
      <w:r w:rsidRPr="00A76CCB">
        <w:rPr>
          <w:rFonts w:ascii="Garamond" w:hAnsi="Garamond"/>
          <w:szCs w:val="24"/>
        </w:rPr>
        <w:t xml:space="preserve">, the </w:t>
      </w:r>
      <w:r w:rsidR="00896FC4" w:rsidRPr="00A76CCB">
        <w:rPr>
          <w:rFonts w:ascii="Garamond" w:hAnsi="Garamond"/>
          <w:szCs w:val="24"/>
        </w:rPr>
        <w:t>contracting authority</w:t>
      </w:r>
      <w:r w:rsidR="00896FC4" w:rsidRPr="00A76CCB" w:rsidDel="00896FC4">
        <w:rPr>
          <w:rFonts w:ascii="Garamond" w:hAnsi="Garamond"/>
          <w:szCs w:val="24"/>
        </w:rPr>
        <w:t xml:space="preserve"> </w:t>
      </w:r>
      <w:r w:rsidR="008C4FF0" w:rsidRPr="00A76CCB">
        <w:rPr>
          <w:rFonts w:ascii="Garamond" w:hAnsi="Garamond"/>
          <w:szCs w:val="24"/>
        </w:rPr>
        <w:t>must</w:t>
      </w:r>
      <w:r w:rsidRPr="00A76CCB">
        <w:rPr>
          <w:rFonts w:ascii="Garamond" w:hAnsi="Garamond"/>
          <w:szCs w:val="24"/>
        </w:rPr>
        <w:t xml:space="preserve"> reimburse</w:t>
      </w:r>
      <w:r w:rsidR="001B088A" w:rsidRPr="00A76CCB">
        <w:rPr>
          <w:rFonts w:ascii="Garamond" w:hAnsi="Garamond"/>
          <w:szCs w:val="24"/>
        </w:rPr>
        <w:t xml:space="preserve"> </w:t>
      </w:r>
      <w:r w:rsidRPr="00A76CCB">
        <w:rPr>
          <w:rFonts w:ascii="Garamond" w:hAnsi="Garamond"/>
          <w:szCs w:val="24"/>
        </w:rPr>
        <w:t xml:space="preserve">expenses directly connected with </w:t>
      </w:r>
      <w:r w:rsidR="008C4FF0" w:rsidRPr="00A76CCB">
        <w:rPr>
          <w:rFonts w:ascii="Garamond" w:hAnsi="Garamond"/>
          <w:szCs w:val="24"/>
        </w:rPr>
        <w:t>the provision of the services either when the contractor provides it with supporting documents</w:t>
      </w:r>
      <w:r w:rsidR="00F53248" w:rsidRPr="00A76CCB">
        <w:rPr>
          <w:rFonts w:ascii="Garamond" w:hAnsi="Garamond"/>
          <w:szCs w:val="24"/>
        </w:rPr>
        <w:t xml:space="preserve"> </w:t>
      </w:r>
      <w:r w:rsidR="00EA6DD0" w:rsidRPr="00A76CCB">
        <w:rPr>
          <w:rFonts w:ascii="Garamond" w:hAnsi="Garamond"/>
          <w:szCs w:val="24"/>
        </w:rPr>
        <w:t xml:space="preserve">or on the basis of </w:t>
      </w:r>
      <w:r w:rsidR="00A96FE2" w:rsidRPr="00A76CCB">
        <w:rPr>
          <w:rFonts w:ascii="Garamond" w:hAnsi="Garamond"/>
          <w:szCs w:val="24"/>
        </w:rPr>
        <w:t>flat rates</w:t>
      </w:r>
      <w:r w:rsidRPr="00A76CCB">
        <w:rPr>
          <w:rFonts w:ascii="Garamond" w:hAnsi="Garamond"/>
          <w:szCs w:val="24"/>
        </w:rPr>
        <w:t>.</w:t>
      </w:r>
    </w:p>
    <w:p w14:paraId="01E9C3E4" w14:textId="77777777" w:rsidR="004367A9" w:rsidRPr="00A76CCB" w:rsidRDefault="004367A9" w:rsidP="005035F0">
      <w:pPr>
        <w:spacing w:after="120"/>
        <w:ind w:left="709" w:hanging="709"/>
        <w:jc w:val="both"/>
        <w:rPr>
          <w:rFonts w:ascii="Garamond" w:hAnsi="Garamond"/>
        </w:rPr>
      </w:pPr>
      <w:r w:rsidRPr="00A76CCB">
        <w:rPr>
          <w:rFonts w:ascii="Garamond" w:hAnsi="Garamond"/>
          <w:b/>
        </w:rPr>
        <w:t>II.</w:t>
      </w:r>
      <w:r w:rsidR="002A3B98" w:rsidRPr="00A76CCB">
        <w:rPr>
          <w:rFonts w:ascii="Garamond" w:hAnsi="Garamond"/>
          <w:b/>
        </w:rPr>
        <w:t>22</w:t>
      </w:r>
      <w:r w:rsidRPr="00A76CCB">
        <w:rPr>
          <w:rFonts w:ascii="Garamond" w:hAnsi="Garamond"/>
          <w:b/>
        </w:rPr>
        <w:t>.2</w:t>
      </w:r>
      <w:r w:rsidRPr="00A76CCB">
        <w:rPr>
          <w:rFonts w:ascii="Garamond" w:hAnsi="Garamond"/>
        </w:rPr>
        <w:tab/>
      </w:r>
      <w:r w:rsidR="00B80B2B" w:rsidRPr="00A76CCB">
        <w:rPr>
          <w:rFonts w:ascii="Garamond" w:hAnsi="Garamond"/>
          <w:szCs w:val="24"/>
        </w:rPr>
        <w:t xml:space="preserve"> The contracting authority reimburses travel and subsistence expenses on the basis</w:t>
      </w:r>
      <w:r w:rsidRPr="00A76CCB">
        <w:rPr>
          <w:rFonts w:ascii="Garamond" w:hAnsi="Garamond"/>
          <w:szCs w:val="24"/>
        </w:rPr>
        <w:t xml:space="preserve"> of the shortest itinerary</w:t>
      </w:r>
      <w:r w:rsidR="005B3DE2" w:rsidRPr="00A76CCB">
        <w:rPr>
          <w:rFonts w:ascii="Garamond" w:hAnsi="Garamond"/>
          <w:szCs w:val="24"/>
        </w:rPr>
        <w:t xml:space="preserve"> and the </w:t>
      </w:r>
      <w:r w:rsidR="0064651B" w:rsidRPr="00A76CCB">
        <w:rPr>
          <w:rFonts w:ascii="Garamond" w:hAnsi="Garamond"/>
          <w:szCs w:val="24"/>
        </w:rPr>
        <w:t xml:space="preserve">minimum </w:t>
      </w:r>
      <w:r w:rsidR="005B3DE2" w:rsidRPr="00A76CCB">
        <w:rPr>
          <w:rFonts w:ascii="Garamond" w:hAnsi="Garamond"/>
          <w:szCs w:val="24"/>
        </w:rPr>
        <w:t xml:space="preserve">number of nights necessary </w:t>
      </w:r>
      <w:r w:rsidR="0064651B" w:rsidRPr="00A76CCB">
        <w:rPr>
          <w:rFonts w:ascii="Garamond" w:hAnsi="Garamond"/>
          <w:szCs w:val="24"/>
        </w:rPr>
        <w:t>for</w:t>
      </w:r>
      <w:r w:rsidR="00504FDD" w:rsidRPr="00A76CCB">
        <w:rPr>
          <w:rFonts w:ascii="Garamond" w:hAnsi="Garamond"/>
          <w:szCs w:val="24"/>
        </w:rPr>
        <w:t xml:space="preserve"> overnight stay</w:t>
      </w:r>
      <w:r w:rsidR="005B3DE2" w:rsidRPr="00A76CCB">
        <w:rPr>
          <w:rFonts w:ascii="Garamond" w:hAnsi="Garamond"/>
          <w:szCs w:val="24"/>
        </w:rPr>
        <w:t xml:space="preserve"> at the destination</w:t>
      </w:r>
      <w:r w:rsidRPr="00A76CCB">
        <w:rPr>
          <w:rFonts w:ascii="Garamond" w:hAnsi="Garamond"/>
          <w:szCs w:val="24"/>
        </w:rPr>
        <w:t>.</w:t>
      </w:r>
    </w:p>
    <w:p w14:paraId="000CA3C6" w14:textId="77777777" w:rsidR="004367A9" w:rsidRPr="00A76CCB" w:rsidRDefault="004367A9" w:rsidP="005035F0">
      <w:pPr>
        <w:spacing w:after="120"/>
        <w:ind w:left="709" w:hanging="709"/>
        <w:jc w:val="both"/>
        <w:rPr>
          <w:rFonts w:ascii="Garamond" w:hAnsi="Garamond"/>
        </w:rPr>
      </w:pPr>
      <w:r w:rsidRPr="00A76CCB">
        <w:rPr>
          <w:rFonts w:ascii="Garamond" w:hAnsi="Garamond"/>
          <w:b/>
        </w:rPr>
        <w:t>II.</w:t>
      </w:r>
      <w:r w:rsidR="002A3B98" w:rsidRPr="00A76CCB">
        <w:rPr>
          <w:rFonts w:ascii="Garamond" w:hAnsi="Garamond"/>
          <w:b/>
        </w:rPr>
        <w:t>22</w:t>
      </w:r>
      <w:r w:rsidRPr="00A76CCB">
        <w:rPr>
          <w:rFonts w:ascii="Garamond" w:hAnsi="Garamond"/>
          <w:b/>
        </w:rPr>
        <w:t>.3</w:t>
      </w:r>
      <w:r w:rsidRPr="00A76CCB">
        <w:rPr>
          <w:rFonts w:ascii="Garamond" w:hAnsi="Garamond"/>
        </w:rPr>
        <w:tab/>
      </w:r>
      <w:r w:rsidR="002A3B98" w:rsidRPr="00A76CCB">
        <w:rPr>
          <w:rFonts w:ascii="Garamond" w:hAnsi="Garamond"/>
          <w:szCs w:val="24"/>
        </w:rPr>
        <w:t>The contracting authority reimburses t</w:t>
      </w:r>
      <w:r w:rsidRPr="00A76CCB">
        <w:rPr>
          <w:rFonts w:ascii="Garamond" w:hAnsi="Garamond"/>
          <w:szCs w:val="24"/>
        </w:rPr>
        <w:t>ravel expenses as follows:</w:t>
      </w:r>
    </w:p>
    <w:p w14:paraId="7FF3A145" w14:textId="77777777" w:rsidR="004367A9" w:rsidRPr="00A76CCB" w:rsidRDefault="00A85914" w:rsidP="005035F0">
      <w:pPr>
        <w:tabs>
          <w:tab w:val="left" w:pos="851"/>
          <w:tab w:val="left" w:pos="10977"/>
        </w:tabs>
        <w:spacing w:after="60"/>
        <w:ind w:left="709" w:hanging="709"/>
        <w:jc w:val="both"/>
        <w:rPr>
          <w:rFonts w:ascii="Garamond" w:hAnsi="Garamond"/>
        </w:rPr>
      </w:pPr>
      <w:r w:rsidRPr="00A76CCB">
        <w:rPr>
          <w:rFonts w:ascii="Garamond" w:hAnsi="Garamond"/>
        </w:rPr>
        <w:t>(</w:t>
      </w:r>
      <w:r w:rsidR="004367A9" w:rsidRPr="00A76CCB">
        <w:rPr>
          <w:rFonts w:ascii="Garamond" w:hAnsi="Garamond"/>
        </w:rPr>
        <w:t>a)</w:t>
      </w:r>
      <w:r w:rsidR="004367A9" w:rsidRPr="00A76CCB">
        <w:rPr>
          <w:rFonts w:ascii="Garamond" w:hAnsi="Garamond"/>
        </w:rPr>
        <w:tab/>
        <w:t>travel by air</w:t>
      </w:r>
      <w:r w:rsidR="002A3B98" w:rsidRPr="00A76CCB">
        <w:rPr>
          <w:rFonts w:ascii="Garamond" w:hAnsi="Garamond"/>
        </w:rPr>
        <w:t xml:space="preserve">: </w:t>
      </w:r>
      <w:r w:rsidR="004367A9" w:rsidRPr="00A76CCB">
        <w:rPr>
          <w:rFonts w:ascii="Garamond" w:hAnsi="Garamond"/>
        </w:rPr>
        <w:t>up to the maximum cost of an economy class ticket at the time of the reservation;</w:t>
      </w:r>
    </w:p>
    <w:p w14:paraId="407EC9B3" w14:textId="77777777" w:rsidR="004367A9" w:rsidRPr="00A76CCB" w:rsidRDefault="00A85914" w:rsidP="005035F0">
      <w:pPr>
        <w:tabs>
          <w:tab w:val="left" w:pos="851"/>
          <w:tab w:val="left" w:pos="10977"/>
        </w:tabs>
        <w:spacing w:after="60"/>
        <w:ind w:left="709" w:hanging="709"/>
        <w:jc w:val="both"/>
        <w:rPr>
          <w:rFonts w:ascii="Garamond" w:hAnsi="Garamond"/>
        </w:rPr>
      </w:pPr>
      <w:r w:rsidRPr="00A76CCB">
        <w:rPr>
          <w:rFonts w:ascii="Garamond" w:hAnsi="Garamond"/>
        </w:rPr>
        <w:t>(</w:t>
      </w:r>
      <w:r w:rsidR="004367A9" w:rsidRPr="00A76CCB">
        <w:rPr>
          <w:rFonts w:ascii="Garamond" w:hAnsi="Garamond"/>
        </w:rPr>
        <w:t>b)</w:t>
      </w:r>
      <w:r w:rsidR="004367A9" w:rsidRPr="00A76CCB">
        <w:rPr>
          <w:rFonts w:ascii="Garamond" w:hAnsi="Garamond"/>
        </w:rPr>
        <w:tab/>
        <w:t>travel by boat or rail</w:t>
      </w:r>
      <w:r w:rsidR="002A3B98" w:rsidRPr="00A76CCB">
        <w:rPr>
          <w:rFonts w:ascii="Garamond" w:hAnsi="Garamond"/>
        </w:rPr>
        <w:t>:</w:t>
      </w:r>
      <w:r w:rsidR="004367A9" w:rsidRPr="00A76CCB">
        <w:rPr>
          <w:rFonts w:ascii="Garamond" w:hAnsi="Garamond"/>
        </w:rPr>
        <w:t xml:space="preserve"> up to the maximum cost of a first class ticket;</w:t>
      </w:r>
    </w:p>
    <w:p w14:paraId="5B0CA7AD" w14:textId="77777777" w:rsidR="004367A9" w:rsidRPr="00A76CCB" w:rsidRDefault="00A85914" w:rsidP="005035F0">
      <w:pPr>
        <w:tabs>
          <w:tab w:val="left" w:pos="851"/>
          <w:tab w:val="left" w:pos="10977"/>
        </w:tabs>
        <w:spacing w:after="60"/>
        <w:ind w:left="709" w:hanging="709"/>
        <w:jc w:val="both"/>
        <w:rPr>
          <w:rFonts w:ascii="Garamond" w:hAnsi="Garamond"/>
        </w:rPr>
      </w:pPr>
      <w:r w:rsidRPr="00A76CCB">
        <w:rPr>
          <w:rFonts w:ascii="Garamond" w:hAnsi="Garamond"/>
        </w:rPr>
        <w:t>(</w:t>
      </w:r>
      <w:r w:rsidR="004367A9" w:rsidRPr="00A76CCB">
        <w:rPr>
          <w:rFonts w:ascii="Garamond" w:hAnsi="Garamond"/>
        </w:rPr>
        <w:t>c)</w:t>
      </w:r>
      <w:r w:rsidR="004367A9" w:rsidRPr="00A76CCB">
        <w:rPr>
          <w:rFonts w:ascii="Garamond" w:hAnsi="Garamond"/>
        </w:rPr>
        <w:tab/>
        <w:t>travel by car</w:t>
      </w:r>
      <w:r w:rsidR="002A3B98" w:rsidRPr="00A76CCB">
        <w:rPr>
          <w:rFonts w:ascii="Garamond" w:hAnsi="Garamond"/>
        </w:rPr>
        <w:t>:</w:t>
      </w:r>
      <w:r w:rsidR="001B088A" w:rsidRPr="00A76CCB">
        <w:rPr>
          <w:rFonts w:ascii="Garamond" w:hAnsi="Garamond"/>
        </w:rPr>
        <w:t xml:space="preserve"> </w:t>
      </w:r>
      <w:r w:rsidR="004367A9" w:rsidRPr="00A76CCB">
        <w:rPr>
          <w:rFonts w:ascii="Garamond" w:hAnsi="Garamond"/>
        </w:rPr>
        <w:t>at the rate of one first class rail ticket for the same journey and on the same day;</w:t>
      </w:r>
    </w:p>
    <w:p w14:paraId="0F8974E9" w14:textId="77777777" w:rsidR="004367A9" w:rsidRPr="00A76CCB" w:rsidRDefault="00664EFB" w:rsidP="000E391D">
      <w:pPr>
        <w:spacing w:after="60"/>
        <w:jc w:val="both"/>
        <w:rPr>
          <w:rFonts w:ascii="Garamond" w:hAnsi="Garamond"/>
          <w:szCs w:val="24"/>
        </w:rPr>
      </w:pPr>
      <w:r w:rsidRPr="00A76CCB">
        <w:rPr>
          <w:rFonts w:ascii="Garamond" w:hAnsi="Garamond"/>
          <w:szCs w:val="24"/>
        </w:rPr>
        <w:t xml:space="preserve">In addition, </w:t>
      </w:r>
      <w:r w:rsidR="002A3B98" w:rsidRPr="00A76CCB">
        <w:rPr>
          <w:rFonts w:ascii="Garamond" w:hAnsi="Garamond"/>
          <w:szCs w:val="24"/>
        </w:rPr>
        <w:t xml:space="preserve">the contracting authority reimburses </w:t>
      </w:r>
      <w:r w:rsidR="004367A9" w:rsidRPr="00A76CCB">
        <w:rPr>
          <w:rFonts w:ascii="Garamond" w:hAnsi="Garamond"/>
          <w:szCs w:val="24"/>
        </w:rPr>
        <w:t xml:space="preserve">travel outside Union territory </w:t>
      </w:r>
      <w:r w:rsidR="002A3B98" w:rsidRPr="00A76CCB">
        <w:rPr>
          <w:rFonts w:ascii="Garamond" w:hAnsi="Garamond"/>
          <w:szCs w:val="24"/>
        </w:rPr>
        <w:t>if it</w:t>
      </w:r>
      <w:r w:rsidR="00896FC4" w:rsidRPr="00A76CCB" w:rsidDel="00896FC4">
        <w:rPr>
          <w:rFonts w:ascii="Garamond" w:hAnsi="Garamond"/>
          <w:szCs w:val="24"/>
        </w:rPr>
        <w:t xml:space="preserve"> </w:t>
      </w:r>
      <w:r w:rsidR="004367A9" w:rsidRPr="00A76CCB">
        <w:rPr>
          <w:rFonts w:ascii="Garamond" w:hAnsi="Garamond"/>
          <w:szCs w:val="24"/>
        </w:rPr>
        <w:t xml:space="preserve">has given its prior written </w:t>
      </w:r>
      <w:r w:rsidR="002A3B98" w:rsidRPr="00A76CCB">
        <w:rPr>
          <w:rFonts w:ascii="Garamond" w:hAnsi="Garamond"/>
          <w:szCs w:val="24"/>
        </w:rPr>
        <w:t>approval for the expenses.</w:t>
      </w:r>
    </w:p>
    <w:p w14:paraId="2756D90D" w14:textId="77777777" w:rsidR="004367A9" w:rsidRPr="00A76CCB" w:rsidRDefault="004367A9" w:rsidP="005035F0">
      <w:pPr>
        <w:spacing w:after="120"/>
        <w:ind w:left="709" w:hanging="709"/>
        <w:jc w:val="both"/>
        <w:rPr>
          <w:rFonts w:ascii="Garamond" w:hAnsi="Garamond"/>
        </w:rPr>
      </w:pPr>
      <w:r w:rsidRPr="00A76CCB">
        <w:rPr>
          <w:rFonts w:ascii="Garamond" w:hAnsi="Garamond"/>
          <w:b/>
        </w:rPr>
        <w:t>II.</w:t>
      </w:r>
      <w:r w:rsidR="009B259E" w:rsidRPr="00A76CCB">
        <w:rPr>
          <w:rFonts w:ascii="Garamond" w:hAnsi="Garamond"/>
          <w:b/>
        </w:rPr>
        <w:t>22</w:t>
      </w:r>
      <w:r w:rsidR="005035F0" w:rsidRPr="00A76CCB">
        <w:rPr>
          <w:rFonts w:ascii="Garamond" w:hAnsi="Garamond"/>
          <w:b/>
        </w:rPr>
        <w:t>.4</w:t>
      </w:r>
      <w:r w:rsidRPr="00A76CCB">
        <w:rPr>
          <w:rFonts w:ascii="Garamond" w:hAnsi="Garamond"/>
          <w:b/>
        </w:rPr>
        <w:tab/>
      </w:r>
      <w:r w:rsidR="004B3BF1" w:rsidRPr="00A76CCB">
        <w:rPr>
          <w:rFonts w:ascii="Garamond" w:hAnsi="Garamond"/>
          <w:szCs w:val="24"/>
        </w:rPr>
        <w:t>The contracting authority reimburses</w:t>
      </w:r>
      <w:r w:rsidR="004B3BF1" w:rsidRPr="00A76CCB">
        <w:rPr>
          <w:rFonts w:ascii="Garamond" w:hAnsi="Garamond"/>
        </w:rPr>
        <w:t xml:space="preserve"> s</w:t>
      </w:r>
      <w:r w:rsidRPr="00A76CCB">
        <w:rPr>
          <w:rFonts w:ascii="Garamond" w:hAnsi="Garamond"/>
        </w:rPr>
        <w:t xml:space="preserve">ubsistence expenses on the basis of a daily </w:t>
      </w:r>
      <w:r w:rsidR="00EA6DD0" w:rsidRPr="00A76CCB">
        <w:rPr>
          <w:rFonts w:ascii="Garamond" w:hAnsi="Garamond"/>
        </w:rPr>
        <w:t xml:space="preserve">subsistence </w:t>
      </w:r>
      <w:r w:rsidRPr="00A76CCB">
        <w:rPr>
          <w:rFonts w:ascii="Garamond" w:hAnsi="Garamond"/>
        </w:rPr>
        <w:t>allowance as follows:</w:t>
      </w:r>
    </w:p>
    <w:p w14:paraId="49D1895C" w14:textId="77777777" w:rsidR="004367A9" w:rsidRPr="00A76CCB" w:rsidRDefault="004367A9" w:rsidP="00D7547F">
      <w:pPr>
        <w:numPr>
          <w:ilvl w:val="0"/>
          <w:numId w:val="24"/>
        </w:numPr>
        <w:rPr>
          <w:rFonts w:ascii="Garamond" w:hAnsi="Garamond"/>
        </w:rPr>
      </w:pPr>
      <w:r w:rsidRPr="00A76CCB">
        <w:rPr>
          <w:rFonts w:ascii="Garamond" w:hAnsi="Garamond"/>
        </w:rPr>
        <w:t xml:space="preserve">for journeys of less than 200 km </w:t>
      </w:r>
      <w:r w:rsidR="00A85914" w:rsidRPr="00A76CCB">
        <w:rPr>
          <w:rFonts w:ascii="Garamond" w:hAnsi="Garamond"/>
        </w:rPr>
        <w:t xml:space="preserve">for a </w:t>
      </w:r>
      <w:r w:rsidRPr="00A76CCB">
        <w:rPr>
          <w:rFonts w:ascii="Garamond" w:hAnsi="Garamond"/>
        </w:rPr>
        <w:t>return trip</w:t>
      </w:r>
      <w:r w:rsidR="00A85914" w:rsidRPr="00A76CCB">
        <w:rPr>
          <w:rFonts w:ascii="Garamond" w:hAnsi="Garamond"/>
        </w:rPr>
        <w:t>,</w:t>
      </w:r>
      <w:r w:rsidRPr="00A76CCB">
        <w:rPr>
          <w:rFonts w:ascii="Garamond" w:hAnsi="Garamond"/>
        </w:rPr>
        <w:t xml:space="preserve"> no subsistence allowance </w:t>
      </w:r>
      <w:r w:rsidR="00C07CF6" w:rsidRPr="00A76CCB">
        <w:rPr>
          <w:rFonts w:ascii="Garamond" w:hAnsi="Garamond"/>
        </w:rPr>
        <w:t>is</w:t>
      </w:r>
      <w:r w:rsidRPr="00A76CCB">
        <w:rPr>
          <w:rFonts w:ascii="Garamond" w:hAnsi="Garamond"/>
        </w:rPr>
        <w:t xml:space="preserve"> payable;</w:t>
      </w:r>
    </w:p>
    <w:p w14:paraId="068F6CC3" w14:textId="77777777" w:rsidR="004367A9" w:rsidRPr="00A76CCB" w:rsidRDefault="00C07CF6" w:rsidP="00D7547F">
      <w:pPr>
        <w:numPr>
          <w:ilvl w:val="0"/>
          <w:numId w:val="24"/>
        </w:numPr>
        <w:rPr>
          <w:rFonts w:ascii="Garamond" w:hAnsi="Garamond"/>
        </w:rPr>
      </w:pPr>
      <w:r w:rsidRPr="00A76CCB">
        <w:rPr>
          <w:rFonts w:ascii="Garamond" w:hAnsi="Garamond"/>
        </w:rPr>
        <w:t xml:space="preserve">the </w:t>
      </w:r>
      <w:r w:rsidR="004367A9" w:rsidRPr="00A76CCB">
        <w:rPr>
          <w:rFonts w:ascii="Garamond" w:hAnsi="Garamond"/>
        </w:rPr>
        <w:t xml:space="preserve">daily subsistence allowance </w:t>
      </w:r>
      <w:r w:rsidRPr="00A76CCB">
        <w:rPr>
          <w:rFonts w:ascii="Garamond" w:hAnsi="Garamond"/>
        </w:rPr>
        <w:t>is</w:t>
      </w:r>
      <w:r w:rsidR="004367A9" w:rsidRPr="00A76CCB">
        <w:rPr>
          <w:rFonts w:ascii="Garamond" w:hAnsi="Garamond"/>
        </w:rPr>
        <w:t xml:space="preserve"> payable only on receipt of supporting document</w:t>
      </w:r>
      <w:r w:rsidR="00EA6DD0" w:rsidRPr="00A76CCB">
        <w:rPr>
          <w:rFonts w:ascii="Garamond" w:hAnsi="Garamond"/>
        </w:rPr>
        <w:t>s</w:t>
      </w:r>
      <w:r w:rsidR="004367A9" w:rsidRPr="00A76CCB">
        <w:rPr>
          <w:rFonts w:ascii="Garamond" w:hAnsi="Garamond"/>
        </w:rPr>
        <w:t xml:space="preserve"> proving that the person concerned was present at the destination;</w:t>
      </w:r>
    </w:p>
    <w:p w14:paraId="474C1C41" w14:textId="77777777" w:rsidR="00965E5D" w:rsidRPr="00A76CCB" w:rsidRDefault="00C07CF6" w:rsidP="00D7547F">
      <w:pPr>
        <w:numPr>
          <w:ilvl w:val="0"/>
          <w:numId w:val="24"/>
        </w:numPr>
        <w:rPr>
          <w:rFonts w:ascii="Garamond" w:hAnsi="Garamond"/>
        </w:rPr>
      </w:pPr>
      <w:r w:rsidRPr="00A76CCB">
        <w:rPr>
          <w:rFonts w:ascii="Garamond" w:hAnsi="Garamond"/>
        </w:rPr>
        <w:t xml:space="preserve">the </w:t>
      </w:r>
      <w:r w:rsidR="004367A9" w:rsidRPr="00A76CCB">
        <w:rPr>
          <w:rFonts w:ascii="Garamond" w:hAnsi="Garamond"/>
        </w:rPr>
        <w:t>daily subsistence allowance take</w:t>
      </w:r>
      <w:r w:rsidR="009C3C80" w:rsidRPr="00A76CCB">
        <w:rPr>
          <w:rFonts w:ascii="Garamond" w:hAnsi="Garamond"/>
        </w:rPr>
        <w:t>s</w:t>
      </w:r>
      <w:r w:rsidR="004367A9" w:rsidRPr="00A76CCB">
        <w:rPr>
          <w:rFonts w:ascii="Garamond" w:hAnsi="Garamond"/>
        </w:rPr>
        <w:t xml:space="preserve"> the form of a flat</w:t>
      </w:r>
      <w:r w:rsidR="004367A9" w:rsidRPr="00A76CCB">
        <w:rPr>
          <w:rFonts w:ascii="Garamond" w:hAnsi="Garamond"/>
        </w:rPr>
        <w:noBreakHyphen/>
        <w:t>rate payment to cover all subsistence expenses, including meals, local transport</w:t>
      </w:r>
      <w:r w:rsidR="001B088A" w:rsidRPr="00A76CCB">
        <w:rPr>
          <w:rFonts w:ascii="Garamond" w:hAnsi="Garamond"/>
        </w:rPr>
        <w:t xml:space="preserve"> </w:t>
      </w:r>
      <w:r w:rsidR="00540FDE" w:rsidRPr="00A76CCB">
        <w:rPr>
          <w:rFonts w:ascii="Garamond" w:hAnsi="Garamond"/>
        </w:rPr>
        <w:t>includ</w:t>
      </w:r>
      <w:r w:rsidRPr="00A76CCB">
        <w:rPr>
          <w:rFonts w:ascii="Garamond" w:hAnsi="Garamond"/>
        </w:rPr>
        <w:t>ing</w:t>
      </w:r>
      <w:r w:rsidR="00540FDE" w:rsidRPr="00A76CCB">
        <w:rPr>
          <w:rFonts w:ascii="Garamond" w:hAnsi="Garamond"/>
        </w:rPr>
        <w:t xml:space="preserve"> </w:t>
      </w:r>
      <w:r w:rsidR="001E0F68" w:rsidRPr="00A76CCB">
        <w:rPr>
          <w:rFonts w:ascii="Garamond" w:hAnsi="Garamond"/>
        </w:rPr>
        <w:t>transport</w:t>
      </w:r>
      <w:r w:rsidR="005B3DE2" w:rsidRPr="00A76CCB">
        <w:rPr>
          <w:rFonts w:ascii="Garamond" w:hAnsi="Garamond"/>
        </w:rPr>
        <w:t xml:space="preserve"> </w:t>
      </w:r>
      <w:r w:rsidR="00EA6DD0" w:rsidRPr="00A76CCB">
        <w:rPr>
          <w:rFonts w:ascii="Garamond" w:hAnsi="Garamond"/>
        </w:rPr>
        <w:t>to and from the airport</w:t>
      </w:r>
      <w:r w:rsidR="001E0F68" w:rsidRPr="00A76CCB">
        <w:rPr>
          <w:rFonts w:ascii="Garamond" w:hAnsi="Garamond"/>
        </w:rPr>
        <w:t xml:space="preserve"> or station</w:t>
      </w:r>
      <w:r w:rsidR="00EA6DD0" w:rsidRPr="00A76CCB">
        <w:rPr>
          <w:rFonts w:ascii="Garamond" w:hAnsi="Garamond"/>
        </w:rPr>
        <w:t>,</w:t>
      </w:r>
      <w:r w:rsidR="004367A9" w:rsidRPr="00A76CCB">
        <w:rPr>
          <w:rFonts w:ascii="Garamond" w:hAnsi="Garamond"/>
        </w:rPr>
        <w:t xml:space="preserve"> insurance and sundries;</w:t>
      </w:r>
    </w:p>
    <w:p w14:paraId="4DE4B1EB" w14:textId="77777777" w:rsidR="004367A9" w:rsidRPr="00A76CCB" w:rsidRDefault="00C07CF6" w:rsidP="00D7547F">
      <w:pPr>
        <w:numPr>
          <w:ilvl w:val="0"/>
          <w:numId w:val="24"/>
        </w:numPr>
        <w:rPr>
          <w:rFonts w:ascii="Garamond" w:hAnsi="Garamond"/>
        </w:rPr>
      </w:pPr>
      <w:r w:rsidRPr="00A76CCB">
        <w:rPr>
          <w:rFonts w:ascii="Garamond" w:hAnsi="Garamond"/>
        </w:rPr>
        <w:t xml:space="preserve">the </w:t>
      </w:r>
      <w:r w:rsidR="004367A9" w:rsidRPr="00A76CCB">
        <w:rPr>
          <w:rFonts w:ascii="Garamond" w:hAnsi="Garamond"/>
        </w:rPr>
        <w:t xml:space="preserve">daily subsistence allowance </w:t>
      </w:r>
      <w:r w:rsidRPr="00A76CCB">
        <w:rPr>
          <w:rFonts w:ascii="Garamond" w:hAnsi="Garamond"/>
        </w:rPr>
        <w:t>is</w:t>
      </w:r>
      <w:r w:rsidR="004367A9" w:rsidRPr="00A76CCB">
        <w:rPr>
          <w:rFonts w:ascii="Garamond" w:hAnsi="Garamond"/>
        </w:rPr>
        <w:t xml:space="preserve"> reimbursed at the </w:t>
      </w:r>
      <w:r w:rsidR="00A96FE2" w:rsidRPr="00A76CCB">
        <w:rPr>
          <w:rFonts w:ascii="Garamond" w:hAnsi="Garamond"/>
        </w:rPr>
        <w:t xml:space="preserve">flat </w:t>
      </w:r>
      <w:r w:rsidR="004367A9" w:rsidRPr="00A76CCB">
        <w:rPr>
          <w:rFonts w:ascii="Garamond" w:hAnsi="Garamond"/>
        </w:rPr>
        <w:t>rate</w:t>
      </w:r>
      <w:r w:rsidR="00A96FE2" w:rsidRPr="00A76CCB">
        <w:rPr>
          <w:rFonts w:ascii="Garamond" w:hAnsi="Garamond"/>
        </w:rPr>
        <w:t>s</w:t>
      </w:r>
      <w:r w:rsidR="004367A9" w:rsidRPr="00A76CCB">
        <w:rPr>
          <w:rFonts w:ascii="Garamond" w:hAnsi="Garamond"/>
        </w:rPr>
        <w:t xml:space="preserve"> specified in </w:t>
      </w:r>
      <w:r w:rsidR="00B00E8C" w:rsidRPr="00A76CCB">
        <w:rPr>
          <w:rFonts w:ascii="Garamond" w:hAnsi="Garamond"/>
        </w:rPr>
        <w:t>Article</w:t>
      </w:r>
      <w:r w:rsidR="00691CBC" w:rsidRPr="00A76CCB">
        <w:rPr>
          <w:rFonts w:ascii="Garamond" w:hAnsi="Garamond"/>
        </w:rPr>
        <w:t xml:space="preserve"> </w:t>
      </w:r>
      <w:r w:rsidR="004367A9" w:rsidRPr="00A76CCB">
        <w:rPr>
          <w:rFonts w:ascii="Garamond" w:hAnsi="Garamond"/>
        </w:rPr>
        <w:t>I.</w:t>
      </w:r>
      <w:r w:rsidR="00177073" w:rsidRPr="00A76CCB">
        <w:rPr>
          <w:rFonts w:ascii="Garamond" w:hAnsi="Garamond"/>
        </w:rPr>
        <w:t>4.</w:t>
      </w:r>
      <w:r w:rsidR="004367A9" w:rsidRPr="00A76CCB">
        <w:rPr>
          <w:rFonts w:ascii="Garamond" w:hAnsi="Garamond"/>
        </w:rPr>
        <w:t>3</w:t>
      </w:r>
      <w:r w:rsidR="00177073" w:rsidRPr="00A76CCB">
        <w:rPr>
          <w:rFonts w:ascii="Garamond" w:hAnsi="Garamond"/>
        </w:rPr>
        <w:t>;</w:t>
      </w:r>
    </w:p>
    <w:p w14:paraId="598A6913" w14:textId="77777777" w:rsidR="001E0F68" w:rsidRPr="00A76CCB" w:rsidRDefault="001E0F68" w:rsidP="00D7547F">
      <w:pPr>
        <w:numPr>
          <w:ilvl w:val="0"/>
          <w:numId w:val="24"/>
        </w:numPr>
        <w:rPr>
          <w:rFonts w:ascii="Garamond" w:hAnsi="Garamond"/>
        </w:rPr>
      </w:pPr>
      <w:r w:rsidRPr="00A76CCB">
        <w:rPr>
          <w:rFonts w:ascii="Garamond" w:hAnsi="Garamond"/>
        </w:rPr>
        <w:t xml:space="preserve">accommodation </w:t>
      </w:r>
      <w:r w:rsidR="00C07CF6" w:rsidRPr="00A76CCB">
        <w:rPr>
          <w:rFonts w:ascii="Garamond" w:hAnsi="Garamond"/>
        </w:rPr>
        <w:t>is</w:t>
      </w:r>
      <w:r w:rsidRPr="00A76CCB">
        <w:rPr>
          <w:rFonts w:ascii="Garamond" w:hAnsi="Garamond"/>
        </w:rPr>
        <w:t xml:space="preserve"> reimbursed on receipt of supporting documents proving the necessary overnight stay at the destination, up to the flat</w:t>
      </w:r>
      <w:r w:rsidRPr="00A76CCB">
        <w:rPr>
          <w:rFonts w:ascii="Garamond" w:hAnsi="Garamond"/>
        </w:rPr>
        <w:noBreakHyphen/>
        <w:t xml:space="preserve">rate ceilings specified in </w:t>
      </w:r>
      <w:r w:rsidR="00B00E8C" w:rsidRPr="00A76CCB">
        <w:rPr>
          <w:rFonts w:ascii="Garamond" w:hAnsi="Garamond"/>
        </w:rPr>
        <w:t>Article</w:t>
      </w:r>
      <w:r w:rsidR="00326EE6" w:rsidRPr="00A76CCB">
        <w:rPr>
          <w:rFonts w:ascii="Garamond" w:hAnsi="Garamond"/>
        </w:rPr>
        <w:t xml:space="preserve"> I.</w:t>
      </w:r>
      <w:r w:rsidR="00C31C99" w:rsidRPr="00A76CCB">
        <w:rPr>
          <w:rFonts w:ascii="Garamond" w:hAnsi="Garamond"/>
        </w:rPr>
        <w:t>4.</w:t>
      </w:r>
      <w:r w:rsidR="00326EE6" w:rsidRPr="00A76CCB">
        <w:rPr>
          <w:rFonts w:ascii="Garamond" w:hAnsi="Garamond"/>
        </w:rPr>
        <w:t>3.</w:t>
      </w:r>
      <w:r w:rsidRPr="00A76CCB">
        <w:rPr>
          <w:rFonts w:ascii="Garamond" w:hAnsi="Garamond"/>
        </w:rPr>
        <w:t xml:space="preserve"> </w:t>
      </w:r>
    </w:p>
    <w:p w14:paraId="2DEDDC8A" w14:textId="77777777" w:rsidR="004367A9" w:rsidRPr="00A76CCB" w:rsidRDefault="004367A9" w:rsidP="005035F0">
      <w:pPr>
        <w:spacing w:after="120"/>
        <w:ind w:left="709" w:hanging="709"/>
        <w:jc w:val="both"/>
        <w:rPr>
          <w:rFonts w:ascii="Garamond" w:hAnsi="Garamond"/>
        </w:rPr>
      </w:pPr>
      <w:r w:rsidRPr="00A76CCB">
        <w:rPr>
          <w:rFonts w:ascii="Garamond" w:hAnsi="Garamond"/>
          <w:b/>
        </w:rPr>
        <w:t>II.</w:t>
      </w:r>
      <w:r w:rsidR="009B259E" w:rsidRPr="00A76CCB">
        <w:rPr>
          <w:rFonts w:ascii="Garamond" w:hAnsi="Garamond"/>
          <w:b/>
        </w:rPr>
        <w:t>22</w:t>
      </w:r>
      <w:r w:rsidRPr="00A76CCB">
        <w:rPr>
          <w:rFonts w:ascii="Garamond" w:hAnsi="Garamond"/>
          <w:b/>
        </w:rPr>
        <w:t>.5</w:t>
      </w:r>
      <w:r w:rsidRPr="00A76CCB">
        <w:rPr>
          <w:rFonts w:ascii="Garamond" w:hAnsi="Garamond"/>
          <w:b/>
        </w:rPr>
        <w:tab/>
      </w:r>
      <w:r w:rsidR="009B259E" w:rsidRPr="00A76CCB">
        <w:rPr>
          <w:rFonts w:ascii="Garamond" w:hAnsi="Garamond"/>
          <w:szCs w:val="24"/>
        </w:rPr>
        <w:t>The contracting authority reimburses</w:t>
      </w:r>
      <w:r w:rsidR="009B259E" w:rsidRPr="00A76CCB">
        <w:rPr>
          <w:rFonts w:ascii="Garamond" w:hAnsi="Garamond"/>
        </w:rPr>
        <w:t xml:space="preserve"> t</w:t>
      </w:r>
      <w:r w:rsidRPr="00A76CCB">
        <w:rPr>
          <w:rFonts w:ascii="Garamond" w:hAnsi="Garamond"/>
        </w:rPr>
        <w:t xml:space="preserve">he cost of shipment of equipment or unaccompanied luggage </w:t>
      </w:r>
      <w:r w:rsidR="009B259E" w:rsidRPr="00A76CCB">
        <w:rPr>
          <w:rFonts w:ascii="Garamond" w:hAnsi="Garamond"/>
        </w:rPr>
        <w:t>if it</w:t>
      </w:r>
      <w:r w:rsidR="00896FC4" w:rsidRPr="00A76CCB" w:rsidDel="00896FC4">
        <w:rPr>
          <w:rFonts w:ascii="Garamond" w:hAnsi="Garamond"/>
        </w:rPr>
        <w:t xml:space="preserve"> </w:t>
      </w:r>
      <w:r w:rsidRPr="00A76CCB">
        <w:rPr>
          <w:rFonts w:ascii="Garamond" w:hAnsi="Garamond"/>
        </w:rPr>
        <w:t>has given prior written</w:t>
      </w:r>
      <w:r w:rsidR="009B259E" w:rsidRPr="00A76CCB">
        <w:rPr>
          <w:rFonts w:ascii="Garamond" w:hAnsi="Garamond"/>
        </w:rPr>
        <w:t xml:space="preserve"> </w:t>
      </w:r>
      <w:r w:rsidR="009B259E" w:rsidRPr="00A76CCB">
        <w:rPr>
          <w:rFonts w:ascii="Garamond" w:hAnsi="Garamond"/>
          <w:szCs w:val="24"/>
        </w:rPr>
        <w:t>approval for the expense</w:t>
      </w:r>
      <w:r w:rsidRPr="00A76CCB">
        <w:rPr>
          <w:rFonts w:ascii="Garamond" w:hAnsi="Garamond"/>
        </w:rPr>
        <w:t>.</w:t>
      </w:r>
    </w:p>
    <w:p w14:paraId="19325D6C" w14:textId="77777777" w:rsidR="00BC7D5E" w:rsidRPr="00A76CCB" w:rsidRDefault="00BC7D5E" w:rsidP="00CF63E8">
      <w:pPr>
        <w:pStyle w:val="Heading2contracts"/>
        <w:ind w:hanging="1984"/>
        <w:rPr>
          <w:rFonts w:ascii="Garamond" w:hAnsi="Garamond"/>
        </w:rPr>
      </w:pPr>
      <w:bookmarkStart w:id="188" w:name="_Toc436397686"/>
      <w:bookmarkStart w:id="189" w:name="_Toc128120481"/>
      <w:r w:rsidRPr="00A76CCB">
        <w:rPr>
          <w:rFonts w:ascii="Garamond" w:hAnsi="Garamond"/>
        </w:rPr>
        <w:t>Recovery</w:t>
      </w:r>
      <w:bookmarkEnd w:id="188"/>
      <w:bookmarkEnd w:id="189"/>
    </w:p>
    <w:p w14:paraId="3C36B00E" w14:textId="77777777" w:rsidR="00BC7D5E" w:rsidRPr="00A76CCB" w:rsidRDefault="00BC7D5E" w:rsidP="00891DB2">
      <w:pPr>
        <w:spacing w:after="120"/>
        <w:ind w:left="709" w:hanging="709"/>
        <w:jc w:val="both"/>
        <w:rPr>
          <w:rFonts w:ascii="Garamond" w:hAnsi="Garamond"/>
          <w:color w:val="000000"/>
        </w:rPr>
      </w:pPr>
      <w:r w:rsidRPr="00A76CCB">
        <w:rPr>
          <w:rFonts w:ascii="Garamond" w:hAnsi="Garamond"/>
          <w:b/>
          <w:color w:val="000000"/>
        </w:rPr>
        <w:t>II.</w:t>
      </w:r>
      <w:r w:rsidR="009B259E" w:rsidRPr="00A76CCB">
        <w:rPr>
          <w:rFonts w:ascii="Garamond" w:hAnsi="Garamond"/>
          <w:b/>
          <w:color w:val="000000"/>
        </w:rPr>
        <w:t>23</w:t>
      </w:r>
      <w:r w:rsidRPr="00A76CCB">
        <w:rPr>
          <w:rFonts w:ascii="Garamond" w:hAnsi="Garamond"/>
          <w:b/>
          <w:color w:val="000000"/>
        </w:rPr>
        <w:t>.1</w:t>
      </w:r>
      <w:r w:rsidR="00C8122D" w:rsidRPr="00A76CCB">
        <w:rPr>
          <w:rFonts w:ascii="Garamond" w:hAnsi="Garamond"/>
          <w:b/>
          <w:color w:val="000000"/>
        </w:rPr>
        <w:tab/>
      </w:r>
      <w:r w:rsidRPr="00A76CCB">
        <w:rPr>
          <w:rFonts w:ascii="Garamond" w:hAnsi="Garamond"/>
          <w:color w:val="000000"/>
        </w:rPr>
        <w:t xml:space="preserve">If </w:t>
      </w:r>
      <w:r w:rsidR="00357F6C" w:rsidRPr="00A76CCB">
        <w:rPr>
          <w:rFonts w:ascii="Garamond" w:hAnsi="Garamond"/>
          <w:color w:val="000000"/>
        </w:rPr>
        <w:t>an</w:t>
      </w:r>
      <w:r w:rsidRPr="00A76CCB">
        <w:rPr>
          <w:rFonts w:ascii="Garamond" w:hAnsi="Garamond"/>
          <w:color w:val="000000"/>
        </w:rPr>
        <w:t xml:space="preserve"> amount </w:t>
      </w:r>
      <w:r w:rsidR="00357F6C" w:rsidRPr="00A76CCB">
        <w:rPr>
          <w:rFonts w:ascii="Garamond" w:hAnsi="Garamond"/>
          <w:color w:val="000000"/>
        </w:rPr>
        <w:t xml:space="preserve">is </w:t>
      </w:r>
      <w:r w:rsidR="002A5101" w:rsidRPr="00A76CCB">
        <w:rPr>
          <w:rFonts w:ascii="Garamond" w:hAnsi="Garamond"/>
          <w:color w:val="000000"/>
        </w:rPr>
        <w:t xml:space="preserve">to be recovered </w:t>
      </w:r>
      <w:r w:rsidR="00357F6C" w:rsidRPr="00A76CCB">
        <w:rPr>
          <w:rFonts w:ascii="Garamond" w:hAnsi="Garamond"/>
          <w:color w:val="000000"/>
        </w:rPr>
        <w:t>under</w:t>
      </w:r>
      <w:r w:rsidRPr="00A76CCB">
        <w:rPr>
          <w:rFonts w:ascii="Garamond" w:hAnsi="Garamond"/>
          <w:color w:val="000000"/>
        </w:rPr>
        <w:t xml:space="preserve"> the terms of the </w:t>
      </w:r>
      <w:r w:rsidR="00996C40" w:rsidRPr="00A76CCB">
        <w:rPr>
          <w:rFonts w:ascii="Garamond" w:hAnsi="Garamond"/>
          <w:color w:val="000000"/>
        </w:rPr>
        <w:t>c</w:t>
      </w:r>
      <w:r w:rsidRPr="00A76CCB">
        <w:rPr>
          <w:rFonts w:ascii="Garamond" w:hAnsi="Garamond"/>
          <w:color w:val="000000"/>
        </w:rPr>
        <w:t xml:space="preserve">ontract, the </w:t>
      </w:r>
      <w:r w:rsidR="00996C40" w:rsidRPr="00A76CCB">
        <w:rPr>
          <w:rFonts w:ascii="Garamond" w:hAnsi="Garamond"/>
          <w:color w:val="000000"/>
        </w:rPr>
        <w:t>c</w:t>
      </w:r>
      <w:r w:rsidRPr="00A76CCB">
        <w:rPr>
          <w:rFonts w:ascii="Garamond" w:hAnsi="Garamond"/>
          <w:color w:val="000000"/>
        </w:rPr>
        <w:t xml:space="preserve">ontractor </w:t>
      </w:r>
      <w:r w:rsidR="009B259E" w:rsidRPr="00A76CCB">
        <w:rPr>
          <w:rFonts w:ascii="Garamond" w:hAnsi="Garamond"/>
          <w:color w:val="000000"/>
        </w:rPr>
        <w:t>must</w:t>
      </w:r>
      <w:r w:rsidRPr="00A76CCB">
        <w:rPr>
          <w:rFonts w:ascii="Garamond" w:hAnsi="Garamond"/>
          <w:color w:val="000000"/>
        </w:rPr>
        <w:t xml:space="preserve"> </w:t>
      </w:r>
      <w:r w:rsidR="00525F48" w:rsidRPr="00A76CCB">
        <w:rPr>
          <w:rFonts w:ascii="Garamond" w:hAnsi="Garamond"/>
          <w:color w:val="000000"/>
        </w:rPr>
        <w:t xml:space="preserve">repay </w:t>
      </w:r>
      <w:r w:rsidR="00357F6C" w:rsidRPr="00A76CCB">
        <w:rPr>
          <w:rFonts w:ascii="Garamond" w:hAnsi="Garamond"/>
          <w:color w:val="000000"/>
        </w:rPr>
        <w:t xml:space="preserve">the </w:t>
      </w:r>
      <w:r w:rsidR="00896FC4" w:rsidRPr="00A76CCB">
        <w:rPr>
          <w:rFonts w:ascii="Garamond" w:hAnsi="Garamond"/>
        </w:rPr>
        <w:t>contracting authority</w:t>
      </w:r>
      <w:r w:rsidR="00896FC4" w:rsidRPr="00A76CCB">
        <w:rPr>
          <w:rFonts w:ascii="Garamond" w:hAnsi="Garamond"/>
          <w:color w:val="000000"/>
        </w:rPr>
        <w:t xml:space="preserve"> </w:t>
      </w:r>
      <w:r w:rsidRPr="00A76CCB">
        <w:rPr>
          <w:rFonts w:ascii="Garamond" w:hAnsi="Garamond"/>
          <w:color w:val="000000"/>
        </w:rPr>
        <w:t xml:space="preserve">the amount </w:t>
      </w:r>
      <w:r w:rsidR="00357F6C" w:rsidRPr="00A76CCB">
        <w:rPr>
          <w:rFonts w:ascii="Garamond" w:hAnsi="Garamond"/>
          <w:color w:val="000000"/>
        </w:rPr>
        <w:t>in question</w:t>
      </w:r>
      <w:r w:rsidRPr="00A76CCB">
        <w:rPr>
          <w:rFonts w:ascii="Garamond" w:hAnsi="Garamond"/>
          <w:color w:val="000000"/>
        </w:rPr>
        <w:t>.</w:t>
      </w:r>
    </w:p>
    <w:p w14:paraId="190CEF4A" w14:textId="77777777" w:rsidR="009B259E" w:rsidRPr="00A76CCB" w:rsidRDefault="009B259E" w:rsidP="00D7547F">
      <w:pPr>
        <w:pStyle w:val="Heading3contract"/>
        <w:numPr>
          <w:ilvl w:val="2"/>
          <w:numId w:val="23"/>
        </w:numPr>
        <w:ind w:hanging="850"/>
        <w:rPr>
          <w:rFonts w:ascii="Garamond" w:hAnsi="Garamond"/>
        </w:rPr>
      </w:pPr>
      <w:bookmarkStart w:id="190" w:name="_Toc436397687"/>
      <w:bookmarkStart w:id="191" w:name="_Toc128120482"/>
      <w:r w:rsidRPr="00A76CCB">
        <w:rPr>
          <w:rFonts w:ascii="Garamond" w:hAnsi="Garamond"/>
        </w:rPr>
        <w:t>Recovery procedure</w:t>
      </w:r>
      <w:bookmarkEnd w:id="190"/>
      <w:bookmarkEnd w:id="191"/>
    </w:p>
    <w:p w14:paraId="2044BA6F" w14:textId="77777777" w:rsidR="009B259E" w:rsidRPr="00A76CCB" w:rsidRDefault="009B259E" w:rsidP="009B259E">
      <w:pPr>
        <w:jc w:val="both"/>
        <w:rPr>
          <w:rFonts w:ascii="Garamond" w:hAnsi="Garamond"/>
          <w:color w:val="000000"/>
        </w:rPr>
      </w:pPr>
      <w:r w:rsidRPr="00A76CCB">
        <w:rPr>
          <w:rFonts w:ascii="Garamond" w:hAnsi="Garamond"/>
          <w:color w:val="000000"/>
        </w:rPr>
        <w:t>Before</w:t>
      </w:r>
      <w:r w:rsidRPr="00A76CCB">
        <w:rPr>
          <w:rFonts w:ascii="Garamond" w:hAnsi="Garamond"/>
          <w:b/>
          <w:color w:val="000000"/>
        </w:rPr>
        <w:t xml:space="preserve"> </w:t>
      </w:r>
      <w:r w:rsidRPr="00A76CCB">
        <w:rPr>
          <w:rFonts w:ascii="Garamond" w:hAnsi="Garamond"/>
          <w:color w:val="000000"/>
        </w:rPr>
        <w:t xml:space="preserve">recovery, the contracting authority must </w:t>
      </w:r>
      <w:r w:rsidRPr="00A76CCB">
        <w:rPr>
          <w:rFonts w:ascii="Garamond" w:hAnsi="Garamond"/>
          <w:i/>
          <w:color w:val="000000"/>
        </w:rPr>
        <w:t>formally notify</w:t>
      </w:r>
      <w:r w:rsidRPr="00A76CCB">
        <w:rPr>
          <w:rFonts w:ascii="Garamond" w:hAnsi="Garamond"/>
          <w:color w:val="000000"/>
        </w:rPr>
        <w:t xml:space="preserve"> the contractor of its intention to recover the amount it claims, specifying the amount due and the reasons for recovery and inviting the contractor to make any observations within 30 days of receipt.</w:t>
      </w:r>
    </w:p>
    <w:p w14:paraId="07B0F1EB" w14:textId="77777777" w:rsidR="009B259E" w:rsidRPr="00A76CCB" w:rsidRDefault="009B259E" w:rsidP="009B259E">
      <w:pPr>
        <w:jc w:val="both"/>
        <w:rPr>
          <w:rFonts w:ascii="Garamond" w:hAnsi="Garamond"/>
          <w:color w:val="000000"/>
        </w:rPr>
      </w:pPr>
      <w:r w:rsidRPr="00A76CCB">
        <w:rPr>
          <w:rFonts w:ascii="Garamond" w:hAnsi="Garamond"/>
          <w:color w:val="000000"/>
        </w:rPr>
        <w:t xml:space="preserve">If no observations have been submitted or if, despite the observations submitted, the contracting authority decides to pursue the recovery procedure, it must confirm recovery by </w:t>
      </w:r>
      <w:r w:rsidRPr="00A76CCB">
        <w:rPr>
          <w:rFonts w:ascii="Garamond" w:hAnsi="Garamond"/>
          <w:i/>
          <w:color w:val="000000"/>
        </w:rPr>
        <w:t>formally notifying</w:t>
      </w:r>
      <w:r w:rsidRPr="00A76CCB">
        <w:rPr>
          <w:rFonts w:ascii="Garamond" w:hAnsi="Garamond"/>
          <w:color w:val="000000"/>
        </w:rPr>
        <w:t xml:space="preserve"> a debit note to the contractor, specifying the date of payment. The contractor must pay in accordance with the provisions specified in the debit note.</w:t>
      </w:r>
    </w:p>
    <w:p w14:paraId="2A3D83B0" w14:textId="77777777" w:rsidR="009B259E" w:rsidRPr="00A76CCB" w:rsidRDefault="009B259E" w:rsidP="009B259E">
      <w:pPr>
        <w:jc w:val="both"/>
        <w:rPr>
          <w:rFonts w:ascii="Garamond" w:hAnsi="Garamond"/>
          <w:color w:val="000000"/>
        </w:rPr>
      </w:pPr>
      <w:r w:rsidRPr="00A76CCB">
        <w:rPr>
          <w:rFonts w:ascii="Garamond" w:hAnsi="Garamond"/>
          <w:color w:val="000000"/>
        </w:rPr>
        <w:t>If the contractor does not pay by the due date, the contracting authority may, after informing the contractor in writing, recover the amounts due:</w:t>
      </w:r>
    </w:p>
    <w:p w14:paraId="14F1BD13" w14:textId="77777777" w:rsidR="009B259E" w:rsidRPr="00A76CCB" w:rsidRDefault="009B259E" w:rsidP="00D7547F">
      <w:pPr>
        <w:numPr>
          <w:ilvl w:val="0"/>
          <w:numId w:val="19"/>
        </w:numPr>
        <w:rPr>
          <w:rFonts w:ascii="Garamond" w:hAnsi="Garamond"/>
        </w:rPr>
      </w:pPr>
      <w:r w:rsidRPr="00A76CCB">
        <w:rPr>
          <w:rFonts w:ascii="Garamond" w:hAnsi="Garamond"/>
        </w:rPr>
        <w:t>by offsetting them against any amounts owed to the contractor by the Union or by the European Atomic Energy Community</w:t>
      </w:r>
      <w:r w:rsidR="00F96925" w:rsidRPr="00A76CCB">
        <w:rPr>
          <w:rFonts w:ascii="Garamond" w:hAnsi="Garamond"/>
        </w:rPr>
        <w:t xml:space="preserve">  or by an executive agency when it implements the Union budget</w:t>
      </w:r>
      <w:r w:rsidRPr="00A76CCB">
        <w:rPr>
          <w:rFonts w:ascii="Garamond" w:hAnsi="Garamond"/>
        </w:rPr>
        <w:t xml:space="preserve">; </w:t>
      </w:r>
    </w:p>
    <w:p w14:paraId="18EF35FB" w14:textId="77777777" w:rsidR="009B259E" w:rsidRPr="00A76CCB" w:rsidRDefault="009B259E" w:rsidP="00D7547F">
      <w:pPr>
        <w:numPr>
          <w:ilvl w:val="0"/>
          <w:numId w:val="19"/>
        </w:numPr>
        <w:rPr>
          <w:rFonts w:ascii="Garamond" w:hAnsi="Garamond"/>
        </w:rPr>
      </w:pPr>
      <w:r w:rsidRPr="00A76CCB">
        <w:rPr>
          <w:rFonts w:ascii="Garamond" w:hAnsi="Garamond"/>
        </w:rPr>
        <w:t xml:space="preserve">by calling in a financial guarantee if the contractor has submitted one to the contracting authority; </w:t>
      </w:r>
    </w:p>
    <w:p w14:paraId="2BF69AE1" w14:textId="77777777" w:rsidR="009B259E" w:rsidRPr="00A76CCB" w:rsidRDefault="009B259E" w:rsidP="00D7547F">
      <w:pPr>
        <w:numPr>
          <w:ilvl w:val="0"/>
          <w:numId w:val="19"/>
        </w:numPr>
        <w:rPr>
          <w:rFonts w:ascii="Garamond" w:hAnsi="Garamond"/>
        </w:rPr>
      </w:pPr>
      <w:r w:rsidRPr="00A76CCB">
        <w:rPr>
          <w:rFonts w:ascii="Garamond" w:hAnsi="Garamond"/>
        </w:rPr>
        <w:t xml:space="preserve">by taking legal action. </w:t>
      </w:r>
    </w:p>
    <w:p w14:paraId="2EA06229" w14:textId="77777777" w:rsidR="001F4381" w:rsidRPr="00A76CCB" w:rsidRDefault="001F4381" w:rsidP="00D7547F">
      <w:pPr>
        <w:pStyle w:val="Heading3contract"/>
        <w:numPr>
          <w:ilvl w:val="2"/>
          <w:numId w:val="23"/>
        </w:numPr>
        <w:ind w:hanging="850"/>
        <w:rPr>
          <w:rFonts w:ascii="Garamond" w:hAnsi="Garamond"/>
        </w:rPr>
      </w:pPr>
      <w:bookmarkStart w:id="192" w:name="_Toc436397688"/>
      <w:bookmarkStart w:id="193" w:name="_Toc128120483"/>
      <w:r w:rsidRPr="00A76CCB">
        <w:rPr>
          <w:rFonts w:ascii="Garamond" w:hAnsi="Garamond"/>
        </w:rPr>
        <w:t>Interest on late payment</w:t>
      </w:r>
      <w:bookmarkEnd w:id="192"/>
      <w:bookmarkEnd w:id="193"/>
    </w:p>
    <w:p w14:paraId="59E2901E" w14:textId="77777777" w:rsidR="001F4381" w:rsidRPr="00A76CCB" w:rsidRDefault="001F4381" w:rsidP="001F4381">
      <w:pPr>
        <w:jc w:val="both"/>
        <w:rPr>
          <w:rFonts w:ascii="Garamond" w:hAnsi="Garamond"/>
          <w:color w:val="000000"/>
        </w:rPr>
      </w:pPr>
      <w:r w:rsidRPr="00A76CCB">
        <w:rPr>
          <w:rFonts w:ascii="Garamond" w:hAnsi="Garamond"/>
          <w:color w:val="000000"/>
        </w:rPr>
        <w:t xml:space="preserve">If the contractor does not honour the obligation to pay the amount due by the date set by the contracting authority in the debit note, the amount due bears interest at the rate indicated in Article II.21.8. Interest on late payments will cover the period starting on the day after the due date for payment and ending on the date when the contracting authority receives the full amount owed. </w:t>
      </w:r>
    </w:p>
    <w:p w14:paraId="63BFA4D7" w14:textId="77777777" w:rsidR="001F4381" w:rsidRPr="00A76CCB" w:rsidRDefault="001F4381" w:rsidP="001F4381">
      <w:pPr>
        <w:jc w:val="both"/>
        <w:rPr>
          <w:rFonts w:ascii="Garamond" w:hAnsi="Garamond"/>
          <w:color w:val="000000"/>
        </w:rPr>
      </w:pPr>
      <w:r w:rsidRPr="00A76CCB">
        <w:rPr>
          <w:rFonts w:ascii="Garamond" w:hAnsi="Garamond"/>
          <w:szCs w:val="24"/>
        </w:rPr>
        <w:t>Any partial payment is first entered against charges and interest on late payment and then against the principal amount.</w:t>
      </w:r>
    </w:p>
    <w:p w14:paraId="4A23B30F" w14:textId="77777777" w:rsidR="001F4381" w:rsidRPr="00A76CCB" w:rsidRDefault="001F4381" w:rsidP="00D7547F">
      <w:pPr>
        <w:pStyle w:val="Heading3contract"/>
        <w:numPr>
          <w:ilvl w:val="2"/>
          <w:numId w:val="23"/>
        </w:numPr>
        <w:ind w:hanging="850"/>
        <w:rPr>
          <w:rFonts w:ascii="Garamond" w:hAnsi="Garamond"/>
        </w:rPr>
      </w:pPr>
      <w:bookmarkStart w:id="194" w:name="_Toc436397689"/>
      <w:bookmarkStart w:id="195" w:name="_Toc128120484"/>
      <w:r w:rsidRPr="00A76CCB">
        <w:rPr>
          <w:rFonts w:ascii="Garamond" w:hAnsi="Garamond"/>
        </w:rPr>
        <w:t>Recovery rules in the case of joint tender</w:t>
      </w:r>
      <w:bookmarkEnd w:id="194"/>
      <w:bookmarkEnd w:id="195"/>
    </w:p>
    <w:p w14:paraId="56990FF4" w14:textId="0C2588B5" w:rsidR="002E54F9" w:rsidRPr="00A76CCB" w:rsidRDefault="002E54F9" w:rsidP="002E54F9">
      <w:pPr>
        <w:jc w:val="both"/>
        <w:rPr>
          <w:rFonts w:ascii="Garamond" w:hAnsi="Garamond"/>
          <w:color w:val="000000"/>
        </w:rPr>
      </w:pPr>
      <w:r w:rsidRPr="00A76CCB">
        <w:rPr>
          <w:rFonts w:ascii="Garamond" w:hAnsi="Garamond"/>
          <w:color w:val="000000"/>
        </w:rPr>
        <w:t xml:space="preserve">If the contract is signed by a group (joint tender), the group is jointly and severally liable under the conditions set out in Article II.6 (liability). The contracting authority shall send the debit note first to the leader of the group. </w:t>
      </w:r>
    </w:p>
    <w:p w14:paraId="4905E4BF" w14:textId="20BF326B" w:rsidR="001F4381" w:rsidRPr="00A76CCB" w:rsidRDefault="002E54F9" w:rsidP="002E54F9">
      <w:pPr>
        <w:spacing w:line="276" w:lineRule="auto"/>
        <w:jc w:val="both"/>
        <w:rPr>
          <w:rFonts w:ascii="Garamond" w:hAnsi="Garamond"/>
          <w:color w:val="000000"/>
        </w:rPr>
      </w:pPr>
      <w:r w:rsidRPr="00A76CCB">
        <w:rPr>
          <w:rFonts w:ascii="Garamond" w:hAnsi="Garamond"/>
          <w:color w:val="000000"/>
        </w:rPr>
        <w:t xml:space="preserve">If the leader does not pay by the due date the whole amount, and if the amount due cannot be offset or can only be offset partially in accordance with Article II.23.2 (a), then the contracting authority may claim the amount still due to any other member or members of the group by respectively </w:t>
      </w:r>
      <w:r w:rsidRPr="00A76CCB">
        <w:rPr>
          <w:rFonts w:ascii="Garamond" w:hAnsi="Garamond"/>
          <w:i/>
          <w:color w:val="000000"/>
        </w:rPr>
        <w:t>notifying</w:t>
      </w:r>
      <w:r w:rsidRPr="00A76CCB">
        <w:rPr>
          <w:rFonts w:ascii="Garamond" w:hAnsi="Garamond"/>
          <w:color w:val="000000"/>
        </w:rPr>
        <w:t xml:space="preserve"> them with a debit note in conformity with the provisions laid down in Article II.23.2. </w:t>
      </w:r>
    </w:p>
    <w:p w14:paraId="02255CD1" w14:textId="77777777" w:rsidR="001F4381" w:rsidRPr="00A76CCB" w:rsidRDefault="00BC7D5E" w:rsidP="00CF63E8">
      <w:pPr>
        <w:pStyle w:val="Heading2contracts"/>
        <w:ind w:hanging="1984"/>
        <w:rPr>
          <w:rFonts w:ascii="Garamond" w:hAnsi="Garamond"/>
        </w:rPr>
      </w:pPr>
      <w:bookmarkStart w:id="196" w:name="_Toc436397690"/>
      <w:bookmarkStart w:id="197" w:name="_Toc128120485"/>
      <w:r w:rsidRPr="00A76CCB">
        <w:rPr>
          <w:rFonts w:ascii="Garamond" w:hAnsi="Garamond"/>
        </w:rPr>
        <w:t>C</w:t>
      </w:r>
      <w:r w:rsidR="00891DB2" w:rsidRPr="00A76CCB">
        <w:rPr>
          <w:rFonts w:ascii="Garamond" w:hAnsi="Garamond"/>
        </w:rPr>
        <w:t>hecks and audits</w:t>
      </w:r>
      <w:bookmarkEnd w:id="196"/>
      <w:bookmarkEnd w:id="197"/>
    </w:p>
    <w:p w14:paraId="6E6660D7" w14:textId="77777777" w:rsidR="008D5949" w:rsidRPr="00A76CCB" w:rsidRDefault="00BC7D5E" w:rsidP="00891DB2">
      <w:pPr>
        <w:spacing w:after="120"/>
        <w:ind w:left="709" w:hanging="709"/>
        <w:jc w:val="both"/>
        <w:rPr>
          <w:rFonts w:ascii="Garamond" w:hAnsi="Garamond"/>
        </w:rPr>
      </w:pPr>
      <w:r w:rsidRPr="00A76CCB">
        <w:rPr>
          <w:rFonts w:ascii="Garamond" w:hAnsi="Garamond"/>
          <w:b/>
        </w:rPr>
        <w:t>II.</w:t>
      </w:r>
      <w:r w:rsidR="001F4381" w:rsidRPr="00A76CCB">
        <w:rPr>
          <w:rFonts w:ascii="Garamond" w:hAnsi="Garamond"/>
          <w:b/>
        </w:rPr>
        <w:t>24</w:t>
      </w:r>
      <w:r w:rsidRPr="00A76CCB">
        <w:rPr>
          <w:rFonts w:ascii="Garamond" w:hAnsi="Garamond"/>
          <w:b/>
        </w:rPr>
        <w:t>.1</w:t>
      </w:r>
      <w:r w:rsidR="00261EAE" w:rsidRPr="00A76CCB">
        <w:rPr>
          <w:rFonts w:ascii="Garamond" w:hAnsi="Garamond"/>
        </w:rPr>
        <w:tab/>
      </w:r>
      <w:r w:rsidR="008D5949" w:rsidRPr="00A76CCB">
        <w:rPr>
          <w:rFonts w:ascii="Garamond" w:hAnsi="Garamond"/>
        </w:rPr>
        <w:t xml:space="preserve">The contracting authority </w:t>
      </w:r>
      <w:r w:rsidR="0070627E" w:rsidRPr="00A76CCB">
        <w:rPr>
          <w:rFonts w:ascii="Garamond" w:hAnsi="Garamond"/>
        </w:rPr>
        <w:t xml:space="preserve">and the European Anti-Fraud Office </w:t>
      </w:r>
      <w:r w:rsidR="00AC2273" w:rsidRPr="00A76CCB">
        <w:rPr>
          <w:rFonts w:ascii="Garamond" w:hAnsi="Garamond"/>
        </w:rPr>
        <w:t xml:space="preserve">may check or </w:t>
      </w:r>
      <w:r w:rsidR="001F4381" w:rsidRPr="00A76CCB">
        <w:rPr>
          <w:rFonts w:ascii="Garamond" w:hAnsi="Garamond"/>
        </w:rPr>
        <w:t>require</w:t>
      </w:r>
      <w:r w:rsidR="001B088A" w:rsidRPr="00A76CCB">
        <w:rPr>
          <w:rFonts w:ascii="Garamond" w:hAnsi="Garamond"/>
        </w:rPr>
        <w:t xml:space="preserve"> </w:t>
      </w:r>
      <w:r w:rsidR="00AC2273" w:rsidRPr="00A76CCB">
        <w:rPr>
          <w:rFonts w:ascii="Garamond" w:hAnsi="Garamond"/>
        </w:rPr>
        <w:t xml:space="preserve">an audit on the </w:t>
      </w:r>
      <w:r w:rsidR="00AC2273" w:rsidRPr="00A76CCB">
        <w:rPr>
          <w:rFonts w:ascii="Garamond" w:hAnsi="Garamond"/>
          <w:i/>
        </w:rPr>
        <w:t>performance of the contract</w:t>
      </w:r>
      <w:r w:rsidR="0070627E" w:rsidRPr="00A76CCB">
        <w:rPr>
          <w:rFonts w:ascii="Garamond" w:hAnsi="Garamond"/>
        </w:rPr>
        <w:t xml:space="preserve">. </w:t>
      </w:r>
      <w:r w:rsidR="001F4381" w:rsidRPr="00A76CCB">
        <w:rPr>
          <w:rFonts w:ascii="Garamond" w:hAnsi="Garamond"/>
        </w:rPr>
        <w:t>This</w:t>
      </w:r>
      <w:r w:rsidR="0070627E" w:rsidRPr="00A76CCB">
        <w:rPr>
          <w:rFonts w:ascii="Garamond" w:hAnsi="Garamond"/>
        </w:rPr>
        <w:t xml:space="preserve"> may be</w:t>
      </w:r>
      <w:r w:rsidR="00AC2273" w:rsidRPr="00A76CCB">
        <w:rPr>
          <w:rFonts w:ascii="Garamond" w:hAnsi="Garamond"/>
        </w:rPr>
        <w:t xml:space="preserve"> carried out either</w:t>
      </w:r>
      <w:r w:rsidR="001B088A" w:rsidRPr="00A76CCB">
        <w:rPr>
          <w:rFonts w:ascii="Garamond" w:hAnsi="Garamond"/>
        </w:rPr>
        <w:t xml:space="preserve"> </w:t>
      </w:r>
      <w:r w:rsidR="00AC2273" w:rsidRPr="00A76CCB">
        <w:rPr>
          <w:rFonts w:ascii="Garamond" w:hAnsi="Garamond"/>
        </w:rPr>
        <w:t xml:space="preserve">by </w:t>
      </w:r>
      <w:r w:rsidR="001F4381" w:rsidRPr="00A76CCB">
        <w:rPr>
          <w:rFonts w:ascii="Garamond" w:hAnsi="Garamond"/>
        </w:rPr>
        <w:t>OLAF</w:t>
      </w:r>
      <w:r w:rsidR="009E63B2" w:rsidRPr="00A76CCB">
        <w:rPr>
          <w:rFonts w:ascii="Garamond" w:hAnsi="Garamond"/>
        </w:rPr>
        <w:t>’</w:t>
      </w:r>
      <w:r w:rsidR="001F4381" w:rsidRPr="00A76CCB">
        <w:rPr>
          <w:rFonts w:ascii="Garamond" w:hAnsi="Garamond"/>
        </w:rPr>
        <w:t>s</w:t>
      </w:r>
      <w:r w:rsidR="006E3872" w:rsidRPr="00A76CCB">
        <w:rPr>
          <w:rFonts w:ascii="Garamond" w:hAnsi="Garamond"/>
        </w:rPr>
        <w:t xml:space="preserve"> </w:t>
      </w:r>
      <w:r w:rsidR="00AC2273" w:rsidRPr="00A76CCB">
        <w:rPr>
          <w:rFonts w:ascii="Garamond" w:hAnsi="Garamond"/>
        </w:rPr>
        <w:t xml:space="preserve">own staff or by any outside body authorised to do so on </w:t>
      </w:r>
      <w:r w:rsidR="00EE2B1E" w:rsidRPr="00A76CCB">
        <w:rPr>
          <w:rFonts w:ascii="Garamond" w:hAnsi="Garamond"/>
        </w:rPr>
        <w:t xml:space="preserve">its </w:t>
      </w:r>
      <w:r w:rsidR="00AC2273" w:rsidRPr="00A76CCB">
        <w:rPr>
          <w:rFonts w:ascii="Garamond" w:hAnsi="Garamond"/>
        </w:rPr>
        <w:t xml:space="preserve">behalf. </w:t>
      </w:r>
    </w:p>
    <w:p w14:paraId="689E0AAC" w14:textId="77777777" w:rsidR="00AC2273" w:rsidRPr="00A76CCB" w:rsidRDefault="00AC2273" w:rsidP="00891DB2">
      <w:pPr>
        <w:spacing w:after="120"/>
        <w:ind w:left="709"/>
        <w:jc w:val="both"/>
        <w:rPr>
          <w:rFonts w:ascii="Garamond" w:hAnsi="Garamond"/>
        </w:rPr>
      </w:pPr>
      <w:r w:rsidRPr="00A76CCB">
        <w:rPr>
          <w:rFonts w:ascii="Garamond" w:hAnsi="Garamond"/>
        </w:rPr>
        <w:t>Such</w:t>
      </w:r>
      <w:r w:rsidR="00506A53" w:rsidRPr="00A76CCB">
        <w:rPr>
          <w:rFonts w:ascii="Garamond" w:hAnsi="Garamond"/>
        </w:rPr>
        <w:t xml:space="preserve"> checks and</w:t>
      </w:r>
      <w:r w:rsidRPr="00A76CCB">
        <w:rPr>
          <w:rFonts w:ascii="Garamond" w:hAnsi="Garamond"/>
        </w:rPr>
        <w:t xml:space="preserve"> audits may be initiated </w:t>
      </w:r>
      <w:r w:rsidR="000D24B7" w:rsidRPr="00A76CCB">
        <w:rPr>
          <w:rFonts w:ascii="Garamond" w:hAnsi="Garamond"/>
        </w:rPr>
        <w:t xml:space="preserve">at any moment </w:t>
      </w:r>
      <w:r w:rsidR="00506A53" w:rsidRPr="00A76CCB">
        <w:rPr>
          <w:rFonts w:ascii="Garamond" w:hAnsi="Garamond"/>
        </w:rPr>
        <w:t>during</w:t>
      </w:r>
      <w:r w:rsidRPr="00A76CCB">
        <w:rPr>
          <w:rFonts w:ascii="Garamond" w:hAnsi="Garamond"/>
        </w:rPr>
        <w:t xml:space="preserve"> </w:t>
      </w:r>
      <w:r w:rsidR="00540FDE" w:rsidRPr="00A76CCB">
        <w:rPr>
          <w:rFonts w:ascii="Garamond" w:hAnsi="Garamond"/>
        </w:rPr>
        <w:t xml:space="preserve">the </w:t>
      </w:r>
      <w:r w:rsidR="00506A53" w:rsidRPr="00A76CCB">
        <w:rPr>
          <w:rFonts w:ascii="Garamond" w:hAnsi="Garamond"/>
          <w:i/>
        </w:rPr>
        <w:t xml:space="preserve">performance </w:t>
      </w:r>
      <w:r w:rsidR="00540FDE" w:rsidRPr="00A76CCB">
        <w:rPr>
          <w:rFonts w:ascii="Garamond" w:hAnsi="Garamond"/>
          <w:i/>
        </w:rPr>
        <w:t xml:space="preserve">of the contract </w:t>
      </w:r>
      <w:r w:rsidR="00506A53" w:rsidRPr="00A76CCB">
        <w:rPr>
          <w:rFonts w:ascii="Garamond" w:hAnsi="Garamond"/>
        </w:rPr>
        <w:t xml:space="preserve">and </w:t>
      </w:r>
      <w:r w:rsidR="000D24B7" w:rsidRPr="00A76CCB">
        <w:rPr>
          <w:rFonts w:ascii="Garamond" w:hAnsi="Garamond"/>
        </w:rPr>
        <w:t>up to</w:t>
      </w:r>
      <w:r w:rsidR="001B088A" w:rsidRPr="00A76CCB">
        <w:rPr>
          <w:rFonts w:ascii="Garamond" w:hAnsi="Garamond"/>
        </w:rPr>
        <w:t xml:space="preserve"> </w:t>
      </w:r>
      <w:r w:rsidR="00F53248" w:rsidRPr="00A76CCB">
        <w:rPr>
          <w:rFonts w:ascii="Garamond" w:hAnsi="Garamond"/>
        </w:rPr>
        <w:t>five</w:t>
      </w:r>
      <w:r w:rsidRPr="00A76CCB">
        <w:rPr>
          <w:rFonts w:ascii="Garamond" w:hAnsi="Garamond"/>
        </w:rPr>
        <w:t xml:space="preserve"> years </w:t>
      </w:r>
      <w:r w:rsidR="00540FDE" w:rsidRPr="00A76CCB">
        <w:rPr>
          <w:rFonts w:ascii="Garamond" w:hAnsi="Garamond"/>
        </w:rPr>
        <w:t>start</w:t>
      </w:r>
      <w:r w:rsidR="000D24B7" w:rsidRPr="00A76CCB">
        <w:rPr>
          <w:rFonts w:ascii="Garamond" w:hAnsi="Garamond"/>
        </w:rPr>
        <w:t>ing</w:t>
      </w:r>
      <w:r w:rsidR="001B088A" w:rsidRPr="00A76CCB">
        <w:rPr>
          <w:rFonts w:ascii="Garamond" w:hAnsi="Garamond"/>
        </w:rPr>
        <w:t xml:space="preserve"> </w:t>
      </w:r>
      <w:r w:rsidR="00506A53" w:rsidRPr="00A76CCB">
        <w:rPr>
          <w:rFonts w:ascii="Garamond" w:hAnsi="Garamond"/>
        </w:rPr>
        <w:t xml:space="preserve">from </w:t>
      </w:r>
      <w:r w:rsidR="00540FDE" w:rsidRPr="00A76CCB">
        <w:rPr>
          <w:rFonts w:ascii="Garamond" w:hAnsi="Garamond"/>
        </w:rPr>
        <w:t>the</w:t>
      </w:r>
      <w:r w:rsidR="001B088A" w:rsidRPr="00A76CCB">
        <w:rPr>
          <w:rFonts w:ascii="Garamond" w:hAnsi="Garamond"/>
        </w:rPr>
        <w:t xml:space="preserve"> </w:t>
      </w:r>
      <w:r w:rsidR="00506A53" w:rsidRPr="00A76CCB">
        <w:rPr>
          <w:rFonts w:ascii="Garamond" w:hAnsi="Garamond"/>
        </w:rPr>
        <w:t xml:space="preserve">payment of </w:t>
      </w:r>
      <w:r w:rsidRPr="00A76CCB">
        <w:rPr>
          <w:rFonts w:ascii="Garamond" w:hAnsi="Garamond"/>
        </w:rPr>
        <w:t xml:space="preserve">the balance. </w:t>
      </w:r>
    </w:p>
    <w:p w14:paraId="120C4EEA" w14:textId="77777777" w:rsidR="000412A6" w:rsidRPr="00A76CCB" w:rsidRDefault="000412A6" w:rsidP="00CF63E8">
      <w:pPr>
        <w:ind w:left="720"/>
        <w:jc w:val="both"/>
        <w:rPr>
          <w:rFonts w:ascii="Garamond" w:hAnsi="Garamond"/>
          <w:szCs w:val="24"/>
        </w:rPr>
      </w:pPr>
      <w:r w:rsidRPr="00A76CCB">
        <w:rPr>
          <w:rFonts w:ascii="Garamond" w:hAnsi="Garamond"/>
          <w:szCs w:val="24"/>
        </w:rPr>
        <w:t xml:space="preserve">The audit procedure </w:t>
      </w:r>
      <w:r w:rsidR="00471230" w:rsidRPr="00A76CCB">
        <w:rPr>
          <w:rFonts w:ascii="Garamond" w:hAnsi="Garamond"/>
          <w:szCs w:val="24"/>
        </w:rPr>
        <w:t>is</w:t>
      </w:r>
      <w:r w:rsidRPr="00A76CCB">
        <w:rPr>
          <w:rFonts w:ascii="Garamond" w:hAnsi="Garamond"/>
          <w:szCs w:val="24"/>
        </w:rPr>
        <w:t xml:space="preserve"> initiated on the date of receipt of the relevant letter sent by the </w:t>
      </w:r>
      <w:r w:rsidR="007F508A" w:rsidRPr="00A76CCB">
        <w:rPr>
          <w:rFonts w:ascii="Garamond" w:hAnsi="Garamond"/>
          <w:szCs w:val="24"/>
        </w:rPr>
        <w:t>contracting authority</w:t>
      </w:r>
      <w:r w:rsidRPr="00A76CCB">
        <w:rPr>
          <w:rFonts w:ascii="Garamond" w:hAnsi="Garamond"/>
          <w:szCs w:val="24"/>
        </w:rPr>
        <w:t xml:space="preserve">. Audits </w:t>
      </w:r>
      <w:r w:rsidR="00471230" w:rsidRPr="00A76CCB">
        <w:rPr>
          <w:rFonts w:ascii="Garamond" w:hAnsi="Garamond"/>
          <w:szCs w:val="24"/>
        </w:rPr>
        <w:t>are</w:t>
      </w:r>
      <w:r w:rsidRPr="00A76CCB">
        <w:rPr>
          <w:rFonts w:ascii="Garamond" w:hAnsi="Garamond"/>
          <w:szCs w:val="24"/>
        </w:rPr>
        <w:t xml:space="preserve"> carried out on a confidential basis.</w:t>
      </w:r>
    </w:p>
    <w:p w14:paraId="7D3C2618" w14:textId="77777777" w:rsidR="000F6DE0" w:rsidRPr="00A76CCB" w:rsidRDefault="000F6DE0" w:rsidP="00891DB2">
      <w:pPr>
        <w:ind w:left="709" w:hanging="709"/>
        <w:jc w:val="both"/>
        <w:rPr>
          <w:rFonts w:ascii="Garamond" w:hAnsi="Garamond"/>
          <w:szCs w:val="24"/>
        </w:rPr>
      </w:pPr>
      <w:r w:rsidRPr="00A76CCB">
        <w:rPr>
          <w:rFonts w:ascii="Garamond" w:hAnsi="Garamond"/>
          <w:b/>
          <w:szCs w:val="24"/>
        </w:rPr>
        <w:t>II.</w:t>
      </w:r>
      <w:r w:rsidR="00471230" w:rsidRPr="00A76CCB">
        <w:rPr>
          <w:rFonts w:ascii="Garamond" w:hAnsi="Garamond"/>
          <w:b/>
          <w:szCs w:val="24"/>
        </w:rPr>
        <w:t>24</w:t>
      </w:r>
      <w:r w:rsidRPr="00A76CCB">
        <w:rPr>
          <w:rFonts w:ascii="Garamond" w:hAnsi="Garamond"/>
          <w:b/>
          <w:szCs w:val="24"/>
        </w:rPr>
        <w:t>.2</w:t>
      </w:r>
      <w:r w:rsidR="00891DB2" w:rsidRPr="00A76CCB">
        <w:rPr>
          <w:rFonts w:ascii="Garamond" w:hAnsi="Garamond"/>
          <w:szCs w:val="24"/>
        </w:rPr>
        <w:tab/>
      </w:r>
      <w:r w:rsidRPr="00A76CCB">
        <w:rPr>
          <w:rFonts w:ascii="Garamond" w:hAnsi="Garamond"/>
          <w:szCs w:val="24"/>
        </w:rPr>
        <w:t xml:space="preserve">The contractor </w:t>
      </w:r>
      <w:r w:rsidR="00471230" w:rsidRPr="00A76CCB">
        <w:rPr>
          <w:rFonts w:ascii="Garamond" w:hAnsi="Garamond"/>
          <w:szCs w:val="24"/>
        </w:rPr>
        <w:t>must</w:t>
      </w:r>
      <w:r w:rsidRPr="00A76CCB">
        <w:rPr>
          <w:rFonts w:ascii="Garamond" w:hAnsi="Garamond"/>
          <w:szCs w:val="24"/>
        </w:rPr>
        <w:t xml:space="preserve"> keep all original documents stored on any appropriate medium, including digitised originals</w:t>
      </w:r>
      <w:r w:rsidR="00506A53" w:rsidRPr="00A76CCB">
        <w:rPr>
          <w:rFonts w:ascii="Garamond" w:hAnsi="Garamond"/>
          <w:szCs w:val="24"/>
        </w:rPr>
        <w:t xml:space="preserve"> </w:t>
      </w:r>
      <w:r w:rsidR="00471230" w:rsidRPr="00A76CCB">
        <w:rPr>
          <w:rFonts w:ascii="Garamond" w:hAnsi="Garamond"/>
          <w:szCs w:val="24"/>
        </w:rPr>
        <w:t>if</w:t>
      </w:r>
      <w:r w:rsidR="001B088A" w:rsidRPr="00A76CCB">
        <w:rPr>
          <w:rFonts w:ascii="Garamond" w:hAnsi="Garamond"/>
          <w:szCs w:val="24"/>
        </w:rPr>
        <w:t xml:space="preserve"> </w:t>
      </w:r>
      <w:r w:rsidR="00506A53" w:rsidRPr="00A76CCB">
        <w:rPr>
          <w:rFonts w:ascii="Garamond" w:hAnsi="Garamond"/>
          <w:szCs w:val="24"/>
        </w:rPr>
        <w:t xml:space="preserve">authorised </w:t>
      </w:r>
      <w:r w:rsidR="00471230" w:rsidRPr="00A76CCB">
        <w:rPr>
          <w:rFonts w:ascii="Garamond" w:hAnsi="Garamond"/>
          <w:szCs w:val="24"/>
        </w:rPr>
        <w:t>under</w:t>
      </w:r>
      <w:r w:rsidR="00506A53" w:rsidRPr="00A76CCB">
        <w:rPr>
          <w:rFonts w:ascii="Garamond" w:hAnsi="Garamond"/>
          <w:szCs w:val="24"/>
        </w:rPr>
        <w:t xml:space="preserve"> national law</w:t>
      </w:r>
      <w:r w:rsidRPr="00A76CCB">
        <w:rPr>
          <w:rFonts w:ascii="Garamond" w:hAnsi="Garamond"/>
          <w:szCs w:val="24"/>
        </w:rPr>
        <w:t xml:space="preserve">, for a period of </w:t>
      </w:r>
      <w:r w:rsidR="00F53248" w:rsidRPr="00A76CCB">
        <w:rPr>
          <w:rFonts w:ascii="Garamond" w:hAnsi="Garamond"/>
          <w:szCs w:val="24"/>
        </w:rPr>
        <w:t>five</w:t>
      </w:r>
      <w:r w:rsidRPr="00A76CCB">
        <w:rPr>
          <w:rFonts w:ascii="Garamond" w:hAnsi="Garamond"/>
          <w:szCs w:val="24"/>
        </w:rPr>
        <w:t xml:space="preserve"> years</w:t>
      </w:r>
      <w:r w:rsidR="0097694C" w:rsidRPr="00A76CCB">
        <w:rPr>
          <w:rFonts w:ascii="Garamond" w:hAnsi="Garamond"/>
          <w:szCs w:val="24"/>
        </w:rPr>
        <w:t xml:space="preserve"> </w:t>
      </w:r>
      <w:r w:rsidR="00471230" w:rsidRPr="00A76CCB">
        <w:rPr>
          <w:rFonts w:ascii="Garamond" w:hAnsi="Garamond"/>
          <w:szCs w:val="24"/>
        </w:rPr>
        <w:t>starting</w:t>
      </w:r>
      <w:r w:rsidRPr="00A76CCB">
        <w:rPr>
          <w:rFonts w:ascii="Garamond" w:hAnsi="Garamond"/>
          <w:szCs w:val="24"/>
        </w:rPr>
        <w:t xml:space="preserve"> from the</w:t>
      </w:r>
      <w:r w:rsidR="001B088A" w:rsidRPr="00A76CCB">
        <w:rPr>
          <w:rFonts w:ascii="Garamond" w:hAnsi="Garamond"/>
          <w:szCs w:val="24"/>
        </w:rPr>
        <w:t xml:space="preserve"> </w:t>
      </w:r>
      <w:r w:rsidRPr="00A76CCB">
        <w:rPr>
          <w:rFonts w:ascii="Garamond" w:hAnsi="Garamond"/>
          <w:szCs w:val="24"/>
        </w:rPr>
        <w:t xml:space="preserve">payment of the balance. </w:t>
      </w:r>
    </w:p>
    <w:p w14:paraId="078E64AD" w14:textId="77777777" w:rsidR="000F6DE0" w:rsidRPr="00A76CCB" w:rsidRDefault="000F6DE0" w:rsidP="00891DB2">
      <w:pPr>
        <w:ind w:left="709" w:hanging="709"/>
        <w:jc w:val="both"/>
        <w:rPr>
          <w:rFonts w:ascii="Garamond" w:hAnsi="Garamond"/>
          <w:szCs w:val="24"/>
        </w:rPr>
      </w:pPr>
      <w:r w:rsidRPr="00A76CCB">
        <w:rPr>
          <w:rFonts w:ascii="Garamond" w:hAnsi="Garamond"/>
          <w:b/>
          <w:szCs w:val="24"/>
        </w:rPr>
        <w:t>II.</w:t>
      </w:r>
      <w:r w:rsidR="00721F8C" w:rsidRPr="00A76CCB">
        <w:rPr>
          <w:rFonts w:ascii="Garamond" w:hAnsi="Garamond"/>
          <w:b/>
          <w:szCs w:val="24"/>
        </w:rPr>
        <w:t>24</w:t>
      </w:r>
      <w:r w:rsidRPr="00A76CCB">
        <w:rPr>
          <w:rFonts w:ascii="Garamond" w:hAnsi="Garamond"/>
          <w:b/>
          <w:szCs w:val="24"/>
        </w:rPr>
        <w:t>.</w:t>
      </w:r>
      <w:r w:rsidR="00B762E4" w:rsidRPr="00A76CCB">
        <w:rPr>
          <w:rFonts w:ascii="Garamond" w:hAnsi="Garamond"/>
          <w:b/>
          <w:szCs w:val="24"/>
        </w:rPr>
        <w:t>3</w:t>
      </w:r>
      <w:r w:rsidR="00891DB2" w:rsidRPr="00A76CCB">
        <w:rPr>
          <w:rFonts w:ascii="Garamond" w:hAnsi="Garamond"/>
          <w:szCs w:val="24"/>
        </w:rPr>
        <w:tab/>
      </w:r>
      <w:r w:rsidRPr="00A76CCB">
        <w:rPr>
          <w:rFonts w:ascii="Garamond" w:hAnsi="Garamond"/>
          <w:szCs w:val="24"/>
        </w:rPr>
        <w:t xml:space="preserve">The </w:t>
      </w:r>
      <w:r w:rsidR="00B762E4" w:rsidRPr="00A76CCB">
        <w:rPr>
          <w:rFonts w:ascii="Garamond" w:hAnsi="Garamond"/>
          <w:szCs w:val="24"/>
        </w:rPr>
        <w:t>contractor</w:t>
      </w:r>
      <w:r w:rsidRPr="00A76CCB">
        <w:rPr>
          <w:rFonts w:ascii="Garamond" w:hAnsi="Garamond"/>
          <w:szCs w:val="24"/>
        </w:rPr>
        <w:t xml:space="preserve"> </w:t>
      </w:r>
      <w:r w:rsidR="00471230" w:rsidRPr="00A76CCB">
        <w:rPr>
          <w:rFonts w:ascii="Garamond" w:hAnsi="Garamond"/>
          <w:szCs w:val="24"/>
        </w:rPr>
        <w:t>must grant</w:t>
      </w:r>
      <w:r w:rsidRPr="00A76CCB">
        <w:rPr>
          <w:rFonts w:ascii="Garamond" w:hAnsi="Garamond"/>
          <w:szCs w:val="24"/>
        </w:rPr>
        <w:t xml:space="preserve"> </w:t>
      </w:r>
      <w:r w:rsidR="00B762E4" w:rsidRPr="00A76CCB">
        <w:rPr>
          <w:rFonts w:ascii="Garamond" w:hAnsi="Garamond"/>
          <w:szCs w:val="24"/>
        </w:rPr>
        <w:t>the contracting authority</w:t>
      </w:r>
      <w:r w:rsidR="009E63B2" w:rsidRPr="00A76CCB">
        <w:rPr>
          <w:rFonts w:ascii="Garamond" w:hAnsi="Garamond"/>
          <w:szCs w:val="24"/>
        </w:rPr>
        <w:t>’</w:t>
      </w:r>
      <w:r w:rsidR="00B762E4" w:rsidRPr="00A76CCB">
        <w:rPr>
          <w:rFonts w:ascii="Garamond" w:hAnsi="Garamond"/>
          <w:szCs w:val="24"/>
        </w:rPr>
        <w:t xml:space="preserve">s </w:t>
      </w:r>
      <w:r w:rsidRPr="00A76CCB">
        <w:rPr>
          <w:rFonts w:ascii="Garamond" w:hAnsi="Garamond"/>
          <w:szCs w:val="24"/>
        </w:rPr>
        <w:t xml:space="preserve">staff and outside </w:t>
      </w:r>
      <w:r w:rsidRPr="00A76CCB">
        <w:rPr>
          <w:rFonts w:ascii="Garamond" w:hAnsi="Garamond"/>
          <w:i/>
          <w:szCs w:val="24"/>
        </w:rPr>
        <w:t>personnel</w:t>
      </w:r>
      <w:r w:rsidRPr="00A76CCB">
        <w:rPr>
          <w:rFonts w:ascii="Garamond" w:hAnsi="Garamond"/>
          <w:szCs w:val="24"/>
        </w:rPr>
        <w:t xml:space="preserve"> authorised by the </w:t>
      </w:r>
      <w:r w:rsidR="00B762E4" w:rsidRPr="00A76CCB">
        <w:rPr>
          <w:rFonts w:ascii="Garamond" w:hAnsi="Garamond"/>
          <w:szCs w:val="24"/>
        </w:rPr>
        <w:t xml:space="preserve">contracting authority </w:t>
      </w:r>
      <w:r w:rsidRPr="00A76CCB">
        <w:rPr>
          <w:rFonts w:ascii="Garamond" w:hAnsi="Garamond"/>
          <w:szCs w:val="24"/>
        </w:rPr>
        <w:t xml:space="preserve">the appropriate right of access to sites and premises where the </w:t>
      </w:r>
      <w:r w:rsidR="00B762E4" w:rsidRPr="00A76CCB">
        <w:rPr>
          <w:rFonts w:ascii="Garamond" w:hAnsi="Garamond"/>
          <w:szCs w:val="24"/>
        </w:rPr>
        <w:t xml:space="preserve">contract </w:t>
      </w:r>
      <w:r w:rsidRPr="00A76CCB">
        <w:rPr>
          <w:rFonts w:ascii="Garamond" w:hAnsi="Garamond"/>
          <w:szCs w:val="24"/>
        </w:rPr>
        <w:t xml:space="preserve">is </w:t>
      </w:r>
      <w:r w:rsidR="00B762E4" w:rsidRPr="00A76CCB">
        <w:rPr>
          <w:rFonts w:ascii="Garamond" w:hAnsi="Garamond"/>
          <w:szCs w:val="24"/>
        </w:rPr>
        <w:t xml:space="preserve">performed </w:t>
      </w:r>
      <w:r w:rsidRPr="00A76CCB">
        <w:rPr>
          <w:rFonts w:ascii="Garamond" w:hAnsi="Garamond"/>
          <w:szCs w:val="24"/>
        </w:rPr>
        <w:t>and to all the information, including information in electronic format, needed</w:t>
      </w:r>
      <w:r w:rsidR="00B762E4" w:rsidRPr="00A76CCB">
        <w:rPr>
          <w:rFonts w:ascii="Garamond" w:hAnsi="Garamond"/>
          <w:szCs w:val="24"/>
        </w:rPr>
        <w:t xml:space="preserve"> to conduct such </w:t>
      </w:r>
      <w:r w:rsidR="0072174F" w:rsidRPr="00A76CCB">
        <w:rPr>
          <w:rFonts w:ascii="Garamond" w:hAnsi="Garamond"/>
          <w:szCs w:val="24"/>
        </w:rPr>
        <w:t xml:space="preserve">checks and </w:t>
      </w:r>
      <w:r w:rsidR="00B762E4" w:rsidRPr="00A76CCB">
        <w:rPr>
          <w:rFonts w:ascii="Garamond" w:hAnsi="Garamond"/>
          <w:szCs w:val="24"/>
        </w:rPr>
        <w:t>audits. The contractor</w:t>
      </w:r>
      <w:r w:rsidRPr="00A76CCB">
        <w:rPr>
          <w:rFonts w:ascii="Garamond" w:hAnsi="Garamond"/>
          <w:szCs w:val="24"/>
        </w:rPr>
        <w:t xml:space="preserve"> </w:t>
      </w:r>
      <w:r w:rsidR="00471230" w:rsidRPr="00A76CCB">
        <w:rPr>
          <w:rFonts w:ascii="Garamond" w:hAnsi="Garamond"/>
          <w:szCs w:val="24"/>
        </w:rPr>
        <w:t>must</w:t>
      </w:r>
      <w:r w:rsidRPr="00A76CCB">
        <w:rPr>
          <w:rFonts w:ascii="Garamond" w:hAnsi="Garamond"/>
          <w:szCs w:val="24"/>
        </w:rPr>
        <w:t xml:space="preserve"> ensure that the information is readily available at the moment of the </w:t>
      </w:r>
      <w:r w:rsidR="0072174F" w:rsidRPr="00A76CCB">
        <w:rPr>
          <w:rFonts w:ascii="Garamond" w:hAnsi="Garamond"/>
          <w:szCs w:val="24"/>
        </w:rPr>
        <w:t xml:space="preserve">check or </w:t>
      </w:r>
      <w:r w:rsidRPr="00A76CCB">
        <w:rPr>
          <w:rFonts w:ascii="Garamond" w:hAnsi="Garamond"/>
          <w:szCs w:val="24"/>
        </w:rPr>
        <w:t xml:space="preserve">audit and, if so requested, that information </w:t>
      </w:r>
      <w:r w:rsidR="00471230" w:rsidRPr="00A76CCB">
        <w:rPr>
          <w:rFonts w:ascii="Garamond" w:hAnsi="Garamond"/>
          <w:szCs w:val="24"/>
        </w:rPr>
        <w:t>is</w:t>
      </w:r>
      <w:r w:rsidRPr="00A76CCB">
        <w:rPr>
          <w:rFonts w:ascii="Garamond" w:hAnsi="Garamond"/>
          <w:szCs w:val="24"/>
        </w:rPr>
        <w:t xml:space="preserve"> handed over in an appropriate form</w:t>
      </w:r>
      <w:r w:rsidR="00EE2B1E" w:rsidRPr="00A76CCB">
        <w:rPr>
          <w:rFonts w:ascii="Garamond" w:hAnsi="Garamond"/>
          <w:szCs w:val="24"/>
        </w:rPr>
        <w:t>at</w:t>
      </w:r>
      <w:r w:rsidRPr="00A76CCB">
        <w:rPr>
          <w:rFonts w:ascii="Garamond" w:hAnsi="Garamond"/>
          <w:szCs w:val="24"/>
        </w:rPr>
        <w:t xml:space="preserve">. </w:t>
      </w:r>
    </w:p>
    <w:p w14:paraId="7CB9015C" w14:textId="77777777" w:rsidR="000F6DE0" w:rsidRPr="00A76CCB" w:rsidRDefault="000F6DE0" w:rsidP="00891DB2">
      <w:pPr>
        <w:autoSpaceDE w:val="0"/>
        <w:autoSpaceDN w:val="0"/>
        <w:adjustRightInd w:val="0"/>
        <w:ind w:left="709" w:hanging="709"/>
        <w:jc w:val="both"/>
        <w:rPr>
          <w:rFonts w:ascii="Garamond" w:hAnsi="Garamond"/>
          <w:szCs w:val="24"/>
        </w:rPr>
      </w:pPr>
      <w:r w:rsidRPr="00A76CCB">
        <w:rPr>
          <w:rFonts w:ascii="Garamond" w:hAnsi="Garamond"/>
          <w:b/>
          <w:szCs w:val="24"/>
        </w:rPr>
        <w:t>II.</w:t>
      </w:r>
      <w:r w:rsidR="00721F8C" w:rsidRPr="00A76CCB">
        <w:rPr>
          <w:rFonts w:ascii="Garamond" w:hAnsi="Garamond"/>
          <w:b/>
          <w:szCs w:val="24"/>
        </w:rPr>
        <w:t>24</w:t>
      </w:r>
      <w:r w:rsidRPr="00A76CCB">
        <w:rPr>
          <w:rFonts w:ascii="Garamond" w:hAnsi="Garamond"/>
          <w:b/>
          <w:szCs w:val="24"/>
        </w:rPr>
        <w:t>.</w:t>
      </w:r>
      <w:r w:rsidR="00B762E4" w:rsidRPr="00A76CCB">
        <w:rPr>
          <w:rFonts w:ascii="Garamond" w:hAnsi="Garamond"/>
          <w:b/>
          <w:szCs w:val="24"/>
        </w:rPr>
        <w:t>4</w:t>
      </w:r>
      <w:r w:rsidR="00891DB2" w:rsidRPr="00A76CCB">
        <w:rPr>
          <w:rFonts w:ascii="Garamond" w:hAnsi="Garamond"/>
          <w:szCs w:val="24"/>
        </w:rPr>
        <w:tab/>
      </w:r>
      <w:r w:rsidRPr="00A76CCB">
        <w:rPr>
          <w:rFonts w:ascii="Garamond" w:hAnsi="Garamond"/>
          <w:szCs w:val="24"/>
        </w:rPr>
        <w:t xml:space="preserve">On the basis of the findings made during the audit, a provisional report </w:t>
      </w:r>
      <w:r w:rsidR="00577D60" w:rsidRPr="00A76CCB">
        <w:rPr>
          <w:rFonts w:ascii="Garamond" w:hAnsi="Garamond"/>
          <w:szCs w:val="24"/>
        </w:rPr>
        <w:t>is</w:t>
      </w:r>
      <w:r w:rsidRPr="00A76CCB">
        <w:rPr>
          <w:rFonts w:ascii="Garamond" w:hAnsi="Garamond"/>
          <w:szCs w:val="24"/>
        </w:rPr>
        <w:t xml:space="preserve"> drawn up.</w:t>
      </w:r>
      <w:r w:rsidR="00577D60" w:rsidRPr="00A76CCB">
        <w:rPr>
          <w:rFonts w:ascii="Garamond" w:hAnsi="Garamond"/>
          <w:szCs w:val="24"/>
        </w:rPr>
        <w:t xml:space="preserve"> The contracting authority or its authorised representative must</w:t>
      </w:r>
      <w:r w:rsidRPr="00A76CCB">
        <w:rPr>
          <w:rFonts w:ascii="Garamond" w:hAnsi="Garamond"/>
          <w:szCs w:val="24"/>
        </w:rPr>
        <w:t xml:space="preserve"> </w:t>
      </w:r>
      <w:r w:rsidR="00577D60" w:rsidRPr="00A76CCB">
        <w:rPr>
          <w:rFonts w:ascii="Garamond" w:hAnsi="Garamond"/>
          <w:szCs w:val="24"/>
        </w:rPr>
        <w:t xml:space="preserve">send it </w:t>
      </w:r>
      <w:r w:rsidRPr="00A76CCB">
        <w:rPr>
          <w:rFonts w:ascii="Garamond" w:hAnsi="Garamond"/>
          <w:szCs w:val="24"/>
        </w:rPr>
        <w:t xml:space="preserve">to the </w:t>
      </w:r>
      <w:r w:rsidR="00B762E4" w:rsidRPr="00A76CCB">
        <w:rPr>
          <w:rFonts w:ascii="Garamond" w:hAnsi="Garamond"/>
          <w:iCs/>
          <w:szCs w:val="24"/>
        </w:rPr>
        <w:t>contractor</w:t>
      </w:r>
      <w:r w:rsidRPr="00A76CCB">
        <w:rPr>
          <w:rFonts w:ascii="Garamond" w:hAnsi="Garamond"/>
          <w:szCs w:val="24"/>
        </w:rPr>
        <w:t xml:space="preserve">, </w:t>
      </w:r>
      <w:r w:rsidR="00577D60" w:rsidRPr="00A76CCB">
        <w:rPr>
          <w:rFonts w:ascii="Garamond" w:hAnsi="Garamond"/>
          <w:szCs w:val="24"/>
        </w:rPr>
        <w:t>who has</w:t>
      </w:r>
      <w:r w:rsidRPr="00A76CCB">
        <w:rPr>
          <w:rFonts w:ascii="Garamond" w:hAnsi="Garamond"/>
          <w:szCs w:val="24"/>
        </w:rPr>
        <w:t xml:space="preserve"> 30 days </w:t>
      </w:r>
      <w:r w:rsidR="0097694C" w:rsidRPr="00A76CCB">
        <w:rPr>
          <w:rFonts w:ascii="Garamond" w:hAnsi="Garamond"/>
          <w:szCs w:val="24"/>
        </w:rPr>
        <w:t xml:space="preserve">following </w:t>
      </w:r>
      <w:r w:rsidRPr="00A76CCB">
        <w:rPr>
          <w:rFonts w:ascii="Garamond" w:hAnsi="Garamond"/>
          <w:szCs w:val="24"/>
        </w:rPr>
        <w:t xml:space="preserve">the date of receipt to submit observations. </w:t>
      </w:r>
      <w:r w:rsidR="00577D60" w:rsidRPr="00A76CCB">
        <w:rPr>
          <w:rFonts w:ascii="Garamond" w:hAnsi="Garamond"/>
          <w:szCs w:val="24"/>
        </w:rPr>
        <w:t>The contractor must receive t</w:t>
      </w:r>
      <w:r w:rsidRPr="00A76CCB">
        <w:rPr>
          <w:rFonts w:ascii="Garamond" w:hAnsi="Garamond"/>
          <w:szCs w:val="24"/>
        </w:rPr>
        <w:t>he final report</w:t>
      </w:r>
      <w:r w:rsidR="001B088A" w:rsidRPr="00A76CCB">
        <w:rPr>
          <w:rFonts w:ascii="Garamond" w:hAnsi="Garamond"/>
          <w:szCs w:val="24"/>
        </w:rPr>
        <w:t xml:space="preserve"> </w:t>
      </w:r>
      <w:r w:rsidRPr="00A76CCB">
        <w:rPr>
          <w:rFonts w:ascii="Garamond" w:hAnsi="Garamond"/>
          <w:szCs w:val="24"/>
        </w:rPr>
        <w:t xml:space="preserve">within 60 days </w:t>
      </w:r>
      <w:r w:rsidR="0097694C" w:rsidRPr="00A76CCB">
        <w:rPr>
          <w:rFonts w:ascii="Garamond" w:hAnsi="Garamond"/>
          <w:szCs w:val="24"/>
        </w:rPr>
        <w:t>following the</w:t>
      </w:r>
      <w:r w:rsidRPr="00A76CCB">
        <w:rPr>
          <w:rFonts w:ascii="Garamond" w:hAnsi="Garamond"/>
          <w:szCs w:val="24"/>
        </w:rPr>
        <w:t xml:space="preserve"> expiry of that deadline</w:t>
      </w:r>
      <w:r w:rsidR="00577D60" w:rsidRPr="00A76CCB">
        <w:rPr>
          <w:rFonts w:ascii="Garamond" w:hAnsi="Garamond"/>
          <w:szCs w:val="24"/>
        </w:rPr>
        <w:t xml:space="preserve"> to submit observations</w:t>
      </w:r>
      <w:r w:rsidRPr="00A76CCB">
        <w:rPr>
          <w:rFonts w:ascii="Garamond" w:hAnsi="Garamond"/>
          <w:szCs w:val="24"/>
        </w:rPr>
        <w:t>.</w:t>
      </w:r>
    </w:p>
    <w:p w14:paraId="60760F52" w14:textId="77777777" w:rsidR="00577D60" w:rsidRPr="00A76CCB" w:rsidRDefault="000F6DE0" w:rsidP="00765AF4">
      <w:pPr>
        <w:autoSpaceDE w:val="0"/>
        <w:autoSpaceDN w:val="0"/>
        <w:adjustRightInd w:val="0"/>
        <w:ind w:left="851"/>
        <w:jc w:val="both"/>
        <w:rPr>
          <w:rFonts w:ascii="Garamond" w:hAnsi="Garamond"/>
          <w:szCs w:val="24"/>
        </w:rPr>
      </w:pPr>
      <w:r w:rsidRPr="00A76CCB">
        <w:rPr>
          <w:rFonts w:ascii="Garamond" w:hAnsi="Garamond"/>
          <w:szCs w:val="24"/>
        </w:rPr>
        <w:t xml:space="preserve">On the basis of the final audit findings, the </w:t>
      </w:r>
      <w:r w:rsidR="00F33EC0" w:rsidRPr="00A76CCB">
        <w:rPr>
          <w:rFonts w:ascii="Garamond" w:hAnsi="Garamond"/>
          <w:szCs w:val="24"/>
        </w:rPr>
        <w:t xml:space="preserve">contracting authority </w:t>
      </w:r>
      <w:r w:rsidRPr="00A76CCB">
        <w:rPr>
          <w:rFonts w:ascii="Garamond" w:hAnsi="Garamond"/>
          <w:szCs w:val="24"/>
        </w:rPr>
        <w:t xml:space="preserve">may </w:t>
      </w:r>
      <w:r w:rsidR="00E94E33" w:rsidRPr="00A76CCB">
        <w:rPr>
          <w:rFonts w:ascii="Garamond" w:hAnsi="Garamond"/>
          <w:szCs w:val="24"/>
        </w:rPr>
        <w:t>recover a</w:t>
      </w:r>
      <w:r w:rsidR="009514F7" w:rsidRPr="00A76CCB">
        <w:rPr>
          <w:rFonts w:ascii="Garamond" w:hAnsi="Garamond"/>
          <w:szCs w:val="24"/>
        </w:rPr>
        <w:t>ll or part of the payments made</w:t>
      </w:r>
      <w:r w:rsidR="00E94E33" w:rsidRPr="00A76CCB">
        <w:rPr>
          <w:rFonts w:ascii="Garamond" w:hAnsi="Garamond"/>
          <w:szCs w:val="24"/>
        </w:rPr>
        <w:t xml:space="preserve"> </w:t>
      </w:r>
      <w:r w:rsidR="00577D60" w:rsidRPr="00A76CCB">
        <w:rPr>
          <w:rFonts w:ascii="Garamond" w:hAnsi="Garamond"/>
          <w:szCs w:val="24"/>
        </w:rPr>
        <w:t xml:space="preserve">in accordance with Article II.23 </w:t>
      </w:r>
      <w:r w:rsidR="00E94E33" w:rsidRPr="00A76CCB">
        <w:rPr>
          <w:rFonts w:ascii="Garamond" w:hAnsi="Garamond"/>
          <w:szCs w:val="24"/>
        </w:rPr>
        <w:t xml:space="preserve">and </w:t>
      </w:r>
      <w:r w:rsidR="00462764" w:rsidRPr="00A76CCB">
        <w:rPr>
          <w:rFonts w:ascii="Garamond" w:hAnsi="Garamond"/>
          <w:szCs w:val="24"/>
        </w:rPr>
        <w:t xml:space="preserve">may </w:t>
      </w:r>
      <w:r w:rsidR="00E94E33" w:rsidRPr="00A76CCB">
        <w:rPr>
          <w:rFonts w:ascii="Garamond" w:hAnsi="Garamond"/>
          <w:szCs w:val="24"/>
        </w:rPr>
        <w:t xml:space="preserve">take any other measure </w:t>
      </w:r>
      <w:r w:rsidRPr="00A76CCB">
        <w:rPr>
          <w:rFonts w:ascii="Garamond" w:hAnsi="Garamond"/>
          <w:szCs w:val="24"/>
        </w:rPr>
        <w:t>which it considers necessary.</w:t>
      </w:r>
      <w:r w:rsidR="00577D60" w:rsidRPr="00A76CCB">
        <w:rPr>
          <w:rFonts w:ascii="Garamond" w:hAnsi="Garamond"/>
          <w:szCs w:val="24"/>
        </w:rPr>
        <w:t xml:space="preserve"> </w:t>
      </w:r>
    </w:p>
    <w:p w14:paraId="2C36A205" w14:textId="77777777" w:rsidR="00B41967" w:rsidRPr="00A76CCB" w:rsidRDefault="000F6DE0" w:rsidP="00B41967">
      <w:pPr>
        <w:ind w:left="851" w:hanging="851"/>
        <w:jc w:val="both"/>
        <w:rPr>
          <w:rFonts w:ascii="Garamond" w:hAnsi="Garamond"/>
          <w:szCs w:val="24"/>
        </w:rPr>
      </w:pPr>
      <w:r w:rsidRPr="00A76CCB">
        <w:rPr>
          <w:rFonts w:ascii="Garamond" w:hAnsi="Garamond"/>
          <w:b/>
          <w:szCs w:val="24"/>
        </w:rPr>
        <w:t>II.</w:t>
      </w:r>
      <w:r w:rsidR="00721F8C" w:rsidRPr="00A76CCB">
        <w:rPr>
          <w:rFonts w:ascii="Garamond" w:hAnsi="Garamond"/>
          <w:b/>
          <w:szCs w:val="24"/>
        </w:rPr>
        <w:t>24</w:t>
      </w:r>
      <w:r w:rsidRPr="00A76CCB">
        <w:rPr>
          <w:rFonts w:ascii="Garamond" w:hAnsi="Garamond"/>
          <w:b/>
          <w:szCs w:val="24"/>
        </w:rPr>
        <w:t>.</w:t>
      </w:r>
      <w:r w:rsidR="00F33EC0" w:rsidRPr="00A76CCB">
        <w:rPr>
          <w:rFonts w:ascii="Garamond" w:hAnsi="Garamond"/>
          <w:b/>
          <w:szCs w:val="24"/>
        </w:rPr>
        <w:t>5</w:t>
      </w:r>
      <w:r w:rsidR="00891DB2" w:rsidRPr="00A76CCB">
        <w:rPr>
          <w:rFonts w:ascii="Garamond" w:hAnsi="Garamond"/>
          <w:b/>
          <w:szCs w:val="24"/>
        </w:rPr>
        <w:tab/>
      </w:r>
      <w:r w:rsidR="00B41967" w:rsidRPr="00A76CCB">
        <w:rPr>
          <w:rFonts w:ascii="Garamond" w:hAnsi="Garamond"/>
          <w:szCs w:val="24"/>
        </w:rPr>
        <w:t xml:space="preserve">In accordance with </w:t>
      </w:r>
      <w:r w:rsidRPr="00A76CCB">
        <w:rPr>
          <w:rFonts w:ascii="Garamond" w:hAnsi="Garamond"/>
          <w:szCs w:val="24"/>
        </w:rPr>
        <w:t>Council Regulation (Euratom, EC) No</w:t>
      </w:r>
      <w:r w:rsidR="00026F12" w:rsidRPr="00A76CCB">
        <w:rPr>
          <w:rFonts w:ascii="Garamond" w:hAnsi="Garamond"/>
          <w:szCs w:val="24"/>
        </w:rPr>
        <w:t xml:space="preserve"> 2185/96</w:t>
      </w:r>
      <w:r w:rsidR="007A4B0F" w:rsidRPr="00A76CCB">
        <w:rPr>
          <w:rFonts w:ascii="Garamond" w:hAnsi="Garamond"/>
          <w:szCs w:val="24"/>
        </w:rPr>
        <w:t xml:space="preserve"> of 11 November 1996 concer</w:t>
      </w:r>
      <w:r w:rsidR="00462764" w:rsidRPr="00A76CCB">
        <w:rPr>
          <w:rFonts w:ascii="Garamond" w:hAnsi="Garamond"/>
          <w:szCs w:val="24"/>
        </w:rPr>
        <w:t>n</w:t>
      </w:r>
      <w:r w:rsidR="007A4B0F" w:rsidRPr="00A76CCB">
        <w:rPr>
          <w:rFonts w:ascii="Garamond" w:hAnsi="Garamond"/>
          <w:szCs w:val="24"/>
        </w:rPr>
        <w:t xml:space="preserve">ing on-the-spot checks and inspection carried out by the </w:t>
      </w:r>
      <w:r w:rsidR="0075488E" w:rsidRPr="00A76CCB">
        <w:rPr>
          <w:rFonts w:ascii="Garamond" w:hAnsi="Garamond"/>
          <w:szCs w:val="24"/>
        </w:rPr>
        <w:t>C</w:t>
      </w:r>
      <w:r w:rsidR="007A4B0F" w:rsidRPr="00A76CCB">
        <w:rPr>
          <w:rFonts w:ascii="Garamond" w:hAnsi="Garamond"/>
          <w:szCs w:val="24"/>
        </w:rPr>
        <w:t>ommission in order to protect the European Communities</w:t>
      </w:r>
      <w:r w:rsidR="009E63B2" w:rsidRPr="00A76CCB">
        <w:rPr>
          <w:rFonts w:ascii="Garamond" w:hAnsi="Garamond"/>
          <w:szCs w:val="24"/>
        </w:rPr>
        <w:t>’</w:t>
      </w:r>
      <w:r w:rsidR="007A4B0F" w:rsidRPr="00A76CCB">
        <w:rPr>
          <w:rFonts w:ascii="Garamond" w:hAnsi="Garamond"/>
          <w:szCs w:val="24"/>
        </w:rPr>
        <w:t xml:space="preserve"> financial interests against </w:t>
      </w:r>
      <w:r w:rsidR="007A4B0F" w:rsidRPr="00A76CCB">
        <w:rPr>
          <w:rFonts w:ascii="Garamond" w:hAnsi="Garamond"/>
          <w:i/>
          <w:szCs w:val="24"/>
        </w:rPr>
        <w:t>fraud</w:t>
      </w:r>
      <w:r w:rsidR="007A4B0F" w:rsidRPr="00A76CCB">
        <w:rPr>
          <w:rFonts w:ascii="Garamond" w:hAnsi="Garamond"/>
          <w:szCs w:val="24"/>
        </w:rPr>
        <w:t xml:space="preserve"> and other </w:t>
      </w:r>
      <w:r w:rsidR="007A4B0F" w:rsidRPr="00A76CCB">
        <w:rPr>
          <w:rFonts w:ascii="Garamond" w:hAnsi="Garamond"/>
          <w:i/>
          <w:szCs w:val="24"/>
        </w:rPr>
        <w:t>irregularities</w:t>
      </w:r>
      <w:r w:rsidR="00D3780D" w:rsidRPr="00A76CCB">
        <w:rPr>
          <w:rFonts w:ascii="Garamond" w:hAnsi="Garamond"/>
          <w:szCs w:val="24"/>
        </w:rPr>
        <w:t xml:space="preserve"> and Regulation (EU, Euratom</w:t>
      </w:r>
      <w:r w:rsidR="00026F12" w:rsidRPr="00A76CCB">
        <w:rPr>
          <w:rFonts w:ascii="Garamond" w:hAnsi="Garamond"/>
          <w:szCs w:val="24"/>
        </w:rPr>
        <w:t>) No </w:t>
      </w:r>
      <w:r w:rsidR="00B41967" w:rsidRPr="00A76CCB">
        <w:rPr>
          <w:rFonts w:ascii="Garamond" w:hAnsi="Garamond"/>
          <w:szCs w:val="24"/>
        </w:rPr>
        <w:t>883/2013</w:t>
      </w:r>
      <w:r w:rsidRPr="00A76CCB">
        <w:rPr>
          <w:rFonts w:ascii="Garamond" w:hAnsi="Garamond"/>
          <w:szCs w:val="24"/>
        </w:rPr>
        <w:t xml:space="preserve"> of the European Parliament and the Council</w:t>
      </w:r>
      <w:r w:rsidR="007A4B0F" w:rsidRPr="00A76CCB">
        <w:rPr>
          <w:rFonts w:ascii="Garamond" w:hAnsi="Garamond"/>
          <w:szCs w:val="24"/>
        </w:rPr>
        <w:t xml:space="preserve"> of </w:t>
      </w:r>
      <w:r w:rsidR="00B41967" w:rsidRPr="00A76CCB">
        <w:rPr>
          <w:rFonts w:ascii="Garamond" w:hAnsi="Garamond"/>
          <w:szCs w:val="24"/>
        </w:rPr>
        <w:t>11 September 2013</w:t>
      </w:r>
      <w:r w:rsidR="001B088A" w:rsidRPr="00A76CCB">
        <w:rPr>
          <w:rFonts w:ascii="Garamond" w:hAnsi="Garamond"/>
          <w:szCs w:val="24"/>
        </w:rPr>
        <w:t xml:space="preserve"> </w:t>
      </w:r>
      <w:r w:rsidR="007A4B0F" w:rsidRPr="00A76CCB">
        <w:rPr>
          <w:rFonts w:ascii="Garamond" w:hAnsi="Garamond"/>
          <w:szCs w:val="24"/>
        </w:rPr>
        <w:t xml:space="preserve">concerning investigation conducted by the European Anti-Fraud Office </w:t>
      </w:r>
      <w:r w:rsidRPr="00A76CCB">
        <w:rPr>
          <w:rFonts w:ascii="Garamond" w:hAnsi="Garamond"/>
          <w:szCs w:val="24"/>
        </w:rPr>
        <w:t>, the</w:t>
      </w:r>
      <w:r w:rsidR="001B088A" w:rsidRPr="00A76CCB">
        <w:rPr>
          <w:rFonts w:ascii="Garamond" w:hAnsi="Garamond"/>
          <w:szCs w:val="24"/>
        </w:rPr>
        <w:t xml:space="preserve"> </w:t>
      </w:r>
      <w:r w:rsidR="00B41967" w:rsidRPr="00A76CCB">
        <w:rPr>
          <w:rFonts w:ascii="Garamond" w:hAnsi="Garamond"/>
          <w:szCs w:val="24"/>
        </w:rPr>
        <w:t>European Anti-Fraud Office</w:t>
      </w:r>
      <w:r w:rsidRPr="00A76CCB">
        <w:rPr>
          <w:rFonts w:ascii="Garamond" w:hAnsi="Garamond"/>
          <w:szCs w:val="24"/>
        </w:rPr>
        <w:t xml:space="preserve"> may</w:t>
      </w:r>
      <w:r w:rsidR="001B088A" w:rsidRPr="00A76CCB">
        <w:rPr>
          <w:rFonts w:ascii="Garamond" w:hAnsi="Garamond"/>
          <w:szCs w:val="24"/>
        </w:rPr>
        <w:t xml:space="preserve"> </w:t>
      </w:r>
      <w:r w:rsidRPr="00A76CCB">
        <w:rPr>
          <w:rFonts w:ascii="Garamond" w:hAnsi="Garamond"/>
          <w:szCs w:val="24"/>
        </w:rPr>
        <w:t xml:space="preserve">carry out </w:t>
      </w:r>
      <w:r w:rsidR="00B41967" w:rsidRPr="00A76CCB">
        <w:rPr>
          <w:rFonts w:ascii="Garamond" w:hAnsi="Garamond"/>
          <w:szCs w:val="24"/>
        </w:rPr>
        <w:t xml:space="preserve">investigations, including </w:t>
      </w:r>
      <w:r w:rsidRPr="00A76CCB">
        <w:rPr>
          <w:rFonts w:ascii="Garamond" w:hAnsi="Garamond"/>
          <w:szCs w:val="24"/>
        </w:rPr>
        <w:t>on</w:t>
      </w:r>
      <w:r w:rsidRPr="00A76CCB">
        <w:rPr>
          <w:rFonts w:ascii="Garamond" w:hAnsi="Garamond"/>
          <w:szCs w:val="24"/>
        </w:rPr>
        <w:noBreakHyphen/>
        <w:t>the</w:t>
      </w:r>
      <w:r w:rsidRPr="00A76CCB">
        <w:rPr>
          <w:rFonts w:ascii="Garamond" w:hAnsi="Garamond"/>
          <w:szCs w:val="24"/>
        </w:rPr>
        <w:noBreakHyphen/>
        <w:t>spot checks and inspections</w:t>
      </w:r>
      <w:r w:rsidR="00B41967" w:rsidRPr="00A76CCB">
        <w:rPr>
          <w:rFonts w:ascii="Garamond" w:hAnsi="Garamond"/>
          <w:szCs w:val="24"/>
        </w:rPr>
        <w:t xml:space="preserve">, to establish whether there has been </w:t>
      </w:r>
      <w:r w:rsidR="00B41967" w:rsidRPr="00A76CCB">
        <w:rPr>
          <w:rFonts w:ascii="Garamond" w:hAnsi="Garamond"/>
          <w:i/>
          <w:szCs w:val="24"/>
        </w:rPr>
        <w:t>fraud</w:t>
      </w:r>
      <w:r w:rsidR="00B41967" w:rsidRPr="00A76CCB">
        <w:rPr>
          <w:rFonts w:ascii="Garamond" w:hAnsi="Garamond"/>
          <w:szCs w:val="24"/>
        </w:rPr>
        <w:t>, corruption or any other illegal activity under the contract affecting the financial interests of the Union</w:t>
      </w:r>
      <w:r w:rsidRPr="00A76CCB">
        <w:rPr>
          <w:rFonts w:ascii="Garamond" w:hAnsi="Garamond"/>
          <w:szCs w:val="24"/>
        </w:rPr>
        <w:t xml:space="preserve">. </w:t>
      </w:r>
      <w:r w:rsidR="00B41967" w:rsidRPr="00A76CCB">
        <w:rPr>
          <w:rFonts w:ascii="Garamond" w:hAnsi="Garamond"/>
          <w:szCs w:val="24"/>
        </w:rPr>
        <w:t>F</w:t>
      </w:r>
      <w:r w:rsidRPr="00A76CCB">
        <w:rPr>
          <w:rFonts w:ascii="Garamond" w:hAnsi="Garamond"/>
          <w:szCs w:val="24"/>
        </w:rPr>
        <w:t xml:space="preserve">indings </w:t>
      </w:r>
      <w:r w:rsidR="00B41967" w:rsidRPr="00A76CCB">
        <w:rPr>
          <w:rFonts w:ascii="Garamond" w:hAnsi="Garamond"/>
          <w:szCs w:val="24"/>
        </w:rPr>
        <w:t xml:space="preserve">arising from an investigation </w:t>
      </w:r>
      <w:r w:rsidRPr="00A76CCB">
        <w:rPr>
          <w:rFonts w:ascii="Garamond" w:hAnsi="Garamond"/>
          <w:szCs w:val="24"/>
        </w:rPr>
        <w:t xml:space="preserve">may lead to </w:t>
      </w:r>
      <w:r w:rsidR="00B41967" w:rsidRPr="00A76CCB">
        <w:rPr>
          <w:rFonts w:ascii="Garamond" w:hAnsi="Garamond"/>
          <w:szCs w:val="24"/>
        </w:rPr>
        <w:t>criminal prosecution under national law</w:t>
      </w:r>
      <w:r w:rsidRPr="00A76CCB">
        <w:rPr>
          <w:rFonts w:ascii="Garamond" w:hAnsi="Garamond"/>
          <w:szCs w:val="24"/>
        </w:rPr>
        <w:t>.</w:t>
      </w:r>
      <w:r w:rsidR="00B41967" w:rsidRPr="00A76CCB">
        <w:rPr>
          <w:rFonts w:ascii="Garamond" w:hAnsi="Garamond"/>
          <w:szCs w:val="24"/>
        </w:rPr>
        <w:t xml:space="preserve"> </w:t>
      </w:r>
    </w:p>
    <w:p w14:paraId="46F25C81" w14:textId="77777777" w:rsidR="00B41967" w:rsidRPr="00A76CCB" w:rsidRDefault="00B41967" w:rsidP="00B41967">
      <w:pPr>
        <w:ind w:left="851" w:hanging="851"/>
        <w:jc w:val="both"/>
        <w:rPr>
          <w:rFonts w:ascii="Garamond" w:hAnsi="Garamond"/>
          <w:szCs w:val="24"/>
        </w:rPr>
      </w:pPr>
      <w:r w:rsidRPr="00A76CCB">
        <w:rPr>
          <w:rFonts w:ascii="Garamond" w:hAnsi="Garamond"/>
          <w:szCs w:val="24"/>
        </w:rPr>
        <w:tab/>
        <w:t>The investigations may be carried out at any moment during the provision of the services and up to five years starting from the payment of the balance.</w:t>
      </w:r>
    </w:p>
    <w:p w14:paraId="5AD38DAA" w14:textId="7AD7A081" w:rsidR="00D44614" w:rsidRPr="00A76CCB" w:rsidRDefault="000F6DE0" w:rsidP="00765AF4">
      <w:pPr>
        <w:ind w:left="709" w:hanging="709"/>
        <w:jc w:val="both"/>
        <w:rPr>
          <w:rFonts w:ascii="Garamond" w:hAnsi="Garamond"/>
          <w:szCs w:val="24"/>
        </w:rPr>
      </w:pPr>
      <w:r w:rsidRPr="00A76CCB">
        <w:rPr>
          <w:rFonts w:ascii="Garamond" w:hAnsi="Garamond"/>
          <w:b/>
          <w:szCs w:val="24"/>
        </w:rPr>
        <w:t>II.</w:t>
      </w:r>
      <w:r w:rsidR="00C62094" w:rsidRPr="00A76CCB">
        <w:rPr>
          <w:rFonts w:ascii="Garamond" w:hAnsi="Garamond"/>
          <w:b/>
          <w:szCs w:val="24"/>
        </w:rPr>
        <w:t>24</w:t>
      </w:r>
      <w:r w:rsidRPr="00A76CCB">
        <w:rPr>
          <w:rFonts w:ascii="Garamond" w:hAnsi="Garamond"/>
          <w:b/>
          <w:szCs w:val="24"/>
        </w:rPr>
        <w:t>.</w:t>
      </w:r>
      <w:r w:rsidR="00F33EC0" w:rsidRPr="00A76CCB">
        <w:rPr>
          <w:rFonts w:ascii="Garamond" w:hAnsi="Garamond"/>
          <w:b/>
          <w:szCs w:val="24"/>
        </w:rPr>
        <w:t>6</w:t>
      </w:r>
      <w:r w:rsidR="00891DB2" w:rsidRPr="00A76CCB">
        <w:rPr>
          <w:rFonts w:ascii="Garamond" w:hAnsi="Garamond"/>
          <w:b/>
          <w:szCs w:val="24"/>
        </w:rPr>
        <w:tab/>
      </w:r>
      <w:r w:rsidR="00874B96" w:rsidRPr="00A76CCB">
        <w:rPr>
          <w:rFonts w:ascii="Garamond" w:hAnsi="Garamond"/>
          <w:szCs w:val="24"/>
        </w:rPr>
        <w:t xml:space="preserve">The Court of Auditors and the </w:t>
      </w:r>
      <w:r w:rsidR="00874B96" w:rsidRPr="00A76CCB">
        <w:rPr>
          <w:rFonts w:ascii="Garamond" w:hAnsi="Garamond"/>
        </w:rPr>
        <w:t>European Public Prosecutor’s Office established by  Council Regulation (EU) 2017/1939</w:t>
      </w:r>
      <w:r w:rsidR="00874B96" w:rsidRPr="00A76CCB">
        <w:rPr>
          <w:rStyle w:val="FootnoteReference"/>
          <w:rFonts w:ascii="Garamond" w:hAnsi="Garamond"/>
        </w:rPr>
        <w:footnoteReference w:id="8"/>
      </w:r>
      <w:r w:rsidR="00874B96" w:rsidRPr="00A76CCB">
        <w:rPr>
          <w:rFonts w:ascii="Garamond" w:hAnsi="Garamond"/>
        </w:rPr>
        <w:t xml:space="preserve"> (‘the EPPO’) </w:t>
      </w:r>
      <w:r w:rsidR="00874B96" w:rsidRPr="00A76CCB">
        <w:rPr>
          <w:rFonts w:ascii="Garamond" w:hAnsi="Garamond"/>
          <w:szCs w:val="24"/>
        </w:rPr>
        <w:t xml:space="preserve">have the same rights as the contracting authority, particularly right of access, for the purpose of checks, audits and investigations. </w:t>
      </w:r>
      <w:bookmarkEnd w:id="67"/>
    </w:p>
    <w:sectPr w:rsidR="00D44614" w:rsidRPr="00A76CCB" w:rsidSect="00E4163C">
      <w:pgSz w:w="11906" w:h="16838" w:code="9"/>
      <w:pgMar w:top="1134" w:right="1418" w:bottom="1134" w:left="1418"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D8074F" w14:textId="77777777" w:rsidR="00BC7775" w:rsidRDefault="00BC7775">
      <w:r>
        <w:separator/>
      </w:r>
    </w:p>
  </w:endnote>
  <w:endnote w:type="continuationSeparator" w:id="0">
    <w:p w14:paraId="2BF9FD3C" w14:textId="77777777" w:rsidR="00BC7775" w:rsidRDefault="00BC7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99859" w14:textId="77777777" w:rsidR="00BC7775" w:rsidRDefault="00BC7775" w:rsidP="00C222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14:paraId="69268145" w14:textId="77777777" w:rsidR="00BC7775" w:rsidRDefault="00BC77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32489" w14:textId="6CA912C8" w:rsidR="00BC7775" w:rsidRDefault="00BC7775" w:rsidP="00C222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14:paraId="7EFD6C2A" w14:textId="77777777" w:rsidR="00BC7775" w:rsidRDefault="00BC77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91691" w14:textId="670E386E" w:rsidR="00BC7775" w:rsidRDefault="00BC7775" w:rsidP="00C222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A137849" w14:textId="77777777" w:rsidR="00BC7775" w:rsidRDefault="00BC7775">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9E2EC" w14:textId="77777777" w:rsidR="00BC7775" w:rsidRDefault="00BC7775">
      <w:r>
        <w:separator/>
      </w:r>
    </w:p>
  </w:footnote>
  <w:footnote w:type="continuationSeparator" w:id="0">
    <w:p w14:paraId="724A874F" w14:textId="77777777" w:rsidR="00BC7775" w:rsidRDefault="00BC7775">
      <w:r>
        <w:continuationSeparator/>
      </w:r>
    </w:p>
  </w:footnote>
  <w:footnote w:id="1">
    <w:p w14:paraId="10D49F9B" w14:textId="77777777" w:rsidR="00BC7775" w:rsidRPr="00711921" w:rsidRDefault="00BC7775" w:rsidP="00CD5259">
      <w:pPr>
        <w:pStyle w:val="FootnoteText"/>
        <w:ind w:left="284" w:hanging="284"/>
        <w:rPr>
          <w:sz w:val="22"/>
          <w:szCs w:val="22"/>
        </w:rPr>
      </w:pPr>
      <w:r w:rsidRPr="001E16D8">
        <w:rPr>
          <w:sz w:val="22"/>
          <w:szCs w:val="22"/>
          <w:vertAlign w:val="superscript"/>
        </w:rPr>
        <w:footnoteRef/>
      </w:r>
      <w:r w:rsidRPr="001E16D8">
        <w:rPr>
          <w:sz w:val="22"/>
          <w:szCs w:val="22"/>
        </w:rPr>
        <w:tab/>
      </w:r>
      <w:r w:rsidRPr="001E16D8">
        <w:rPr>
          <w:color w:val="0070C0"/>
          <w:sz w:val="22"/>
          <w:szCs w:val="22"/>
        </w:rPr>
        <w:t>In most cases, this option is not applicable as it is recommended to use a global price covering all parts of the services.</w:t>
      </w:r>
      <w:r w:rsidRPr="005D4960">
        <w:rPr>
          <w:color w:val="0070C0"/>
          <w:sz w:val="22"/>
          <w:szCs w:val="22"/>
        </w:rPr>
        <w:t xml:space="preserve"> </w:t>
      </w:r>
    </w:p>
  </w:footnote>
  <w:footnote w:id="2">
    <w:p w14:paraId="1F0A3190" w14:textId="77777777" w:rsidR="00BC7775" w:rsidRPr="00320FD6" w:rsidRDefault="00BC7775" w:rsidP="00EC4B65">
      <w:pPr>
        <w:pStyle w:val="FootnoteText"/>
        <w:ind w:left="284" w:hanging="284"/>
        <w:rPr>
          <w:color w:val="0070C0"/>
          <w:sz w:val="22"/>
          <w:szCs w:val="22"/>
        </w:rPr>
      </w:pPr>
      <w:r w:rsidRPr="00320FD6">
        <w:rPr>
          <w:color w:val="0070C0"/>
          <w:sz w:val="22"/>
          <w:szCs w:val="22"/>
          <w:vertAlign w:val="superscript"/>
        </w:rPr>
        <w:footnoteRef/>
      </w:r>
      <w:r w:rsidRPr="00320FD6">
        <w:rPr>
          <w:color w:val="0070C0"/>
          <w:sz w:val="22"/>
          <w:szCs w:val="22"/>
        </w:rPr>
        <w:tab/>
        <w:t>The insertion of pre-financing and interim payment articles is optional but the contract must always include provision for payment of the balance.</w:t>
      </w:r>
    </w:p>
  </w:footnote>
  <w:footnote w:id="3">
    <w:p w14:paraId="503F75B9" w14:textId="77777777" w:rsidR="00BC7775" w:rsidRPr="00204C24" w:rsidRDefault="00BC7775" w:rsidP="00072C3A">
      <w:pPr>
        <w:pStyle w:val="FootnoteText"/>
        <w:ind w:left="284" w:hanging="284"/>
        <w:rPr>
          <w:sz w:val="22"/>
        </w:rPr>
      </w:pPr>
      <w:r w:rsidRPr="007B2CD3">
        <w:rPr>
          <w:sz w:val="22"/>
          <w:vertAlign w:val="superscript"/>
        </w:rPr>
        <w:footnoteRef/>
      </w:r>
      <w:r w:rsidRPr="00204C24">
        <w:rPr>
          <w:sz w:val="22"/>
        </w:rPr>
        <w:tab/>
      </w:r>
      <w:r w:rsidRPr="00CE2F66">
        <w:rPr>
          <w:rFonts w:ascii="Garamond" w:hAnsi="Garamond"/>
          <w:sz w:val="22"/>
        </w:rPr>
        <w:t>BIC or SWIFT code for countries with no IBAN code</w:t>
      </w:r>
      <w:r w:rsidRPr="00204C24">
        <w:rPr>
          <w:sz w:val="22"/>
        </w:rPr>
        <w:t>.</w:t>
      </w:r>
    </w:p>
  </w:footnote>
  <w:footnote w:id="4">
    <w:p w14:paraId="0A61E604" w14:textId="77777777" w:rsidR="00BC7775" w:rsidRPr="000B342F" w:rsidRDefault="00BC7775" w:rsidP="00B4259C">
      <w:pPr>
        <w:pStyle w:val="FootnoteText"/>
        <w:rPr>
          <w:lang w:val="en-US"/>
        </w:rPr>
      </w:pPr>
      <w:r>
        <w:rPr>
          <w:rStyle w:val="FootnoteReference"/>
        </w:rPr>
        <w:footnoteRef/>
      </w:r>
      <w:r w:rsidRPr="000B342F">
        <w:rPr>
          <w:lang w:val="en-US"/>
        </w:rPr>
        <w:t xml:space="preserve">   Regulation (EU) 2016/679 of the European Parliament and of the Council of 27 April 2016 on the protection of natural persons with regard to the processing of personal data and on the free movement of such data, and repealing Directive 95/46/EC (General Data Protection Regulation)</w:t>
      </w:r>
      <w:r>
        <w:rPr>
          <w:lang w:val="en-US"/>
        </w:rPr>
        <w:t xml:space="preserve"> </w:t>
      </w:r>
      <w:r w:rsidRPr="000B342F">
        <w:rPr>
          <w:lang w:val="en-US"/>
        </w:rPr>
        <w:t>OJ L 119, 4.5.2016, p. 1–88</w:t>
      </w:r>
      <w:r>
        <w:rPr>
          <w:rFonts w:ascii="Segoe UI" w:hAnsi="Segoe UI" w:cs="Segoe UI"/>
          <w:i/>
          <w:iCs/>
          <w:color w:val="444444"/>
          <w:sz w:val="21"/>
          <w:szCs w:val="21"/>
          <w:shd w:val="clear" w:color="auto" w:fill="FFFFFF"/>
        </w:rPr>
        <w:t xml:space="preserve"> </w:t>
      </w:r>
      <w:hyperlink r:id="rId1" w:history="1">
        <w:r w:rsidRPr="000B342F">
          <w:rPr>
            <w:rStyle w:val="Hyperlink"/>
            <w:szCs w:val="22"/>
          </w:rPr>
          <w:t>https://eur-lex.europa.eu/legal-content/EN/TXT/?uri=CELEX%3A32016R0679</w:t>
        </w:r>
      </w:hyperlink>
    </w:p>
    <w:p w14:paraId="68C1EAA0" w14:textId="77777777" w:rsidR="00BC7775" w:rsidRPr="000B342F" w:rsidRDefault="00BC7775" w:rsidP="00B4259C">
      <w:pPr>
        <w:pStyle w:val="FootnoteText"/>
        <w:rPr>
          <w:lang w:val="en-US"/>
        </w:rPr>
      </w:pPr>
    </w:p>
  </w:footnote>
  <w:footnote w:id="5">
    <w:p w14:paraId="69709BF3" w14:textId="77777777" w:rsidR="00BC7775" w:rsidRPr="000C2845" w:rsidRDefault="00BC7775" w:rsidP="008140B7">
      <w:pPr>
        <w:pStyle w:val="FootnoteText"/>
        <w:rPr>
          <w:rFonts w:ascii="Garamond" w:hAnsi="Garamond"/>
        </w:rPr>
      </w:pPr>
      <w:r>
        <w:rPr>
          <w:rStyle w:val="FootnoteReference"/>
        </w:rPr>
        <w:footnoteRef/>
      </w:r>
      <w:r>
        <w:t xml:space="preserve"> </w:t>
      </w:r>
      <w:r>
        <w:tab/>
      </w:r>
      <w:r w:rsidRPr="000C2845">
        <w:rPr>
          <w:rFonts w:ascii="Garamond" w:hAnsi="Garamond"/>
          <w:sz w:val="23"/>
          <w:szCs w:val="23"/>
        </w:rPr>
        <w:t>OJ L 94 of 28.03.2014, p. 65</w:t>
      </w:r>
    </w:p>
  </w:footnote>
  <w:footnote w:id="6">
    <w:p w14:paraId="5A20BFA3" w14:textId="75400717" w:rsidR="00BC7775" w:rsidRPr="000C2845" w:rsidRDefault="00BC7775" w:rsidP="00FC45F0">
      <w:pPr>
        <w:pStyle w:val="FootnoteText"/>
        <w:rPr>
          <w:rFonts w:ascii="Garamond" w:hAnsi="Garamond"/>
        </w:rPr>
      </w:pPr>
      <w:r w:rsidRPr="000C2845">
        <w:rPr>
          <w:rStyle w:val="FootnoteReference"/>
          <w:rFonts w:ascii="Garamond" w:hAnsi="Garamond"/>
        </w:rPr>
        <w:footnoteRef/>
      </w:r>
      <w:r w:rsidRPr="000C2845">
        <w:rPr>
          <w:rFonts w:ascii="Garamond" w:hAnsi="Garamond"/>
        </w:rPr>
        <w:t xml:space="preserve"> </w:t>
      </w:r>
      <w:r w:rsidRPr="000C2845">
        <w:rPr>
          <w:rFonts w:ascii="Garamond" w:hAnsi="Garamond"/>
        </w:rPr>
        <w:tab/>
        <w:t>Regulation (EU) 2016/679 of the European Parliament and of the Council of 27 April 2016 on the protection of natural persons with regard to the processing of personal data and on the free movement of such data, and repealing Directive 95/46/EC, O</w:t>
      </w:r>
      <w:hyperlink r:id="rId2" w:history="1">
        <w:r w:rsidRPr="000C2845">
          <w:rPr>
            <w:rStyle w:val="Hyperlink"/>
            <w:rFonts w:ascii="Garamond" w:hAnsi="Garamond"/>
          </w:rPr>
          <w:t>J L 119, 4.5.2016, p. 1</w:t>
        </w:r>
      </w:hyperlink>
      <w:r w:rsidRPr="000C2845">
        <w:rPr>
          <w:rFonts w:ascii="Garamond" w:hAnsi="Garamond"/>
        </w:rPr>
        <w:t xml:space="preserve">, </w:t>
      </w:r>
      <w:hyperlink r:id="rId3" w:history="1">
        <w:r w:rsidRPr="000C2845">
          <w:rPr>
            <w:rStyle w:val="Hyperlink"/>
            <w:rFonts w:ascii="Garamond" w:hAnsi="Garamond"/>
          </w:rPr>
          <w:t>https://eur-lex.europa.eu/legal-content/EN/TXT/?uri=uriserv:OJ.L_.2016.119.01.0001.01.ENG</w:t>
        </w:r>
      </w:hyperlink>
      <w:r w:rsidRPr="000C2845">
        <w:rPr>
          <w:rFonts w:ascii="Garamond" w:hAnsi="Garamond"/>
        </w:rPr>
        <w:t xml:space="preserve"> </w:t>
      </w:r>
    </w:p>
  </w:footnote>
  <w:footnote w:id="7">
    <w:p w14:paraId="201BAE05" w14:textId="7B055D45" w:rsidR="00BC7775" w:rsidRDefault="00BC7775" w:rsidP="00DA7883">
      <w:pPr>
        <w:pStyle w:val="FootnoteText"/>
        <w:rPr>
          <w:bCs/>
          <w:sz w:val="22"/>
          <w:szCs w:val="22"/>
        </w:rPr>
      </w:pPr>
      <w:r w:rsidRPr="00E35D9A">
        <w:rPr>
          <w:rStyle w:val="FootnoteReference"/>
          <w:sz w:val="22"/>
          <w:szCs w:val="22"/>
        </w:rPr>
        <w:footnoteRef/>
      </w:r>
      <w:r w:rsidRPr="00E35D9A">
        <w:rPr>
          <w:sz w:val="22"/>
          <w:szCs w:val="22"/>
        </w:rPr>
        <w:t xml:space="preserve"> </w:t>
      </w:r>
      <w:r w:rsidRPr="00E35D9A">
        <w:rPr>
          <w:sz w:val="22"/>
          <w:szCs w:val="22"/>
        </w:rPr>
        <w:tab/>
      </w:r>
      <w:r w:rsidRPr="000C2845">
        <w:rPr>
          <w:rFonts w:ascii="Garamond" w:hAnsi="Garamond"/>
          <w:bCs/>
          <w:sz w:val="22"/>
          <w:szCs w:val="22"/>
        </w:rPr>
        <w:t xml:space="preserve">Regulation (EU, Euratom) 2018/1046 of the European Parliament and of the Council of 18 July 2018 on the financial rules applicable to the general budget of the Union, amending Regulations (EU) No 1296/2013, (EU) No 1301/2013, (EU) No 1303/2013, (EU) No 1304/2013, (EU) No 1309/2013, (EU) No 1316/2013, (EU) No 223/2014, (EU) No 283/2014, and Decision No 541/2014/EU and repealing Regulation (EU, Euratom) No 966/2012, OJ L 193 of 30.7.2018, p.1 </w:t>
      </w:r>
      <w:hyperlink r:id="rId4" w:history="1">
        <w:r w:rsidRPr="000C2845">
          <w:rPr>
            <w:rStyle w:val="Hyperlink"/>
            <w:rFonts w:ascii="Garamond" w:hAnsi="Garamond"/>
            <w:bCs/>
            <w:sz w:val="22"/>
            <w:szCs w:val="22"/>
          </w:rPr>
          <w:t>https://eur-lex.europa.eu/legal-content/EN/TXT/?qid=1544791836334&amp;uri=CELEX:32018R1046</w:t>
        </w:r>
      </w:hyperlink>
    </w:p>
    <w:p w14:paraId="3801AB86" w14:textId="77777777" w:rsidR="00BC7775" w:rsidRPr="00E35D9A" w:rsidRDefault="00BC7775" w:rsidP="00DA7883">
      <w:pPr>
        <w:pStyle w:val="FootnoteText"/>
        <w:rPr>
          <w:sz w:val="22"/>
          <w:szCs w:val="22"/>
        </w:rPr>
      </w:pPr>
    </w:p>
  </w:footnote>
  <w:footnote w:id="8">
    <w:p w14:paraId="60EFA924" w14:textId="77777777" w:rsidR="00BC7775" w:rsidRDefault="00BC7775" w:rsidP="00874B96">
      <w:pPr>
        <w:pStyle w:val="FootnoteText"/>
      </w:pPr>
      <w:r>
        <w:rPr>
          <w:rStyle w:val="FootnoteReference"/>
        </w:rPr>
        <w:footnoteRef/>
      </w:r>
      <w:r>
        <w:t xml:space="preserve"> </w:t>
      </w:r>
      <w:r w:rsidRPr="00C2365A">
        <w:rPr>
          <w:sz w:val="20"/>
        </w:rPr>
        <w:t>Council Regulation (EU) 2017/1939 of 12 October 2017 implementing enhanced cooperation on the establishment of the European Public Prosecutor’s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CBC82" w14:textId="4755C412" w:rsidR="00BC7775" w:rsidRPr="0032012E" w:rsidRDefault="00BC7775" w:rsidP="0032012E">
    <w:pPr>
      <w:pStyle w:val="Header"/>
      <w:spacing w:line="276" w:lineRule="auto"/>
      <w:rPr>
        <w:rFonts w:ascii="Garamond" w:hAnsi="Garamond"/>
        <w:sz w:val="18"/>
        <w:szCs w:val="18"/>
        <w:lang w:val="en-US" w:eastAsia="en-GB"/>
      </w:rPr>
    </w:pPr>
    <w:r>
      <w:rPr>
        <w:rFonts w:ascii="Garamond" w:hAnsi="Garamond"/>
        <w:sz w:val="18"/>
        <w:szCs w:val="18"/>
        <w:lang w:val="en-US"/>
      </w:rPr>
      <w:t>Version of 2022/07</w:t>
    </w:r>
    <w:r>
      <w:rPr>
        <w:rFonts w:ascii="Garamond" w:hAnsi="Garamond"/>
        <w:sz w:val="18"/>
        <w:szCs w:val="18"/>
        <w:lang w:val="en-US"/>
      </w:rPr>
      <w:tab/>
    </w:r>
    <w:r>
      <w:rPr>
        <w:rFonts w:ascii="Garamond" w:hAnsi="Garamond"/>
        <w:sz w:val="18"/>
        <w:szCs w:val="18"/>
        <w:lang w:val="en-US"/>
      </w:rPr>
      <w:tab/>
      <w:t>Tender n°2023_01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5F223" w14:textId="4AB01960" w:rsidR="00BC7775" w:rsidRPr="0032012E" w:rsidRDefault="00BC7775" w:rsidP="0032012E">
    <w:pPr>
      <w:pStyle w:val="Header"/>
      <w:spacing w:line="276" w:lineRule="auto"/>
      <w:rPr>
        <w:rFonts w:ascii="Garamond" w:hAnsi="Garamond"/>
        <w:sz w:val="18"/>
        <w:szCs w:val="18"/>
        <w:lang w:val="en-US" w:eastAsia="en-GB"/>
      </w:rPr>
    </w:pPr>
    <w:r>
      <w:rPr>
        <w:rFonts w:ascii="Garamond" w:hAnsi="Garamond"/>
        <w:sz w:val="18"/>
        <w:szCs w:val="18"/>
        <w:lang w:val="en-US"/>
      </w:rPr>
      <w:t>Version of 2022/07</w:t>
    </w:r>
    <w:r>
      <w:rPr>
        <w:rFonts w:ascii="Garamond" w:hAnsi="Garamond"/>
        <w:sz w:val="18"/>
        <w:szCs w:val="18"/>
        <w:lang w:val="en-US"/>
      </w:rPr>
      <w:tab/>
    </w:r>
    <w:r>
      <w:rPr>
        <w:rFonts w:ascii="Garamond" w:hAnsi="Garamond"/>
        <w:sz w:val="18"/>
        <w:szCs w:val="18"/>
        <w:lang w:val="en-US"/>
      </w:rPr>
      <w:tab/>
      <w:t>Tender n° 2023_01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841"/>
    <w:multiLevelType w:val="multilevel"/>
    <w:tmpl w:val="ECBEE2F8"/>
    <w:lvl w:ilvl="0">
      <w:start w:val="1"/>
      <w:numFmt w:val="upperRoman"/>
      <w:pStyle w:val="Heading1contract"/>
      <w:suff w:val="space"/>
      <w:lvlText w:val="%1."/>
      <w:lvlJc w:val="left"/>
      <w:pPr>
        <w:ind w:left="480" w:hanging="48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635" w:hanging="155"/>
      </w:pPr>
      <w:rPr>
        <w:rFonts w:hint="default"/>
      </w:rPr>
    </w:lvl>
    <w:lvl w:ilvl="2">
      <w:start w:val="1"/>
      <w:numFmt w:val="decimal"/>
      <w:suff w:val="space"/>
      <w:lvlText w:val="%1.%2.%3."/>
      <w:lvlJc w:val="left"/>
      <w:pPr>
        <w:ind w:left="1134" w:hanging="567"/>
      </w:pPr>
      <w:rPr>
        <w:rFonts w:hint="default"/>
      </w:rPr>
    </w:lvl>
    <w:lvl w:ilvl="3">
      <w:start w:val="1"/>
      <w:numFmt w:val="decimal"/>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57744F7"/>
    <w:multiLevelType w:val="hybridMultilevel"/>
    <w:tmpl w:val="F172453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6C6E4D"/>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434121"/>
    <w:multiLevelType w:val="hybridMultilevel"/>
    <w:tmpl w:val="892C00E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6" w15:restartNumberingAfterBreak="0">
    <w:nsid w:val="13BE1A1B"/>
    <w:multiLevelType w:val="hybridMultilevel"/>
    <w:tmpl w:val="562667FE"/>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8" w15:restartNumberingAfterBreak="0">
    <w:nsid w:val="153958D1"/>
    <w:multiLevelType w:val="hybridMultilevel"/>
    <w:tmpl w:val="032C2B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636E6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73191F"/>
    <w:multiLevelType w:val="hybridMultilevel"/>
    <w:tmpl w:val="EAE02C3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734306"/>
    <w:multiLevelType w:val="multilevel"/>
    <w:tmpl w:val="8AE609FA"/>
    <w:lvl w:ilvl="0">
      <w:start w:val="1"/>
      <w:numFmt w:val="upperRoman"/>
      <w:suff w:val="space"/>
      <w:lvlText w:val="%1."/>
      <w:lvlJc w:val="left"/>
      <w:pPr>
        <w:ind w:left="480" w:hanging="480"/>
      </w:pPr>
      <w:rPr>
        <w:rFonts w:hint="default"/>
      </w:rPr>
    </w:lvl>
    <w:lvl w:ilvl="1">
      <w:start w:val="1"/>
      <w:numFmt w:val="decimal"/>
      <w:suff w:val="space"/>
      <w:lvlText w:val="%1.%2."/>
      <w:lvlJc w:val="left"/>
      <w:pPr>
        <w:ind w:left="635" w:hanging="155"/>
      </w:pPr>
      <w:rPr>
        <w:rFonts w:hint="default"/>
      </w:rPr>
    </w:lvl>
    <w:lvl w:ilvl="2">
      <w:start w:val="1"/>
      <w:numFmt w:val="decimal"/>
      <w:suff w:val="space"/>
      <w:lvlText w:val="%1.%2.%3."/>
      <w:lvlJc w:val="left"/>
      <w:pPr>
        <w:ind w:left="1134" w:hanging="567"/>
      </w:pPr>
      <w:rPr>
        <w:rFonts w:hint="default"/>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3" w15:restartNumberingAfterBreak="0">
    <w:nsid w:val="273B2D2E"/>
    <w:multiLevelType w:val="hybridMultilevel"/>
    <w:tmpl w:val="313E995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B83698B"/>
    <w:multiLevelType w:val="hybridMultilevel"/>
    <w:tmpl w:val="87681DC2"/>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936641"/>
    <w:multiLevelType w:val="hybridMultilevel"/>
    <w:tmpl w:val="2CD4261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7" w15:restartNumberingAfterBreak="0">
    <w:nsid w:val="2CB12DBB"/>
    <w:multiLevelType w:val="hybridMultilevel"/>
    <w:tmpl w:val="2AFEBA5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5F10C3"/>
    <w:multiLevelType w:val="multilevel"/>
    <w:tmpl w:val="9C0C27FA"/>
    <w:lvl w:ilvl="0">
      <w:start w:val="1"/>
      <w:numFmt w:val="lowerLetter"/>
      <w:lvlText w:val="(%1)"/>
      <w:lvlJc w:val="left"/>
      <w:pPr>
        <w:tabs>
          <w:tab w:val="num" w:pos="709"/>
        </w:tabs>
        <w:ind w:left="709" w:hanging="709"/>
      </w:pPr>
      <w:rPr>
        <w:rFonts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184457A"/>
    <w:multiLevelType w:val="multilevel"/>
    <w:tmpl w:val="15EED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6866BCD"/>
    <w:multiLevelType w:val="hybridMultilevel"/>
    <w:tmpl w:val="FDE008CE"/>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0C7DA8"/>
    <w:multiLevelType w:val="hybridMultilevel"/>
    <w:tmpl w:val="CD527FE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71856A1"/>
    <w:multiLevelType w:val="hybridMultilevel"/>
    <w:tmpl w:val="46602A6E"/>
    <w:lvl w:ilvl="0" w:tplc="493ACC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4" w15:restartNumberingAfterBreak="0">
    <w:nsid w:val="3AA45DA0"/>
    <w:multiLevelType w:val="hybridMultilevel"/>
    <w:tmpl w:val="3D241300"/>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37574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2934225"/>
    <w:multiLevelType w:val="singleLevel"/>
    <w:tmpl w:val="167AB984"/>
    <w:lvl w:ilvl="0">
      <w:start w:val="1"/>
      <w:numFmt w:val="bullet"/>
      <w:lvlText w:val=""/>
      <w:lvlJc w:val="left"/>
      <w:pPr>
        <w:tabs>
          <w:tab w:val="num" w:pos="283"/>
        </w:tabs>
        <w:ind w:left="283" w:hanging="283"/>
      </w:pPr>
      <w:rPr>
        <w:rFonts w:ascii="Symbol" w:hAnsi="Symbol"/>
      </w:rPr>
    </w:lvl>
  </w:abstractNum>
  <w:abstractNum w:abstractNumId="28" w15:restartNumberingAfterBreak="0">
    <w:nsid w:val="43F54C7D"/>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457D198D"/>
    <w:multiLevelType w:val="hybridMultilevel"/>
    <w:tmpl w:val="C28C10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A432656"/>
    <w:multiLevelType w:val="multilevel"/>
    <w:tmpl w:val="402EB74C"/>
    <w:lvl w:ilvl="0">
      <w:start w:val="1"/>
      <w:numFmt w:val="upperRoman"/>
      <w:lvlText w:val="%1."/>
      <w:lvlJc w:val="left"/>
      <w:pPr>
        <w:tabs>
          <w:tab w:val="num" w:pos="480"/>
        </w:tabs>
        <w:ind w:left="480" w:hanging="480"/>
      </w:pPr>
      <w:rPr>
        <w:rFonts w:hint="default"/>
      </w:rPr>
    </w:lvl>
    <w:lvl w:ilvl="1">
      <w:start w:val="1"/>
      <w:numFmt w:val="decimal"/>
      <w:suff w:val="space"/>
      <w:lvlText w:val="%1.%2."/>
      <w:lvlJc w:val="left"/>
      <w:pPr>
        <w:ind w:left="567" w:hanging="87"/>
      </w:pPr>
      <w:rPr>
        <w:rFonts w:hint="default"/>
      </w:rPr>
    </w:lvl>
    <w:lvl w:ilvl="2">
      <w:start w:val="1"/>
      <w:numFmt w:val="decimal"/>
      <w:suff w:val="space"/>
      <w:lvlText w:val="%1.%2.%3."/>
      <w:lvlJc w:val="left"/>
      <w:pPr>
        <w:ind w:left="567" w:hanging="85"/>
      </w:pPr>
      <w:rPr>
        <w:rFonts w:hint="default"/>
      </w:rPr>
    </w:lvl>
    <w:lvl w:ilvl="3">
      <w:start w:val="1"/>
      <w:numFmt w:val="decimal"/>
      <w:suff w:val="space"/>
      <w:lvlText w:val="%1.%2.%3.%4."/>
      <w:lvlJc w:val="left"/>
      <w:pPr>
        <w:ind w:left="567" w:hanging="85"/>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5" w15:restartNumberingAfterBreak="0">
    <w:nsid w:val="56287FB9"/>
    <w:multiLevelType w:val="hybridMultilevel"/>
    <w:tmpl w:val="60BC960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BEF39E2"/>
    <w:multiLevelType w:val="multilevel"/>
    <w:tmpl w:val="57F48E06"/>
    <w:lvl w:ilvl="0">
      <w:start w:val="1"/>
      <w:numFmt w:val="upperRoman"/>
      <w:pStyle w:val="Heading1"/>
      <w:suff w:val="space"/>
      <w:lvlText w:val="%1."/>
      <w:lvlJc w:val="left"/>
      <w:pPr>
        <w:ind w:left="480" w:hanging="480"/>
      </w:pPr>
      <w:rPr>
        <w:rFonts w:hint="default"/>
      </w:rPr>
    </w:lvl>
    <w:lvl w:ilvl="1">
      <w:start w:val="1"/>
      <w:numFmt w:val="decimal"/>
      <w:pStyle w:val="Heading2contracts"/>
      <w:suff w:val="space"/>
      <w:lvlText w:val="%1.%2."/>
      <w:lvlJc w:val="left"/>
      <w:pPr>
        <w:ind w:left="1984" w:firstLine="0"/>
      </w:pPr>
      <w:rPr>
        <w:rFonts w:hint="default"/>
      </w:rPr>
    </w:lvl>
    <w:lvl w:ilvl="2">
      <w:start w:val="1"/>
      <w:numFmt w:val="decimal"/>
      <w:pStyle w:val="Heading3contract"/>
      <w:suff w:val="space"/>
      <w:lvlText w:val="%1.%2.%3."/>
      <w:lvlJc w:val="left"/>
      <w:pPr>
        <w:ind w:left="850" w:firstLine="0"/>
      </w:pPr>
      <w:rPr>
        <w:rFonts w:hint="default"/>
      </w:rPr>
    </w:lvl>
    <w:lvl w:ilvl="3">
      <w:start w:val="1"/>
      <w:numFmt w:val="decimal"/>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 w15:restartNumberingAfterBreak="0">
    <w:nsid w:val="5DC2157A"/>
    <w:multiLevelType w:val="multilevel"/>
    <w:tmpl w:val="9C0C27FA"/>
    <w:lvl w:ilvl="0">
      <w:start w:val="1"/>
      <w:numFmt w:val="lowerLetter"/>
      <w:lvlText w:val="(%1)"/>
      <w:lvlJc w:val="left"/>
      <w:pPr>
        <w:tabs>
          <w:tab w:val="num" w:pos="709"/>
        </w:tabs>
        <w:ind w:left="709" w:hanging="709"/>
      </w:pPr>
      <w:rPr>
        <w:rFonts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64A30503"/>
    <w:multiLevelType w:val="hybridMultilevel"/>
    <w:tmpl w:val="08982EE4"/>
    <w:lvl w:ilvl="0" w:tplc="A0F2E90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40"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1"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2" w15:restartNumberingAfterBreak="0">
    <w:nsid w:val="6C7B7F37"/>
    <w:multiLevelType w:val="hybridMultilevel"/>
    <w:tmpl w:val="478C1CD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D0357D2"/>
    <w:multiLevelType w:val="hybridMultilevel"/>
    <w:tmpl w:val="9BF698F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5" w15:restartNumberingAfterBreak="0">
    <w:nsid w:val="73C17ED5"/>
    <w:multiLevelType w:val="hybridMultilevel"/>
    <w:tmpl w:val="07E2B756"/>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7EE37F1"/>
    <w:multiLevelType w:val="hybridMultilevel"/>
    <w:tmpl w:val="A71A1744"/>
    <w:lvl w:ilvl="0" w:tplc="93B2A454">
      <w:start w:val="1"/>
      <w:numFmt w:val="bullet"/>
      <w:lvlText w:val=""/>
      <w:lvlJc w:val="left"/>
      <w:pPr>
        <w:ind w:left="720" w:hanging="360"/>
      </w:pPr>
      <w:rPr>
        <w:rFonts w:ascii="Symbol" w:hAnsi="Symbol" w:hint="default"/>
        <w:b w:val="0"/>
        <w:i w:val="0"/>
        <w:caps w:val="0"/>
        <w:strike w:val="0"/>
        <w:dstrike w:val="0"/>
        <w:vanish w:val="0"/>
        <w:spacing w:val="0"/>
        <w:w w:val="100"/>
        <w:kern w:val="0"/>
        <w:position w:val="0"/>
        <w:sz w:val="24"/>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9A92601"/>
    <w:multiLevelType w:val="hybridMultilevel"/>
    <w:tmpl w:val="38AECB4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C2743DC"/>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F0C4135"/>
    <w:multiLevelType w:val="hybridMultilevel"/>
    <w:tmpl w:val="BBFE8090"/>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7"/>
  </w:num>
  <w:num w:numId="3">
    <w:abstractNumId w:val="33"/>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5"/>
  </w:num>
  <w:num w:numId="6">
    <w:abstractNumId w:val="49"/>
  </w:num>
  <w:num w:numId="7">
    <w:abstractNumId w:val="0"/>
  </w:num>
  <w:num w:numId="8">
    <w:abstractNumId w:val="36"/>
  </w:num>
  <w:num w:numId="9">
    <w:abstractNumId w:val="2"/>
  </w:num>
  <w:num w:numId="10">
    <w:abstractNumId w:val="35"/>
  </w:num>
  <w:num w:numId="11">
    <w:abstractNumId w:val="8"/>
  </w:num>
  <w:num w:numId="12">
    <w:abstractNumId w:val="15"/>
  </w:num>
  <w:num w:numId="13">
    <w:abstractNumId w:val="17"/>
  </w:num>
  <w:num w:numId="14">
    <w:abstractNumId w:val="14"/>
  </w:num>
  <w:num w:numId="15">
    <w:abstractNumId w:val="42"/>
  </w:num>
  <w:num w:numId="16">
    <w:abstractNumId w:val="24"/>
  </w:num>
  <w:num w:numId="17">
    <w:abstractNumId w:val="30"/>
  </w:num>
  <w:num w:numId="18">
    <w:abstractNumId w:val="10"/>
  </w:num>
  <w:num w:numId="19">
    <w:abstractNumId w:val="4"/>
  </w:num>
  <w:num w:numId="20">
    <w:abstractNumId w:val="47"/>
  </w:num>
  <w:num w:numId="21">
    <w:abstractNumId w:val="18"/>
  </w:num>
  <w:num w:numId="22">
    <w:abstractNumId w:val="37"/>
  </w:num>
  <w:num w:numId="23">
    <w:abstractNumId w:val="36"/>
    <w:lvlOverride w:ilvl="0">
      <w:startOverride w:val="2"/>
    </w:lvlOverride>
    <w:lvlOverride w:ilvl="1">
      <w:startOverride w:val="2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num>
  <w:num w:numId="25">
    <w:abstractNumId w:val="34"/>
  </w:num>
  <w:num w:numId="26">
    <w:abstractNumId w:val="23"/>
  </w:num>
  <w:num w:numId="27">
    <w:abstractNumId w:val="16"/>
  </w:num>
  <w:num w:numId="28">
    <w:abstractNumId w:val="7"/>
  </w:num>
  <w:num w:numId="29">
    <w:abstractNumId w:val="5"/>
  </w:num>
  <w:num w:numId="30">
    <w:abstractNumId w:val="39"/>
  </w:num>
  <w:num w:numId="31">
    <w:abstractNumId w:val="41"/>
  </w:num>
  <w:num w:numId="32">
    <w:abstractNumId w:val="40"/>
  </w:num>
  <w:num w:numId="33">
    <w:abstractNumId w:val="44"/>
  </w:num>
  <w:num w:numId="34">
    <w:abstractNumId w:val="12"/>
  </w:num>
  <w:num w:numId="35">
    <w:abstractNumId w:val="26"/>
  </w:num>
  <w:num w:numId="36">
    <w:abstractNumId w:val="31"/>
  </w:num>
  <w:num w:numId="37">
    <w:abstractNumId w:val="29"/>
  </w:num>
  <w:num w:numId="38">
    <w:abstractNumId w:val="1"/>
  </w:num>
  <w:num w:numId="39">
    <w:abstractNumId w:val="32"/>
  </w:num>
  <w:num w:numId="40">
    <w:abstractNumId w:val="21"/>
  </w:num>
  <w:num w:numId="41">
    <w:abstractNumId w:val="48"/>
  </w:num>
  <w:num w:numId="42">
    <w:abstractNumId w:val="3"/>
  </w:num>
  <w:num w:numId="43">
    <w:abstractNumId w:val="6"/>
  </w:num>
  <w:num w:numId="44">
    <w:abstractNumId w:val="20"/>
  </w:num>
  <w:num w:numId="45">
    <w:abstractNumId w:val="13"/>
  </w:num>
  <w:num w:numId="46">
    <w:abstractNumId w:val="9"/>
  </w:num>
  <w:num w:numId="47">
    <w:abstractNumId w:val="28"/>
  </w:num>
  <w:num w:numId="48">
    <w:abstractNumId w:val="25"/>
  </w:num>
  <w:num w:numId="49">
    <w:abstractNumId w:val="46"/>
  </w:num>
  <w:num w:numId="50">
    <w:abstractNumId w:val="38"/>
  </w:num>
  <w:num w:numId="51">
    <w:abstractNumId w:val="19"/>
  </w:num>
  <w:num w:numId="52">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activeWritingStyle w:appName="MSWord" w:lang="nl-BE"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fr-BE" w:vendorID="64" w:dllVersion="4096" w:nlCheck="1" w:checkStyle="0"/>
  <w:activeWritingStyle w:appName="MSWord" w:lang="en-IE"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49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urolookLanguage" w:val="2057"/>
    <w:docVar w:name="LW_DocType" w:val="NORMAL"/>
    <w:docVar w:name="Stamp" w:val="\\BXL-DOSSIERS\DOSSIERS\BUDG\BUDG-2002-01958\BUDG-2002-01958-00-00-EN-REV-00.DOC"/>
  </w:docVars>
  <w:rsids>
    <w:rsidRoot w:val="00CC123C"/>
    <w:rsid w:val="0000154A"/>
    <w:rsid w:val="00002C62"/>
    <w:rsid w:val="00002FE2"/>
    <w:rsid w:val="00003326"/>
    <w:rsid w:val="000039BC"/>
    <w:rsid w:val="00003D4B"/>
    <w:rsid w:val="00005B95"/>
    <w:rsid w:val="00005E81"/>
    <w:rsid w:val="00006766"/>
    <w:rsid w:val="00010210"/>
    <w:rsid w:val="00010DEC"/>
    <w:rsid w:val="000110BC"/>
    <w:rsid w:val="0001169B"/>
    <w:rsid w:val="00011CAC"/>
    <w:rsid w:val="00012FDD"/>
    <w:rsid w:val="000144CB"/>
    <w:rsid w:val="00015955"/>
    <w:rsid w:val="00015FA0"/>
    <w:rsid w:val="0001710E"/>
    <w:rsid w:val="000171EE"/>
    <w:rsid w:val="00017793"/>
    <w:rsid w:val="00020008"/>
    <w:rsid w:val="00021C3F"/>
    <w:rsid w:val="000224D7"/>
    <w:rsid w:val="00022568"/>
    <w:rsid w:val="00023750"/>
    <w:rsid w:val="00024079"/>
    <w:rsid w:val="00026F12"/>
    <w:rsid w:val="00026FAC"/>
    <w:rsid w:val="000306F9"/>
    <w:rsid w:val="00030F90"/>
    <w:rsid w:val="000327FF"/>
    <w:rsid w:val="0003410C"/>
    <w:rsid w:val="0003537D"/>
    <w:rsid w:val="00035632"/>
    <w:rsid w:val="00041062"/>
    <w:rsid w:val="000412A6"/>
    <w:rsid w:val="000414F6"/>
    <w:rsid w:val="000418D3"/>
    <w:rsid w:val="00042898"/>
    <w:rsid w:val="0004357F"/>
    <w:rsid w:val="00043A27"/>
    <w:rsid w:val="000448B9"/>
    <w:rsid w:val="00045299"/>
    <w:rsid w:val="000463D5"/>
    <w:rsid w:val="00046DEF"/>
    <w:rsid w:val="000505F4"/>
    <w:rsid w:val="00051551"/>
    <w:rsid w:val="00053631"/>
    <w:rsid w:val="00053D19"/>
    <w:rsid w:val="00053E47"/>
    <w:rsid w:val="00057E68"/>
    <w:rsid w:val="00060629"/>
    <w:rsid w:val="00060D01"/>
    <w:rsid w:val="00061D8E"/>
    <w:rsid w:val="0006431E"/>
    <w:rsid w:val="000647A2"/>
    <w:rsid w:val="00070000"/>
    <w:rsid w:val="0007123B"/>
    <w:rsid w:val="000712C7"/>
    <w:rsid w:val="00071AE1"/>
    <w:rsid w:val="00072255"/>
    <w:rsid w:val="00072C3A"/>
    <w:rsid w:val="00076FBD"/>
    <w:rsid w:val="00081D2F"/>
    <w:rsid w:val="00081ED5"/>
    <w:rsid w:val="000835A2"/>
    <w:rsid w:val="00083DBC"/>
    <w:rsid w:val="00084A95"/>
    <w:rsid w:val="00085CC5"/>
    <w:rsid w:val="000860E0"/>
    <w:rsid w:val="00087055"/>
    <w:rsid w:val="00087073"/>
    <w:rsid w:val="00087F53"/>
    <w:rsid w:val="000919CD"/>
    <w:rsid w:val="00091FEF"/>
    <w:rsid w:val="00092AEB"/>
    <w:rsid w:val="000930A7"/>
    <w:rsid w:val="00094359"/>
    <w:rsid w:val="00095C3B"/>
    <w:rsid w:val="00097199"/>
    <w:rsid w:val="00097721"/>
    <w:rsid w:val="000A0ED5"/>
    <w:rsid w:val="000A17D7"/>
    <w:rsid w:val="000A2618"/>
    <w:rsid w:val="000A4263"/>
    <w:rsid w:val="000A4553"/>
    <w:rsid w:val="000A4DBF"/>
    <w:rsid w:val="000A57F3"/>
    <w:rsid w:val="000A58DE"/>
    <w:rsid w:val="000A62D7"/>
    <w:rsid w:val="000A6D1E"/>
    <w:rsid w:val="000B05F0"/>
    <w:rsid w:val="000B14B2"/>
    <w:rsid w:val="000B179C"/>
    <w:rsid w:val="000B2569"/>
    <w:rsid w:val="000B34C4"/>
    <w:rsid w:val="000B38AB"/>
    <w:rsid w:val="000B4DD7"/>
    <w:rsid w:val="000B6303"/>
    <w:rsid w:val="000B6F5B"/>
    <w:rsid w:val="000B750E"/>
    <w:rsid w:val="000C11D0"/>
    <w:rsid w:val="000C16B6"/>
    <w:rsid w:val="000C25F6"/>
    <w:rsid w:val="000C2845"/>
    <w:rsid w:val="000C4D68"/>
    <w:rsid w:val="000C51FE"/>
    <w:rsid w:val="000C5243"/>
    <w:rsid w:val="000C7EB7"/>
    <w:rsid w:val="000D24B7"/>
    <w:rsid w:val="000D291A"/>
    <w:rsid w:val="000D40BC"/>
    <w:rsid w:val="000D4FD1"/>
    <w:rsid w:val="000D53D1"/>
    <w:rsid w:val="000D5E92"/>
    <w:rsid w:val="000D67A1"/>
    <w:rsid w:val="000E1822"/>
    <w:rsid w:val="000E2919"/>
    <w:rsid w:val="000E2A9E"/>
    <w:rsid w:val="000E391D"/>
    <w:rsid w:val="000E4D3F"/>
    <w:rsid w:val="000E7374"/>
    <w:rsid w:val="000E7C40"/>
    <w:rsid w:val="000F0E73"/>
    <w:rsid w:val="000F1C89"/>
    <w:rsid w:val="000F251A"/>
    <w:rsid w:val="000F2BD5"/>
    <w:rsid w:val="000F2CE8"/>
    <w:rsid w:val="000F382F"/>
    <w:rsid w:val="000F56B7"/>
    <w:rsid w:val="000F6383"/>
    <w:rsid w:val="000F6DE0"/>
    <w:rsid w:val="000F7ED6"/>
    <w:rsid w:val="00102BC3"/>
    <w:rsid w:val="00103036"/>
    <w:rsid w:val="00103AA1"/>
    <w:rsid w:val="0010497E"/>
    <w:rsid w:val="00105672"/>
    <w:rsid w:val="00106888"/>
    <w:rsid w:val="00106B5A"/>
    <w:rsid w:val="00110827"/>
    <w:rsid w:val="00111E22"/>
    <w:rsid w:val="0011268F"/>
    <w:rsid w:val="0011345C"/>
    <w:rsid w:val="00115ECA"/>
    <w:rsid w:val="001169FF"/>
    <w:rsid w:val="00120ADC"/>
    <w:rsid w:val="001217E1"/>
    <w:rsid w:val="00122137"/>
    <w:rsid w:val="001243DF"/>
    <w:rsid w:val="00124580"/>
    <w:rsid w:val="001253D8"/>
    <w:rsid w:val="001257E7"/>
    <w:rsid w:val="00126636"/>
    <w:rsid w:val="00126F26"/>
    <w:rsid w:val="00127AB1"/>
    <w:rsid w:val="00132919"/>
    <w:rsid w:val="00133D6B"/>
    <w:rsid w:val="00133FD6"/>
    <w:rsid w:val="0013419B"/>
    <w:rsid w:val="0013425A"/>
    <w:rsid w:val="001345F6"/>
    <w:rsid w:val="00134CA5"/>
    <w:rsid w:val="00140D45"/>
    <w:rsid w:val="0014758E"/>
    <w:rsid w:val="00153531"/>
    <w:rsid w:val="00154996"/>
    <w:rsid w:val="001558E0"/>
    <w:rsid w:val="00157609"/>
    <w:rsid w:val="00157899"/>
    <w:rsid w:val="00157A91"/>
    <w:rsid w:val="00157B0A"/>
    <w:rsid w:val="00157C40"/>
    <w:rsid w:val="0016026B"/>
    <w:rsid w:val="00160414"/>
    <w:rsid w:val="00161121"/>
    <w:rsid w:val="00161C2A"/>
    <w:rsid w:val="001625FE"/>
    <w:rsid w:val="00162F07"/>
    <w:rsid w:val="00162F8D"/>
    <w:rsid w:val="00163027"/>
    <w:rsid w:val="0016458C"/>
    <w:rsid w:val="00165626"/>
    <w:rsid w:val="00167139"/>
    <w:rsid w:val="00167571"/>
    <w:rsid w:val="00167C91"/>
    <w:rsid w:val="00170CBF"/>
    <w:rsid w:val="001713E8"/>
    <w:rsid w:val="0017228D"/>
    <w:rsid w:val="00172E89"/>
    <w:rsid w:val="00174AEC"/>
    <w:rsid w:val="00175AF4"/>
    <w:rsid w:val="00176278"/>
    <w:rsid w:val="00176D1B"/>
    <w:rsid w:val="00177073"/>
    <w:rsid w:val="001777E4"/>
    <w:rsid w:val="00181CF3"/>
    <w:rsid w:val="00182592"/>
    <w:rsid w:val="00185DD9"/>
    <w:rsid w:val="001867CD"/>
    <w:rsid w:val="001869E4"/>
    <w:rsid w:val="00190CD8"/>
    <w:rsid w:val="0019530D"/>
    <w:rsid w:val="00195A3B"/>
    <w:rsid w:val="001962EB"/>
    <w:rsid w:val="00197579"/>
    <w:rsid w:val="0019775F"/>
    <w:rsid w:val="001A0100"/>
    <w:rsid w:val="001A37D1"/>
    <w:rsid w:val="001A45CF"/>
    <w:rsid w:val="001A5CF1"/>
    <w:rsid w:val="001A5FA8"/>
    <w:rsid w:val="001A697B"/>
    <w:rsid w:val="001A6D07"/>
    <w:rsid w:val="001A7908"/>
    <w:rsid w:val="001A7A24"/>
    <w:rsid w:val="001A7F51"/>
    <w:rsid w:val="001B047B"/>
    <w:rsid w:val="001B088A"/>
    <w:rsid w:val="001B0A0C"/>
    <w:rsid w:val="001B0BEC"/>
    <w:rsid w:val="001B12C1"/>
    <w:rsid w:val="001B20AD"/>
    <w:rsid w:val="001B2A22"/>
    <w:rsid w:val="001B2E87"/>
    <w:rsid w:val="001B3CD9"/>
    <w:rsid w:val="001B45EF"/>
    <w:rsid w:val="001B65E1"/>
    <w:rsid w:val="001B68D5"/>
    <w:rsid w:val="001C0157"/>
    <w:rsid w:val="001C0533"/>
    <w:rsid w:val="001C1BB9"/>
    <w:rsid w:val="001C1C6F"/>
    <w:rsid w:val="001C1CA2"/>
    <w:rsid w:val="001C3852"/>
    <w:rsid w:val="001C3A0D"/>
    <w:rsid w:val="001C44D2"/>
    <w:rsid w:val="001C4748"/>
    <w:rsid w:val="001C6CE8"/>
    <w:rsid w:val="001C7595"/>
    <w:rsid w:val="001D0664"/>
    <w:rsid w:val="001D24A0"/>
    <w:rsid w:val="001D295D"/>
    <w:rsid w:val="001D2F69"/>
    <w:rsid w:val="001D303C"/>
    <w:rsid w:val="001D3075"/>
    <w:rsid w:val="001D3858"/>
    <w:rsid w:val="001D3DD2"/>
    <w:rsid w:val="001D4194"/>
    <w:rsid w:val="001D540C"/>
    <w:rsid w:val="001D5D60"/>
    <w:rsid w:val="001D6756"/>
    <w:rsid w:val="001D7CF1"/>
    <w:rsid w:val="001E0F68"/>
    <w:rsid w:val="001E16D8"/>
    <w:rsid w:val="001E275F"/>
    <w:rsid w:val="001E329F"/>
    <w:rsid w:val="001E5A15"/>
    <w:rsid w:val="001E64DF"/>
    <w:rsid w:val="001E6570"/>
    <w:rsid w:val="001E77BF"/>
    <w:rsid w:val="001E7952"/>
    <w:rsid w:val="001E7B57"/>
    <w:rsid w:val="001E7EEE"/>
    <w:rsid w:val="001E7FEB"/>
    <w:rsid w:val="001F0857"/>
    <w:rsid w:val="001F119A"/>
    <w:rsid w:val="001F2451"/>
    <w:rsid w:val="001F3340"/>
    <w:rsid w:val="001F399C"/>
    <w:rsid w:val="001F3EDA"/>
    <w:rsid w:val="001F4381"/>
    <w:rsid w:val="001F49B8"/>
    <w:rsid w:val="001F7C06"/>
    <w:rsid w:val="001F7D99"/>
    <w:rsid w:val="002001F7"/>
    <w:rsid w:val="00201051"/>
    <w:rsid w:val="00201898"/>
    <w:rsid w:val="00202449"/>
    <w:rsid w:val="00202A39"/>
    <w:rsid w:val="00204C24"/>
    <w:rsid w:val="00204C5A"/>
    <w:rsid w:val="00204F8B"/>
    <w:rsid w:val="002064CD"/>
    <w:rsid w:val="0020725A"/>
    <w:rsid w:val="002078F8"/>
    <w:rsid w:val="002078FF"/>
    <w:rsid w:val="00207AE7"/>
    <w:rsid w:val="0021016F"/>
    <w:rsid w:val="00210933"/>
    <w:rsid w:val="0021126B"/>
    <w:rsid w:val="00211733"/>
    <w:rsid w:val="00211851"/>
    <w:rsid w:val="00212866"/>
    <w:rsid w:val="00212CF5"/>
    <w:rsid w:val="00213A41"/>
    <w:rsid w:val="00214196"/>
    <w:rsid w:val="002148FE"/>
    <w:rsid w:val="002153D5"/>
    <w:rsid w:val="00215771"/>
    <w:rsid w:val="00221256"/>
    <w:rsid w:val="002219BB"/>
    <w:rsid w:val="002238F9"/>
    <w:rsid w:val="002262CD"/>
    <w:rsid w:val="002276AF"/>
    <w:rsid w:val="0023087C"/>
    <w:rsid w:val="00230935"/>
    <w:rsid w:val="00230A59"/>
    <w:rsid w:val="002324F5"/>
    <w:rsid w:val="00232F93"/>
    <w:rsid w:val="0023526F"/>
    <w:rsid w:val="00235A46"/>
    <w:rsid w:val="00235AE3"/>
    <w:rsid w:val="00236BF0"/>
    <w:rsid w:val="00236FC4"/>
    <w:rsid w:val="00237470"/>
    <w:rsid w:val="00237538"/>
    <w:rsid w:val="00237979"/>
    <w:rsid w:val="00240FDA"/>
    <w:rsid w:val="002412DD"/>
    <w:rsid w:val="00241387"/>
    <w:rsid w:val="002437F0"/>
    <w:rsid w:val="00245523"/>
    <w:rsid w:val="00245F98"/>
    <w:rsid w:val="0024619A"/>
    <w:rsid w:val="00246D9D"/>
    <w:rsid w:val="00247348"/>
    <w:rsid w:val="002513FF"/>
    <w:rsid w:val="0025275A"/>
    <w:rsid w:val="00252ADC"/>
    <w:rsid w:val="00257369"/>
    <w:rsid w:val="002575DA"/>
    <w:rsid w:val="00261891"/>
    <w:rsid w:val="00261C6A"/>
    <w:rsid w:val="00261EAE"/>
    <w:rsid w:val="002629AA"/>
    <w:rsid w:val="00264ACF"/>
    <w:rsid w:val="00264DE3"/>
    <w:rsid w:val="00266A9F"/>
    <w:rsid w:val="00270CD8"/>
    <w:rsid w:val="00270E95"/>
    <w:rsid w:val="00273375"/>
    <w:rsid w:val="002739B1"/>
    <w:rsid w:val="00273D5B"/>
    <w:rsid w:val="0027459E"/>
    <w:rsid w:val="00275A98"/>
    <w:rsid w:val="00280ACE"/>
    <w:rsid w:val="00281EBD"/>
    <w:rsid w:val="002830DF"/>
    <w:rsid w:val="00284E9C"/>
    <w:rsid w:val="002855E1"/>
    <w:rsid w:val="00286008"/>
    <w:rsid w:val="0028671E"/>
    <w:rsid w:val="00287276"/>
    <w:rsid w:val="00287BE4"/>
    <w:rsid w:val="00290200"/>
    <w:rsid w:val="002902A7"/>
    <w:rsid w:val="002919E2"/>
    <w:rsid w:val="00291B82"/>
    <w:rsid w:val="002959FB"/>
    <w:rsid w:val="00296078"/>
    <w:rsid w:val="002967E6"/>
    <w:rsid w:val="00297F83"/>
    <w:rsid w:val="002A02E3"/>
    <w:rsid w:val="002A0C10"/>
    <w:rsid w:val="002A175E"/>
    <w:rsid w:val="002A2A0A"/>
    <w:rsid w:val="002A3B98"/>
    <w:rsid w:val="002A5101"/>
    <w:rsid w:val="002A5649"/>
    <w:rsid w:val="002A72FA"/>
    <w:rsid w:val="002A7877"/>
    <w:rsid w:val="002B01A5"/>
    <w:rsid w:val="002B01A8"/>
    <w:rsid w:val="002B133F"/>
    <w:rsid w:val="002B17A5"/>
    <w:rsid w:val="002B207A"/>
    <w:rsid w:val="002B3E0E"/>
    <w:rsid w:val="002B487D"/>
    <w:rsid w:val="002B48FB"/>
    <w:rsid w:val="002B5FAD"/>
    <w:rsid w:val="002B637C"/>
    <w:rsid w:val="002B6649"/>
    <w:rsid w:val="002B6F6B"/>
    <w:rsid w:val="002B7CCB"/>
    <w:rsid w:val="002C1C48"/>
    <w:rsid w:val="002C323D"/>
    <w:rsid w:val="002C338A"/>
    <w:rsid w:val="002C4820"/>
    <w:rsid w:val="002C5318"/>
    <w:rsid w:val="002C6E08"/>
    <w:rsid w:val="002D002E"/>
    <w:rsid w:val="002D29A2"/>
    <w:rsid w:val="002D3074"/>
    <w:rsid w:val="002D31F6"/>
    <w:rsid w:val="002D41FA"/>
    <w:rsid w:val="002D4E61"/>
    <w:rsid w:val="002D63EF"/>
    <w:rsid w:val="002D64BB"/>
    <w:rsid w:val="002D74CE"/>
    <w:rsid w:val="002D7801"/>
    <w:rsid w:val="002D79EE"/>
    <w:rsid w:val="002E0706"/>
    <w:rsid w:val="002E116C"/>
    <w:rsid w:val="002E13DB"/>
    <w:rsid w:val="002E16BC"/>
    <w:rsid w:val="002E1AAD"/>
    <w:rsid w:val="002E3CF7"/>
    <w:rsid w:val="002E3D90"/>
    <w:rsid w:val="002E54F9"/>
    <w:rsid w:val="002E7C8D"/>
    <w:rsid w:val="002F0692"/>
    <w:rsid w:val="002F0EA3"/>
    <w:rsid w:val="002F22F1"/>
    <w:rsid w:val="002F3611"/>
    <w:rsid w:val="002F4372"/>
    <w:rsid w:val="002F443D"/>
    <w:rsid w:val="002F46E3"/>
    <w:rsid w:val="002F57D2"/>
    <w:rsid w:val="002F77A3"/>
    <w:rsid w:val="003007F3"/>
    <w:rsid w:val="00300991"/>
    <w:rsid w:val="00300D40"/>
    <w:rsid w:val="003018CE"/>
    <w:rsid w:val="00301AE1"/>
    <w:rsid w:val="00302339"/>
    <w:rsid w:val="003029E9"/>
    <w:rsid w:val="00303BF7"/>
    <w:rsid w:val="00305361"/>
    <w:rsid w:val="00305F3D"/>
    <w:rsid w:val="00306E0A"/>
    <w:rsid w:val="0030715A"/>
    <w:rsid w:val="00312BF1"/>
    <w:rsid w:val="00312F54"/>
    <w:rsid w:val="0031351D"/>
    <w:rsid w:val="00316471"/>
    <w:rsid w:val="00316C0A"/>
    <w:rsid w:val="00317230"/>
    <w:rsid w:val="00317F7A"/>
    <w:rsid w:val="00320062"/>
    <w:rsid w:val="0032012E"/>
    <w:rsid w:val="00320D3F"/>
    <w:rsid w:val="00320FD6"/>
    <w:rsid w:val="00321107"/>
    <w:rsid w:val="003218EA"/>
    <w:rsid w:val="00321A7D"/>
    <w:rsid w:val="00322D78"/>
    <w:rsid w:val="0032325E"/>
    <w:rsid w:val="003237B3"/>
    <w:rsid w:val="00323D6D"/>
    <w:rsid w:val="0032464C"/>
    <w:rsid w:val="00324D1F"/>
    <w:rsid w:val="0032517B"/>
    <w:rsid w:val="00325C86"/>
    <w:rsid w:val="00325EA8"/>
    <w:rsid w:val="00325FC9"/>
    <w:rsid w:val="003265A4"/>
    <w:rsid w:val="00326C65"/>
    <w:rsid w:val="00326EE6"/>
    <w:rsid w:val="0032792D"/>
    <w:rsid w:val="00330824"/>
    <w:rsid w:val="00330D67"/>
    <w:rsid w:val="0033280C"/>
    <w:rsid w:val="00334ABC"/>
    <w:rsid w:val="0033535B"/>
    <w:rsid w:val="0033676F"/>
    <w:rsid w:val="0033688D"/>
    <w:rsid w:val="00337C34"/>
    <w:rsid w:val="003401A5"/>
    <w:rsid w:val="00340847"/>
    <w:rsid w:val="00341F4B"/>
    <w:rsid w:val="003444E2"/>
    <w:rsid w:val="00344661"/>
    <w:rsid w:val="003463DA"/>
    <w:rsid w:val="003507CE"/>
    <w:rsid w:val="003508CE"/>
    <w:rsid w:val="00350EF1"/>
    <w:rsid w:val="00351C99"/>
    <w:rsid w:val="00352973"/>
    <w:rsid w:val="00352F23"/>
    <w:rsid w:val="0035442D"/>
    <w:rsid w:val="00355F79"/>
    <w:rsid w:val="0035740F"/>
    <w:rsid w:val="00357F6C"/>
    <w:rsid w:val="00360EAB"/>
    <w:rsid w:val="00363749"/>
    <w:rsid w:val="00363781"/>
    <w:rsid w:val="00365E2A"/>
    <w:rsid w:val="00366060"/>
    <w:rsid w:val="003668AE"/>
    <w:rsid w:val="00366D4A"/>
    <w:rsid w:val="003676EF"/>
    <w:rsid w:val="0037000B"/>
    <w:rsid w:val="00370C44"/>
    <w:rsid w:val="00371A1E"/>
    <w:rsid w:val="00371EB2"/>
    <w:rsid w:val="00372111"/>
    <w:rsid w:val="00373556"/>
    <w:rsid w:val="00374613"/>
    <w:rsid w:val="0037487D"/>
    <w:rsid w:val="00374914"/>
    <w:rsid w:val="00374F06"/>
    <w:rsid w:val="003755AC"/>
    <w:rsid w:val="00375B70"/>
    <w:rsid w:val="003765C5"/>
    <w:rsid w:val="00377EF6"/>
    <w:rsid w:val="00380B0D"/>
    <w:rsid w:val="0038373A"/>
    <w:rsid w:val="00385CBD"/>
    <w:rsid w:val="0039174D"/>
    <w:rsid w:val="00396362"/>
    <w:rsid w:val="00396752"/>
    <w:rsid w:val="00397369"/>
    <w:rsid w:val="003A057F"/>
    <w:rsid w:val="003A1001"/>
    <w:rsid w:val="003A329B"/>
    <w:rsid w:val="003A3A58"/>
    <w:rsid w:val="003A3F10"/>
    <w:rsid w:val="003A4729"/>
    <w:rsid w:val="003A4FCB"/>
    <w:rsid w:val="003A624D"/>
    <w:rsid w:val="003A6AEC"/>
    <w:rsid w:val="003A6D31"/>
    <w:rsid w:val="003A71E8"/>
    <w:rsid w:val="003A7258"/>
    <w:rsid w:val="003A7D7A"/>
    <w:rsid w:val="003B18BA"/>
    <w:rsid w:val="003B2305"/>
    <w:rsid w:val="003B3B17"/>
    <w:rsid w:val="003B4494"/>
    <w:rsid w:val="003B5020"/>
    <w:rsid w:val="003B6CAC"/>
    <w:rsid w:val="003B75DE"/>
    <w:rsid w:val="003C097A"/>
    <w:rsid w:val="003C0C7D"/>
    <w:rsid w:val="003C123C"/>
    <w:rsid w:val="003C3D4A"/>
    <w:rsid w:val="003C47CD"/>
    <w:rsid w:val="003C4D20"/>
    <w:rsid w:val="003C7ABA"/>
    <w:rsid w:val="003C7F24"/>
    <w:rsid w:val="003D0655"/>
    <w:rsid w:val="003D0719"/>
    <w:rsid w:val="003D133E"/>
    <w:rsid w:val="003D2E8F"/>
    <w:rsid w:val="003D5E23"/>
    <w:rsid w:val="003D6223"/>
    <w:rsid w:val="003D626C"/>
    <w:rsid w:val="003D6E82"/>
    <w:rsid w:val="003D784F"/>
    <w:rsid w:val="003E221E"/>
    <w:rsid w:val="003E32E4"/>
    <w:rsid w:val="003E6A7E"/>
    <w:rsid w:val="003E7914"/>
    <w:rsid w:val="003F18DB"/>
    <w:rsid w:val="003F32A9"/>
    <w:rsid w:val="003F3710"/>
    <w:rsid w:val="003F4006"/>
    <w:rsid w:val="003F4230"/>
    <w:rsid w:val="003F5272"/>
    <w:rsid w:val="003F57E3"/>
    <w:rsid w:val="003F7452"/>
    <w:rsid w:val="00402AC2"/>
    <w:rsid w:val="0040474C"/>
    <w:rsid w:val="00405567"/>
    <w:rsid w:val="00406A38"/>
    <w:rsid w:val="00406C41"/>
    <w:rsid w:val="004106CE"/>
    <w:rsid w:val="00412921"/>
    <w:rsid w:val="00413337"/>
    <w:rsid w:val="004146AB"/>
    <w:rsid w:val="00415030"/>
    <w:rsid w:val="004155B9"/>
    <w:rsid w:val="004158EF"/>
    <w:rsid w:val="00415F89"/>
    <w:rsid w:val="00416674"/>
    <w:rsid w:val="00416809"/>
    <w:rsid w:val="00416947"/>
    <w:rsid w:val="00417F7C"/>
    <w:rsid w:val="00421B50"/>
    <w:rsid w:val="0042283F"/>
    <w:rsid w:val="00422F62"/>
    <w:rsid w:val="0042394C"/>
    <w:rsid w:val="0042400A"/>
    <w:rsid w:val="004271E4"/>
    <w:rsid w:val="004276AE"/>
    <w:rsid w:val="00427F63"/>
    <w:rsid w:val="004300CE"/>
    <w:rsid w:val="00430319"/>
    <w:rsid w:val="004312CE"/>
    <w:rsid w:val="004325C3"/>
    <w:rsid w:val="00435249"/>
    <w:rsid w:val="00435C5B"/>
    <w:rsid w:val="004367A9"/>
    <w:rsid w:val="00436D4E"/>
    <w:rsid w:val="00437018"/>
    <w:rsid w:val="0044050A"/>
    <w:rsid w:val="004420A8"/>
    <w:rsid w:val="0044219B"/>
    <w:rsid w:val="004437C7"/>
    <w:rsid w:val="004445D9"/>
    <w:rsid w:val="00450168"/>
    <w:rsid w:val="00451057"/>
    <w:rsid w:val="00456B36"/>
    <w:rsid w:val="004605A0"/>
    <w:rsid w:val="004607C2"/>
    <w:rsid w:val="00461BD1"/>
    <w:rsid w:val="00462764"/>
    <w:rsid w:val="00463F61"/>
    <w:rsid w:val="00465A88"/>
    <w:rsid w:val="0046616F"/>
    <w:rsid w:val="00470A4F"/>
    <w:rsid w:val="00471230"/>
    <w:rsid w:val="0047144D"/>
    <w:rsid w:val="004715AB"/>
    <w:rsid w:val="004716B0"/>
    <w:rsid w:val="00472817"/>
    <w:rsid w:val="00473A94"/>
    <w:rsid w:val="00473F72"/>
    <w:rsid w:val="00474980"/>
    <w:rsid w:val="00474CC3"/>
    <w:rsid w:val="00477535"/>
    <w:rsid w:val="0047777E"/>
    <w:rsid w:val="00477C3F"/>
    <w:rsid w:val="00480059"/>
    <w:rsid w:val="00482105"/>
    <w:rsid w:val="0048443C"/>
    <w:rsid w:val="00485CDF"/>
    <w:rsid w:val="00486B8F"/>
    <w:rsid w:val="004872C5"/>
    <w:rsid w:val="00487B09"/>
    <w:rsid w:val="00487EEB"/>
    <w:rsid w:val="004903C5"/>
    <w:rsid w:val="00490B5E"/>
    <w:rsid w:val="00492044"/>
    <w:rsid w:val="00492E11"/>
    <w:rsid w:val="00492E5C"/>
    <w:rsid w:val="00493525"/>
    <w:rsid w:val="00494D64"/>
    <w:rsid w:val="00495938"/>
    <w:rsid w:val="004960DD"/>
    <w:rsid w:val="004A0E4B"/>
    <w:rsid w:val="004A2780"/>
    <w:rsid w:val="004A2AB1"/>
    <w:rsid w:val="004A3392"/>
    <w:rsid w:val="004A3D34"/>
    <w:rsid w:val="004A3DB4"/>
    <w:rsid w:val="004A4BA7"/>
    <w:rsid w:val="004A6902"/>
    <w:rsid w:val="004A7C6E"/>
    <w:rsid w:val="004B0B18"/>
    <w:rsid w:val="004B323E"/>
    <w:rsid w:val="004B3B75"/>
    <w:rsid w:val="004B3BF1"/>
    <w:rsid w:val="004B4AB2"/>
    <w:rsid w:val="004B690C"/>
    <w:rsid w:val="004B69A6"/>
    <w:rsid w:val="004B7476"/>
    <w:rsid w:val="004C1A3D"/>
    <w:rsid w:val="004C3C92"/>
    <w:rsid w:val="004C7726"/>
    <w:rsid w:val="004D079B"/>
    <w:rsid w:val="004D1124"/>
    <w:rsid w:val="004D13CB"/>
    <w:rsid w:val="004D3A18"/>
    <w:rsid w:val="004D3DDF"/>
    <w:rsid w:val="004D74DD"/>
    <w:rsid w:val="004D796B"/>
    <w:rsid w:val="004E1A37"/>
    <w:rsid w:val="004E1C42"/>
    <w:rsid w:val="004E21B7"/>
    <w:rsid w:val="004E3D37"/>
    <w:rsid w:val="004E6ADC"/>
    <w:rsid w:val="004F0479"/>
    <w:rsid w:val="004F0D4B"/>
    <w:rsid w:val="004F54C5"/>
    <w:rsid w:val="004F57E4"/>
    <w:rsid w:val="004F588E"/>
    <w:rsid w:val="004F5B5F"/>
    <w:rsid w:val="004F63D9"/>
    <w:rsid w:val="004F6D62"/>
    <w:rsid w:val="004F7BC6"/>
    <w:rsid w:val="00501027"/>
    <w:rsid w:val="00501794"/>
    <w:rsid w:val="00502B8F"/>
    <w:rsid w:val="00502C81"/>
    <w:rsid w:val="005035F0"/>
    <w:rsid w:val="00504FDD"/>
    <w:rsid w:val="0050641C"/>
    <w:rsid w:val="00506A53"/>
    <w:rsid w:val="00506BD3"/>
    <w:rsid w:val="00507A23"/>
    <w:rsid w:val="00510ACA"/>
    <w:rsid w:val="005117EA"/>
    <w:rsid w:val="00511F0D"/>
    <w:rsid w:val="005121D0"/>
    <w:rsid w:val="00512CFA"/>
    <w:rsid w:val="0051477B"/>
    <w:rsid w:val="005150E9"/>
    <w:rsid w:val="00515853"/>
    <w:rsid w:val="0051586A"/>
    <w:rsid w:val="00516ECE"/>
    <w:rsid w:val="00517210"/>
    <w:rsid w:val="005179BA"/>
    <w:rsid w:val="00517DCA"/>
    <w:rsid w:val="00520B75"/>
    <w:rsid w:val="005224F8"/>
    <w:rsid w:val="00522A2E"/>
    <w:rsid w:val="005247E2"/>
    <w:rsid w:val="00524C2C"/>
    <w:rsid w:val="00524D5D"/>
    <w:rsid w:val="005254D5"/>
    <w:rsid w:val="00525F48"/>
    <w:rsid w:val="00531EAB"/>
    <w:rsid w:val="00536B80"/>
    <w:rsid w:val="00537B54"/>
    <w:rsid w:val="00540FDE"/>
    <w:rsid w:val="00542BAB"/>
    <w:rsid w:val="00542D7B"/>
    <w:rsid w:val="00544D46"/>
    <w:rsid w:val="00546107"/>
    <w:rsid w:val="00546974"/>
    <w:rsid w:val="005500A0"/>
    <w:rsid w:val="005501F0"/>
    <w:rsid w:val="00550701"/>
    <w:rsid w:val="00550D8F"/>
    <w:rsid w:val="0055215E"/>
    <w:rsid w:val="00552CC7"/>
    <w:rsid w:val="005531F7"/>
    <w:rsid w:val="005545B8"/>
    <w:rsid w:val="00555059"/>
    <w:rsid w:val="00555311"/>
    <w:rsid w:val="00556365"/>
    <w:rsid w:val="00556479"/>
    <w:rsid w:val="005604FE"/>
    <w:rsid w:val="005607EC"/>
    <w:rsid w:val="00561358"/>
    <w:rsid w:val="005623F6"/>
    <w:rsid w:val="00562C10"/>
    <w:rsid w:val="00566039"/>
    <w:rsid w:val="00566DE8"/>
    <w:rsid w:val="0057047C"/>
    <w:rsid w:val="00570E44"/>
    <w:rsid w:val="005710D0"/>
    <w:rsid w:val="00571819"/>
    <w:rsid w:val="00571D0E"/>
    <w:rsid w:val="0057292C"/>
    <w:rsid w:val="005738AE"/>
    <w:rsid w:val="005740AA"/>
    <w:rsid w:val="00576D3E"/>
    <w:rsid w:val="00577D60"/>
    <w:rsid w:val="00582CED"/>
    <w:rsid w:val="00587657"/>
    <w:rsid w:val="00590956"/>
    <w:rsid w:val="00591BF7"/>
    <w:rsid w:val="00592530"/>
    <w:rsid w:val="005927BA"/>
    <w:rsid w:val="00594754"/>
    <w:rsid w:val="00595871"/>
    <w:rsid w:val="00596048"/>
    <w:rsid w:val="00596419"/>
    <w:rsid w:val="00597645"/>
    <w:rsid w:val="0059786F"/>
    <w:rsid w:val="005A0189"/>
    <w:rsid w:val="005A0D3F"/>
    <w:rsid w:val="005A0EF1"/>
    <w:rsid w:val="005A4634"/>
    <w:rsid w:val="005A49D2"/>
    <w:rsid w:val="005A5E5B"/>
    <w:rsid w:val="005A760C"/>
    <w:rsid w:val="005B20AF"/>
    <w:rsid w:val="005B33C5"/>
    <w:rsid w:val="005B3DE2"/>
    <w:rsid w:val="005B4838"/>
    <w:rsid w:val="005B603F"/>
    <w:rsid w:val="005B60DD"/>
    <w:rsid w:val="005C2326"/>
    <w:rsid w:val="005C2D64"/>
    <w:rsid w:val="005C335D"/>
    <w:rsid w:val="005C537A"/>
    <w:rsid w:val="005C601F"/>
    <w:rsid w:val="005C696F"/>
    <w:rsid w:val="005C7141"/>
    <w:rsid w:val="005C76B3"/>
    <w:rsid w:val="005D322B"/>
    <w:rsid w:val="005D4960"/>
    <w:rsid w:val="005D4BEA"/>
    <w:rsid w:val="005D7427"/>
    <w:rsid w:val="005D7D13"/>
    <w:rsid w:val="005E1F9C"/>
    <w:rsid w:val="005E30CE"/>
    <w:rsid w:val="005E32E1"/>
    <w:rsid w:val="005E43DA"/>
    <w:rsid w:val="005E4400"/>
    <w:rsid w:val="005E4B24"/>
    <w:rsid w:val="005E4CBD"/>
    <w:rsid w:val="005E5CEC"/>
    <w:rsid w:val="005E62F8"/>
    <w:rsid w:val="005E6B2B"/>
    <w:rsid w:val="005E6F00"/>
    <w:rsid w:val="005E7782"/>
    <w:rsid w:val="005E7C3A"/>
    <w:rsid w:val="005F2CFD"/>
    <w:rsid w:val="005F2EFD"/>
    <w:rsid w:val="005F417D"/>
    <w:rsid w:val="005F4760"/>
    <w:rsid w:val="005F5237"/>
    <w:rsid w:val="005F5710"/>
    <w:rsid w:val="006002DD"/>
    <w:rsid w:val="00602AC6"/>
    <w:rsid w:val="00603494"/>
    <w:rsid w:val="00604F4E"/>
    <w:rsid w:val="00605097"/>
    <w:rsid w:val="006068EE"/>
    <w:rsid w:val="00606CA7"/>
    <w:rsid w:val="00606F57"/>
    <w:rsid w:val="00610611"/>
    <w:rsid w:val="00610715"/>
    <w:rsid w:val="00611BC1"/>
    <w:rsid w:val="00612981"/>
    <w:rsid w:val="00613E1F"/>
    <w:rsid w:val="006142F6"/>
    <w:rsid w:val="006205B2"/>
    <w:rsid w:val="00621126"/>
    <w:rsid w:val="006213D6"/>
    <w:rsid w:val="00621484"/>
    <w:rsid w:val="00622122"/>
    <w:rsid w:val="006246F0"/>
    <w:rsid w:val="006247D7"/>
    <w:rsid w:val="006273D6"/>
    <w:rsid w:val="0063026F"/>
    <w:rsid w:val="0063088F"/>
    <w:rsid w:val="00633672"/>
    <w:rsid w:val="0063436F"/>
    <w:rsid w:val="00635D1E"/>
    <w:rsid w:val="00637384"/>
    <w:rsid w:val="00640BD3"/>
    <w:rsid w:val="0064191F"/>
    <w:rsid w:val="00642425"/>
    <w:rsid w:val="00642C6D"/>
    <w:rsid w:val="00642DE9"/>
    <w:rsid w:val="00643CDA"/>
    <w:rsid w:val="00643DD6"/>
    <w:rsid w:val="00645BCF"/>
    <w:rsid w:val="0064651B"/>
    <w:rsid w:val="006531BF"/>
    <w:rsid w:val="00654B02"/>
    <w:rsid w:val="0065563E"/>
    <w:rsid w:val="0065635C"/>
    <w:rsid w:val="00656C6D"/>
    <w:rsid w:val="00657716"/>
    <w:rsid w:val="006578B2"/>
    <w:rsid w:val="0066017C"/>
    <w:rsid w:val="006601C7"/>
    <w:rsid w:val="006623D9"/>
    <w:rsid w:val="006645A3"/>
    <w:rsid w:val="00664EFB"/>
    <w:rsid w:val="0066534A"/>
    <w:rsid w:val="0066585E"/>
    <w:rsid w:val="00666F24"/>
    <w:rsid w:val="006720DD"/>
    <w:rsid w:val="00673B0F"/>
    <w:rsid w:val="006740EF"/>
    <w:rsid w:val="00674326"/>
    <w:rsid w:val="00675E68"/>
    <w:rsid w:val="00677555"/>
    <w:rsid w:val="00677C35"/>
    <w:rsid w:val="00681C47"/>
    <w:rsid w:val="00682982"/>
    <w:rsid w:val="00684549"/>
    <w:rsid w:val="00684696"/>
    <w:rsid w:val="006856DF"/>
    <w:rsid w:val="0068647C"/>
    <w:rsid w:val="00687D1D"/>
    <w:rsid w:val="00687EE9"/>
    <w:rsid w:val="0069012C"/>
    <w:rsid w:val="00690347"/>
    <w:rsid w:val="00690683"/>
    <w:rsid w:val="00691590"/>
    <w:rsid w:val="0069176D"/>
    <w:rsid w:val="00691CBC"/>
    <w:rsid w:val="00694310"/>
    <w:rsid w:val="00696819"/>
    <w:rsid w:val="00696840"/>
    <w:rsid w:val="006A008B"/>
    <w:rsid w:val="006A1963"/>
    <w:rsid w:val="006A1E00"/>
    <w:rsid w:val="006A21A1"/>
    <w:rsid w:val="006A2720"/>
    <w:rsid w:val="006A2FAD"/>
    <w:rsid w:val="006A50C0"/>
    <w:rsid w:val="006A65A2"/>
    <w:rsid w:val="006A705E"/>
    <w:rsid w:val="006B1C70"/>
    <w:rsid w:val="006B5355"/>
    <w:rsid w:val="006B556F"/>
    <w:rsid w:val="006C093D"/>
    <w:rsid w:val="006C1408"/>
    <w:rsid w:val="006C26E8"/>
    <w:rsid w:val="006C4B8E"/>
    <w:rsid w:val="006C5F6C"/>
    <w:rsid w:val="006D1043"/>
    <w:rsid w:val="006D226F"/>
    <w:rsid w:val="006D4F0C"/>
    <w:rsid w:val="006D52A9"/>
    <w:rsid w:val="006D5A1A"/>
    <w:rsid w:val="006D6834"/>
    <w:rsid w:val="006D6F2C"/>
    <w:rsid w:val="006E04D9"/>
    <w:rsid w:val="006E05B9"/>
    <w:rsid w:val="006E0666"/>
    <w:rsid w:val="006E216F"/>
    <w:rsid w:val="006E3872"/>
    <w:rsid w:val="006E39A5"/>
    <w:rsid w:val="006E6808"/>
    <w:rsid w:val="006E79F6"/>
    <w:rsid w:val="006E7B34"/>
    <w:rsid w:val="006E7FC8"/>
    <w:rsid w:val="006F06DC"/>
    <w:rsid w:val="006F1CA9"/>
    <w:rsid w:val="006F1DF0"/>
    <w:rsid w:val="006F213C"/>
    <w:rsid w:val="006F2360"/>
    <w:rsid w:val="006F30CE"/>
    <w:rsid w:val="006F4422"/>
    <w:rsid w:val="006F457F"/>
    <w:rsid w:val="006F4616"/>
    <w:rsid w:val="006F6DF4"/>
    <w:rsid w:val="006F707F"/>
    <w:rsid w:val="006F7405"/>
    <w:rsid w:val="00701438"/>
    <w:rsid w:val="00701671"/>
    <w:rsid w:val="00702680"/>
    <w:rsid w:val="00703846"/>
    <w:rsid w:val="00703AF7"/>
    <w:rsid w:val="00704680"/>
    <w:rsid w:val="00704D5E"/>
    <w:rsid w:val="007056C8"/>
    <w:rsid w:val="0070605D"/>
    <w:rsid w:val="0070627E"/>
    <w:rsid w:val="00706AF9"/>
    <w:rsid w:val="0070743B"/>
    <w:rsid w:val="00707759"/>
    <w:rsid w:val="00707F63"/>
    <w:rsid w:val="00710FBB"/>
    <w:rsid w:val="00711921"/>
    <w:rsid w:val="00711B2E"/>
    <w:rsid w:val="007127F7"/>
    <w:rsid w:val="00712881"/>
    <w:rsid w:val="00712A96"/>
    <w:rsid w:val="00716568"/>
    <w:rsid w:val="00717760"/>
    <w:rsid w:val="007206C0"/>
    <w:rsid w:val="00721524"/>
    <w:rsid w:val="0072174F"/>
    <w:rsid w:val="00721F8C"/>
    <w:rsid w:val="00722AA6"/>
    <w:rsid w:val="00724FFE"/>
    <w:rsid w:val="00727CB5"/>
    <w:rsid w:val="00730057"/>
    <w:rsid w:val="007318AF"/>
    <w:rsid w:val="00732637"/>
    <w:rsid w:val="00734109"/>
    <w:rsid w:val="0073426D"/>
    <w:rsid w:val="007363B0"/>
    <w:rsid w:val="00736974"/>
    <w:rsid w:val="00741EAC"/>
    <w:rsid w:val="007426E1"/>
    <w:rsid w:val="007455EC"/>
    <w:rsid w:val="00746D98"/>
    <w:rsid w:val="00746FA9"/>
    <w:rsid w:val="007507B0"/>
    <w:rsid w:val="00751364"/>
    <w:rsid w:val="00751E39"/>
    <w:rsid w:val="007520B4"/>
    <w:rsid w:val="00752E61"/>
    <w:rsid w:val="00753506"/>
    <w:rsid w:val="0075488E"/>
    <w:rsid w:val="00754C55"/>
    <w:rsid w:val="0075517E"/>
    <w:rsid w:val="00755181"/>
    <w:rsid w:val="0075623C"/>
    <w:rsid w:val="00756A4A"/>
    <w:rsid w:val="00761FF2"/>
    <w:rsid w:val="00762175"/>
    <w:rsid w:val="007622E8"/>
    <w:rsid w:val="00764B86"/>
    <w:rsid w:val="0076544C"/>
    <w:rsid w:val="00765AF4"/>
    <w:rsid w:val="007719A9"/>
    <w:rsid w:val="00771B11"/>
    <w:rsid w:val="0077293F"/>
    <w:rsid w:val="00773327"/>
    <w:rsid w:val="0077360F"/>
    <w:rsid w:val="00773ED7"/>
    <w:rsid w:val="007740E9"/>
    <w:rsid w:val="00774B24"/>
    <w:rsid w:val="0077522E"/>
    <w:rsid w:val="00776951"/>
    <w:rsid w:val="007812F5"/>
    <w:rsid w:val="0078142E"/>
    <w:rsid w:val="00787BB8"/>
    <w:rsid w:val="0079393F"/>
    <w:rsid w:val="0079536C"/>
    <w:rsid w:val="0079585E"/>
    <w:rsid w:val="0079757F"/>
    <w:rsid w:val="007978E5"/>
    <w:rsid w:val="0079798A"/>
    <w:rsid w:val="00797EFE"/>
    <w:rsid w:val="007A0F4D"/>
    <w:rsid w:val="007A14F0"/>
    <w:rsid w:val="007A1EE9"/>
    <w:rsid w:val="007A2902"/>
    <w:rsid w:val="007A39EE"/>
    <w:rsid w:val="007A433C"/>
    <w:rsid w:val="007A4B0F"/>
    <w:rsid w:val="007A51A4"/>
    <w:rsid w:val="007A5249"/>
    <w:rsid w:val="007A6404"/>
    <w:rsid w:val="007A79E1"/>
    <w:rsid w:val="007A7FF4"/>
    <w:rsid w:val="007B0C02"/>
    <w:rsid w:val="007B0C6D"/>
    <w:rsid w:val="007B0DC5"/>
    <w:rsid w:val="007B14E4"/>
    <w:rsid w:val="007B22FA"/>
    <w:rsid w:val="007B2CD3"/>
    <w:rsid w:val="007B427D"/>
    <w:rsid w:val="007B435B"/>
    <w:rsid w:val="007B6D87"/>
    <w:rsid w:val="007B6E49"/>
    <w:rsid w:val="007C195A"/>
    <w:rsid w:val="007C2878"/>
    <w:rsid w:val="007C31E1"/>
    <w:rsid w:val="007C42A4"/>
    <w:rsid w:val="007C44F2"/>
    <w:rsid w:val="007C5076"/>
    <w:rsid w:val="007C7014"/>
    <w:rsid w:val="007C71D2"/>
    <w:rsid w:val="007D1C75"/>
    <w:rsid w:val="007D345A"/>
    <w:rsid w:val="007D37E3"/>
    <w:rsid w:val="007D4509"/>
    <w:rsid w:val="007D57A6"/>
    <w:rsid w:val="007D7ABF"/>
    <w:rsid w:val="007E0771"/>
    <w:rsid w:val="007E1DF3"/>
    <w:rsid w:val="007E1E0C"/>
    <w:rsid w:val="007E202C"/>
    <w:rsid w:val="007E2C8C"/>
    <w:rsid w:val="007E4A5F"/>
    <w:rsid w:val="007E6E6A"/>
    <w:rsid w:val="007E7E95"/>
    <w:rsid w:val="007F0053"/>
    <w:rsid w:val="007F023F"/>
    <w:rsid w:val="007F19D3"/>
    <w:rsid w:val="007F3DC6"/>
    <w:rsid w:val="007F508A"/>
    <w:rsid w:val="007F5445"/>
    <w:rsid w:val="007F5BD2"/>
    <w:rsid w:val="007F5EB6"/>
    <w:rsid w:val="007F7006"/>
    <w:rsid w:val="008006E9"/>
    <w:rsid w:val="008012D7"/>
    <w:rsid w:val="00801F92"/>
    <w:rsid w:val="00803E45"/>
    <w:rsid w:val="00804CEC"/>
    <w:rsid w:val="00806941"/>
    <w:rsid w:val="00807FA5"/>
    <w:rsid w:val="0081037E"/>
    <w:rsid w:val="0081265C"/>
    <w:rsid w:val="008126B3"/>
    <w:rsid w:val="008136CC"/>
    <w:rsid w:val="008137BC"/>
    <w:rsid w:val="008140B7"/>
    <w:rsid w:val="00814531"/>
    <w:rsid w:val="00817755"/>
    <w:rsid w:val="008210E6"/>
    <w:rsid w:val="0082118F"/>
    <w:rsid w:val="00821FA1"/>
    <w:rsid w:val="00823153"/>
    <w:rsid w:val="00823A7B"/>
    <w:rsid w:val="00823B80"/>
    <w:rsid w:val="00824AC6"/>
    <w:rsid w:val="008256C6"/>
    <w:rsid w:val="00825A74"/>
    <w:rsid w:val="008261FC"/>
    <w:rsid w:val="00826264"/>
    <w:rsid w:val="00826599"/>
    <w:rsid w:val="00826DE8"/>
    <w:rsid w:val="0082784E"/>
    <w:rsid w:val="00830BA3"/>
    <w:rsid w:val="0083121B"/>
    <w:rsid w:val="00831F31"/>
    <w:rsid w:val="0083359B"/>
    <w:rsid w:val="0083445A"/>
    <w:rsid w:val="0083568F"/>
    <w:rsid w:val="008447FA"/>
    <w:rsid w:val="00845A58"/>
    <w:rsid w:val="00846130"/>
    <w:rsid w:val="008468B3"/>
    <w:rsid w:val="00847663"/>
    <w:rsid w:val="00850F08"/>
    <w:rsid w:val="00851A7C"/>
    <w:rsid w:val="00852084"/>
    <w:rsid w:val="0085297C"/>
    <w:rsid w:val="00852998"/>
    <w:rsid w:val="00853140"/>
    <w:rsid w:val="008547AE"/>
    <w:rsid w:val="008559FF"/>
    <w:rsid w:val="00855C8D"/>
    <w:rsid w:val="00855D2B"/>
    <w:rsid w:val="00856228"/>
    <w:rsid w:val="008568BB"/>
    <w:rsid w:val="00856CBF"/>
    <w:rsid w:val="00856CEE"/>
    <w:rsid w:val="00861D51"/>
    <w:rsid w:val="00862044"/>
    <w:rsid w:val="008636E0"/>
    <w:rsid w:val="00864135"/>
    <w:rsid w:val="00864166"/>
    <w:rsid w:val="00866905"/>
    <w:rsid w:val="008704FF"/>
    <w:rsid w:val="008712C8"/>
    <w:rsid w:val="008723F2"/>
    <w:rsid w:val="00872877"/>
    <w:rsid w:val="00874B96"/>
    <w:rsid w:val="00874BF0"/>
    <w:rsid w:val="008759A1"/>
    <w:rsid w:val="00876754"/>
    <w:rsid w:val="0087775F"/>
    <w:rsid w:val="00877F32"/>
    <w:rsid w:val="00880657"/>
    <w:rsid w:val="00881DA2"/>
    <w:rsid w:val="00882012"/>
    <w:rsid w:val="00883549"/>
    <w:rsid w:val="0088476C"/>
    <w:rsid w:val="008859B1"/>
    <w:rsid w:val="00885C50"/>
    <w:rsid w:val="008869F7"/>
    <w:rsid w:val="00891BB1"/>
    <w:rsid w:val="00891DB2"/>
    <w:rsid w:val="00892BD9"/>
    <w:rsid w:val="00892FA9"/>
    <w:rsid w:val="00893306"/>
    <w:rsid w:val="00893744"/>
    <w:rsid w:val="00893ECD"/>
    <w:rsid w:val="00896FC4"/>
    <w:rsid w:val="00897C87"/>
    <w:rsid w:val="00897CDD"/>
    <w:rsid w:val="008A063F"/>
    <w:rsid w:val="008A3437"/>
    <w:rsid w:val="008A3A32"/>
    <w:rsid w:val="008A4720"/>
    <w:rsid w:val="008A4778"/>
    <w:rsid w:val="008A5DDB"/>
    <w:rsid w:val="008A7BEC"/>
    <w:rsid w:val="008B0511"/>
    <w:rsid w:val="008B10E9"/>
    <w:rsid w:val="008B111D"/>
    <w:rsid w:val="008B1A3A"/>
    <w:rsid w:val="008B2541"/>
    <w:rsid w:val="008B2C9F"/>
    <w:rsid w:val="008B2F14"/>
    <w:rsid w:val="008B3824"/>
    <w:rsid w:val="008B4011"/>
    <w:rsid w:val="008C0885"/>
    <w:rsid w:val="008C4525"/>
    <w:rsid w:val="008C4FF0"/>
    <w:rsid w:val="008C5E1E"/>
    <w:rsid w:val="008C6152"/>
    <w:rsid w:val="008D17BC"/>
    <w:rsid w:val="008D1935"/>
    <w:rsid w:val="008D35DE"/>
    <w:rsid w:val="008D504F"/>
    <w:rsid w:val="008D5949"/>
    <w:rsid w:val="008D629C"/>
    <w:rsid w:val="008D75D1"/>
    <w:rsid w:val="008E1F89"/>
    <w:rsid w:val="008E2BAE"/>
    <w:rsid w:val="008E43DE"/>
    <w:rsid w:val="008E5A97"/>
    <w:rsid w:val="008E5EB7"/>
    <w:rsid w:val="008E61D9"/>
    <w:rsid w:val="008E6BB9"/>
    <w:rsid w:val="008E6FED"/>
    <w:rsid w:val="008E7188"/>
    <w:rsid w:val="008F1624"/>
    <w:rsid w:val="008F1927"/>
    <w:rsid w:val="008F2108"/>
    <w:rsid w:val="008F3136"/>
    <w:rsid w:val="008F39E4"/>
    <w:rsid w:val="008F3F07"/>
    <w:rsid w:val="008F4105"/>
    <w:rsid w:val="008F65D9"/>
    <w:rsid w:val="0090095C"/>
    <w:rsid w:val="00901225"/>
    <w:rsid w:val="00901C4F"/>
    <w:rsid w:val="00902852"/>
    <w:rsid w:val="00903412"/>
    <w:rsid w:val="00905843"/>
    <w:rsid w:val="0090593A"/>
    <w:rsid w:val="00905A17"/>
    <w:rsid w:val="0090660A"/>
    <w:rsid w:val="00906889"/>
    <w:rsid w:val="00906AAC"/>
    <w:rsid w:val="009108E0"/>
    <w:rsid w:val="00910CAA"/>
    <w:rsid w:val="00911963"/>
    <w:rsid w:val="0091264F"/>
    <w:rsid w:val="00913BA3"/>
    <w:rsid w:val="00915FA7"/>
    <w:rsid w:val="00915FFD"/>
    <w:rsid w:val="00916110"/>
    <w:rsid w:val="00916F9A"/>
    <w:rsid w:val="00917A53"/>
    <w:rsid w:val="0092017D"/>
    <w:rsid w:val="00922B8C"/>
    <w:rsid w:val="00922ED8"/>
    <w:rsid w:val="00923281"/>
    <w:rsid w:val="00923AB5"/>
    <w:rsid w:val="00923E58"/>
    <w:rsid w:val="00924DC3"/>
    <w:rsid w:val="00927F50"/>
    <w:rsid w:val="00933EDF"/>
    <w:rsid w:val="00934769"/>
    <w:rsid w:val="00935676"/>
    <w:rsid w:val="00936AF6"/>
    <w:rsid w:val="0094217C"/>
    <w:rsid w:val="009421E9"/>
    <w:rsid w:val="00943409"/>
    <w:rsid w:val="00944E62"/>
    <w:rsid w:val="0094511A"/>
    <w:rsid w:val="0094602F"/>
    <w:rsid w:val="00947A8D"/>
    <w:rsid w:val="00947C84"/>
    <w:rsid w:val="0095036F"/>
    <w:rsid w:val="00950FB8"/>
    <w:rsid w:val="009514F7"/>
    <w:rsid w:val="009515E3"/>
    <w:rsid w:val="00951889"/>
    <w:rsid w:val="009520E5"/>
    <w:rsid w:val="00952FD1"/>
    <w:rsid w:val="00953523"/>
    <w:rsid w:val="009537DE"/>
    <w:rsid w:val="00954E7D"/>
    <w:rsid w:val="00954FE5"/>
    <w:rsid w:val="009550CC"/>
    <w:rsid w:val="00955121"/>
    <w:rsid w:val="00956678"/>
    <w:rsid w:val="00957970"/>
    <w:rsid w:val="00960AD1"/>
    <w:rsid w:val="00962611"/>
    <w:rsid w:val="0096399C"/>
    <w:rsid w:val="00965E5D"/>
    <w:rsid w:val="00966065"/>
    <w:rsid w:val="00971499"/>
    <w:rsid w:val="00972215"/>
    <w:rsid w:val="00973538"/>
    <w:rsid w:val="00974769"/>
    <w:rsid w:val="0097518B"/>
    <w:rsid w:val="0097561D"/>
    <w:rsid w:val="009766AF"/>
    <w:rsid w:val="0097694C"/>
    <w:rsid w:val="009773E8"/>
    <w:rsid w:val="00977991"/>
    <w:rsid w:val="009779DE"/>
    <w:rsid w:val="00981A36"/>
    <w:rsid w:val="0098375B"/>
    <w:rsid w:val="00985E87"/>
    <w:rsid w:val="0099008F"/>
    <w:rsid w:val="00991077"/>
    <w:rsid w:val="00991CE7"/>
    <w:rsid w:val="00996C40"/>
    <w:rsid w:val="00996FAA"/>
    <w:rsid w:val="00997A03"/>
    <w:rsid w:val="00997C34"/>
    <w:rsid w:val="009A0A12"/>
    <w:rsid w:val="009A146B"/>
    <w:rsid w:val="009A3447"/>
    <w:rsid w:val="009A3911"/>
    <w:rsid w:val="009A5B74"/>
    <w:rsid w:val="009A5DD0"/>
    <w:rsid w:val="009A616C"/>
    <w:rsid w:val="009A67D6"/>
    <w:rsid w:val="009A7781"/>
    <w:rsid w:val="009A7BAC"/>
    <w:rsid w:val="009B17FD"/>
    <w:rsid w:val="009B1D01"/>
    <w:rsid w:val="009B259E"/>
    <w:rsid w:val="009B3D6B"/>
    <w:rsid w:val="009B5568"/>
    <w:rsid w:val="009B66A3"/>
    <w:rsid w:val="009B732F"/>
    <w:rsid w:val="009B75A1"/>
    <w:rsid w:val="009C11A5"/>
    <w:rsid w:val="009C1279"/>
    <w:rsid w:val="009C256C"/>
    <w:rsid w:val="009C2D2E"/>
    <w:rsid w:val="009C3C80"/>
    <w:rsid w:val="009C5F85"/>
    <w:rsid w:val="009C67CD"/>
    <w:rsid w:val="009C76BF"/>
    <w:rsid w:val="009D3188"/>
    <w:rsid w:val="009D3C61"/>
    <w:rsid w:val="009D5491"/>
    <w:rsid w:val="009D5662"/>
    <w:rsid w:val="009D7BE9"/>
    <w:rsid w:val="009E03E2"/>
    <w:rsid w:val="009E1709"/>
    <w:rsid w:val="009E17BD"/>
    <w:rsid w:val="009E5CB9"/>
    <w:rsid w:val="009E63B2"/>
    <w:rsid w:val="009F1A53"/>
    <w:rsid w:val="009F3D27"/>
    <w:rsid w:val="009F41E8"/>
    <w:rsid w:val="009F4BBA"/>
    <w:rsid w:val="009F550B"/>
    <w:rsid w:val="009F5CF2"/>
    <w:rsid w:val="009F5D0B"/>
    <w:rsid w:val="00A01BE0"/>
    <w:rsid w:val="00A062C3"/>
    <w:rsid w:val="00A06B67"/>
    <w:rsid w:val="00A07454"/>
    <w:rsid w:val="00A10777"/>
    <w:rsid w:val="00A10E17"/>
    <w:rsid w:val="00A10EEA"/>
    <w:rsid w:val="00A112C3"/>
    <w:rsid w:val="00A116AA"/>
    <w:rsid w:val="00A16438"/>
    <w:rsid w:val="00A213E7"/>
    <w:rsid w:val="00A2497E"/>
    <w:rsid w:val="00A249E8"/>
    <w:rsid w:val="00A25622"/>
    <w:rsid w:val="00A26651"/>
    <w:rsid w:val="00A26D7A"/>
    <w:rsid w:val="00A27079"/>
    <w:rsid w:val="00A27122"/>
    <w:rsid w:val="00A300FE"/>
    <w:rsid w:val="00A3049E"/>
    <w:rsid w:val="00A31E2C"/>
    <w:rsid w:val="00A3407A"/>
    <w:rsid w:val="00A36437"/>
    <w:rsid w:val="00A36919"/>
    <w:rsid w:val="00A37A79"/>
    <w:rsid w:val="00A40468"/>
    <w:rsid w:val="00A4117F"/>
    <w:rsid w:val="00A412DF"/>
    <w:rsid w:val="00A43E93"/>
    <w:rsid w:val="00A43FBC"/>
    <w:rsid w:val="00A44727"/>
    <w:rsid w:val="00A44A45"/>
    <w:rsid w:val="00A45470"/>
    <w:rsid w:val="00A4675E"/>
    <w:rsid w:val="00A475D3"/>
    <w:rsid w:val="00A478C4"/>
    <w:rsid w:val="00A51BC3"/>
    <w:rsid w:val="00A530AD"/>
    <w:rsid w:val="00A54051"/>
    <w:rsid w:val="00A550AA"/>
    <w:rsid w:val="00A611B0"/>
    <w:rsid w:val="00A62BC5"/>
    <w:rsid w:val="00A63FD8"/>
    <w:rsid w:val="00A6409B"/>
    <w:rsid w:val="00A641FE"/>
    <w:rsid w:val="00A6449F"/>
    <w:rsid w:val="00A652E8"/>
    <w:rsid w:val="00A65D6D"/>
    <w:rsid w:val="00A66380"/>
    <w:rsid w:val="00A7089F"/>
    <w:rsid w:val="00A71574"/>
    <w:rsid w:val="00A71F4B"/>
    <w:rsid w:val="00A7257C"/>
    <w:rsid w:val="00A74881"/>
    <w:rsid w:val="00A74980"/>
    <w:rsid w:val="00A75311"/>
    <w:rsid w:val="00A76B7A"/>
    <w:rsid w:val="00A76CCB"/>
    <w:rsid w:val="00A7795A"/>
    <w:rsid w:val="00A803C8"/>
    <w:rsid w:val="00A812E0"/>
    <w:rsid w:val="00A82218"/>
    <w:rsid w:val="00A82D82"/>
    <w:rsid w:val="00A83982"/>
    <w:rsid w:val="00A83AB8"/>
    <w:rsid w:val="00A8482F"/>
    <w:rsid w:val="00A85914"/>
    <w:rsid w:val="00A860C7"/>
    <w:rsid w:val="00A902BC"/>
    <w:rsid w:val="00A903BD"/>
    <w:rsid w:val="00A91EFC"/>
    <w:rsid w:val="00A92E0C"/>
    <w:rsid w:val="00A96FE2"/>
    <w:rsid w:val="00AA0DB1"/>
    <w:rsid w:val="00AA2E96"/>
    <w:rsid w:val="00AA340D"/>
    <w:rsid w:val="00AA4230"/>
    <w:rsid w:val="00AA5EE1"/>
    <w:rsid w:val="00AA7165"/>
    <w:rsid w:val="00AA787A"/>
    <w:rsid w:val="00AA7DA1"/>
    <w:rsid w:val="00AB046F"/>
    <w:rsid w:val="00AB0C4B"/>
    <w:rsid w:val="00AB0F4A"/>
    <w:rsid w:val="00AB1370"/>
    <w:rsid w:val="00AB1986"/>
    <w:rsid w:val="00AB1C9A"/>
    <w:rsid w:val="00AB4B04"/>
    <w:rsid w:val="00AB4BB0"/>
    <w:rsid w:val="00AB6C8C"/>
    <w:rsid w:val="00AB7342"/>
    <w:rsid w:val="00AB76E6"/>
    <w:rsid w:val="00AB7CDA"/>
    <w:rsid w:val="00AC2273"/>
    <w:rsid w:val="00AC25B0"/>
    <w:rsid w:val="00AC3F47"/>
    <w:rsid w:val="00AC45CF"/>
    <w:rsid w:val="00AC741D"/>
    <w:rsid w:val="00AC7DCC"/>
    <w:rsid w:val="00AD0DB7"/>
    <w:rsid w:val="00AD1CDC"/>
    <w:rsid w:val="00AD20A6"/>
    <w:rsid w:val="00AD4675"/>
    <w:rsid w:val="00AD5163"/>
    <w:rsid w:val="00AD5885"/>
    <w:rsid w:val="00AD7ED1"/>
    <w:rsid w:val="00AE012C"/>
    <w:rsid w:val="00AE04C6"/>
    <w:rsid w:val="00AE0924"/>
    <w:rsid w:val="00AE0E12"/>
    <w:rsid w:val="00AE30B0"/>
    <w:rsid w:val="00AE47A1"/>
    <w:rsid w:val="00AE5C3C"/>
    <w:rsid w:val="00AE6182"/>
    <w:rsid w:val="00AF0966"/>
    <w:rsid w:val="00AF1B58"/>
    <w:rsid w:val="00AF2DB5"/>
    <w:rsid w:val="00AF3E8C"/>
    <w:rsid w:val="00AF3F05"/>
    <w:rsid w:val="00AF46ED"/>
    <w:rsid w:val="00AF73F2"/>
    <w:rsid w:val="00B00E8C"/>
    <w:rsid w:val="00B015D3"/>
    <w:rsid w:val="00B02F80"/>
    <w:rsid w:val="00B03A9B"/>
    <w:rsid w:val="00B0414C"/>
    <w:rsid w:val="00B04230"/>
    <w:rsid w:val="00B046EA"/>
    <w:rsid w:val="00B06908"/>
    <w:rsid w:val="00B06AD2"/>
    <w:rsid w:val="00B1094B"/>
    <w:rsid w:val="00B10ABA"/>
    <w:rsid w:val="00B1368E"/>
    <w:rsid w:val="00B13AAF"/>
    <w:rsid w:val="00B14298"/>
    <w:rsid w:val="00B14796"/>
    <w:rsid w:val="00B1614D"/>
    <w:rsid w:val="00B16B25"/>
    <w:rsid w:val="00B222FA"/>
    <w:rsid w:val="00B22826"/>
    <w:rsid w:val="00B230B8"/>
    <w:rsid w:val="00B25000"/>
    <w:rsid w:val="00B26BD3"/>
    <w:rsid w:val="00B3016F"/>
    <w:rsid w:val="00B303A0"/>
    <w:rsid w:val="00B30853"/>
    <w:rsid w:val="00B3261D"/>
    <w:rsid w:val="00B34171"/>
    <w:rsid w:val="00B34576"/>
    <w:rsid w:val="00B34CCD"/>
    <w:rsid w:val="00B34E7B"/>
    <w:rsid w:val="00B36EA6"/>
    <w:rsid w:val="00B376BA"/>
    <w:rsid w:val="00B40636"/>
    <w:rsid w:val="00B41723"/>
    <w:rsid w:val="00B41967"/>
    <w:rsid w:val="00B41BBF"/>
    <w:rsid w:val="00B4259C"/>
    <w:rsid w:val="00B426B1"/>
    <w:rsid w:val="00B42C5D"/>
    <w:rsid w:val="00B47C40"/>
    <w:rsid w:val="00B50BCB"/>
    <w:rsid w:val="00B50CCF"/>
    <w:rsid w:val="00B51BA0"/>
    <w:rsid w:val="00B51C7B"/>
    <w:rsid w:val="00B53C28"/>
    <w:rsid w:val="00B54272"/>
    <w:rsid w:val="00B54873"/>
    <w:rsid w:val="00B54FC5"/>
    <w:rsid w:val="00B55130"/>
    <w:rsid w:val="00B5692E"/>
    <w:rsid w:val="00B569EF"/>
    <w:rsid w:val="00B576EF"/>
    <w:rsid w:val="00B622A6"/>
    <w:rsid w:val="00B62350"/>
    <w:rsid w:val="00B628E7"/>
    <w:rsid w:val="00B63FCB"/>
    <w:rsid w:val="00B648DE"/>
    <w:rsid w:val="00B6734A"/>
    <w:rsid w:val="00B72244"/>
    <w:rsid w:val="00B7340E"/>
    <w:rsid w:val="00B73A0E"/>
    <w:rsid w:val="00B73D49"/>
    <w:rsid w:val="00B73E73"/>
    <w:rsid w:val="00B7448D"/>
    <w:rsid w:val="00B7495A"/>
    <w:rsid w:val="00B74D2C"/>
    <w:rsid w:val="00B75194"/>
    <w:rsid w:val="00B75673"/>
    <w:rsid w:val="00B762D1"/>
    <w:rsid w:val="00B762E4"/>
    <w:rsid w:val="00B80B2B"/>
    <w:rsid w:val="00B80F41"/>
    <w:rsid w:val="00B823F9"/>
    <w:rsid w:val="00B843F1"/>
    <w:rsid w:val="00B84D45"/>
    <w:rsid w:val="00B84F0E"/>
    <w:rsid w:val="00B94B37"/>
    <w:rsid w:val="00B95548"/>
    <w:rsid w:val="00B967A4"/>
    <w:rsid w:val="00B96883"/>
    <w:rsid w:val="00B96C98"/>
    <w:rsid w:val="00B97648"/>
    <w:rsid w:val="00B9799D"/>
    <w:rsid w:val="00BA0D08"/>
    <w:rsid w:val="00BA10D1"/>
    <w:rsid w:val="00BA1612"/>
    <w:rsid w:val="00BA3BBB"/>
    <w:rsid w:val="00BA437C"/>
    <w:rsid w:val="00BA4C14"/>
    <w:rsid w:val="00BA5030"/>
    <w:rsid w:val="00BA522B"/>
    <w:rsid w:val="00BA5491"/>
    <w:rsid w:val="00BA5D5C"/>
    <w:rsid w:val="00BB12E3"/>
    <w:rsid w:val="00BB2032"/>
    <w:rsid w:val="00BB2448"/>
    <w:rsid w:val="00BB2470"/>
    <w:rsid w:val="00BB27C3"/>
    <w:rsid w:val="00BB2B28"/>
    <w:rsid w:val="00BB3D03"/>
    <w:rsid w:val="00BB678E"/>
    <w:rsid w:val="00BB72B2"/>
    <w:rsid w:val="00BB7550"/>
    <w:rsid w:val="00BB7854"/>
    <w:rsid w:val="00BC056D"/>
    <w:rsid w:val="00BC0AF3"/>
    <w:rsid w:val="00BC14F7"/>
    <w:rsid w:val="00BC232F"/>
    <w:rsid w:val="00BC3980"/>
    <w:rsid w:val="00BC402D"/>
    <w:rsid w:val="00BC43B4"/>
    <w:rsid w:val="00BC540F"/>
    <w:rsid w:val="00BC7775"/>
    <w:rsid w:val="00BC7D5E"/>
    <w:rsid w:val="00BC7EDE"/>
    <w:rsid w:val="00BD1492"/>
    <w:rsid w:val="00BD193B"/>
    <w:rsid w:val="00BD5A44"/>
    <w:rsid w:val="00BD7D56"/>
    <w:rsid w:val="00BE0D58"/>
    <w:rsid w:val="00BE228A"/>
    <w:rsid w:val="00BE2765"/>
    <w:rsid w:val="00BE60FE"/>
    <w:rsid w:val="00BE7410"/>
    <w:rsid w:val="00BE7811"/>
    <w:rsid w:val="00BF1429"/>
    <w:rsid w:val="00BF16C6"/>
    <w:rsid w:val="00BF3B45"/>
    <w:rsid w:val="00BF5316"/>
    <w:rsid w:val="00BF5F49"/>
    <w:rsid w:val="00C00A40"/>
    <w:rsid w:val="00C01386"/>
    <w:rsid w:val="00C01BB4"/>
    <w:rsid w:val="00C0301A"/>
    <w:rsid w:val="00C03F3F"/>
    <w:rsid w:val="00C06A3E"/>
    <w:rsid w:val="00C07CF6"/>
    <w:rsid w:val="00C10927"/>
    <w:rsid w:val="00C11C4F"/>
    <w:rsid w:val="00C11CFF"/>
    <w:rsid w:val="00C12891"/>
    <w:rsid w:val="00C133E9"/>
    <w:rsid w:val="00C13A0B"/>
    <w:rsid w:val="00C14D8A"/>
    <w:rsid w:val="00C17D88"/>
    <w:rsid w:val="00C21C59"/>
    <w:rsid w:val="00C22233"/>
    <w:rsid w:val="00C223DB"/>
    <w:rsid w:val="00C22AEF"/>
    <w:rsid w:val="00C22DB5"/>
    <w:rsid w:val="00C2349D"/>
    <w:rsid w:val="00C278DF"/>
    <w:rsid w:val="00C27E8F"/>
    <w:rsid w:val="00C304CE"/>
    <w:rsid w:val="00C304EA"/>
    <w:rsid w:val="00C313C1"/>
    <w:rsid w:val="00C31C99"/>
    <w:rsid w:val="00C321DA"/>
    <w:rsid w:val="00C34F3C"/>
    <w:rsid w:val="00C35731"/>
    <w:rsid w:val="00C3614F"/>
    <w:rsid w:val="00C376A8"/>
    <w:rsid w:val="00C37CE0"/>
    <w:rsid w:val="00C40437"/>
    <w:rsid w:val="00C42DE5"/>
    <w:rsid w:val="00C435FD"/>
    <w:rsid w:val="00C45A41"/>
    <w:rsid w:val="00C45DB6"/>
    <w:rsid w:val="00C4729A"/>
    <w:rsid w:val="00C472F8"/>
    <w:rsid w:val="00C47A4F"/>
    <w:rsid w:val="00C47AD7"/>
    <w:rsid w:val="00C50B6E"/>
    <w:rsid w:val="00C511A4"/>
    <w:rsid w:val="00C51516"/>
    <w:rsid w:val="00C518BB"/>
    <w:rsid w:val="00C53091"/>
    <w:rsid w:val="00C53AA6"/>
    <w:rsid w:val="00C545FE"/>
    <w:rsid w:val="00C55821"/>
    <w:rsid w:val="00C55886"/>
    <w:rsid w:val="00C60ED1"/>
    <w:rsid w:val="00C611C7"/>
    <w:rsid w:val="00C62094"/>
    <w:rsid w:val="00C62FF6"/>
    <w:rsid w:val="00C645DB"/>
    <w:rsid w:val="00C659B8"/>
    <w:rsid w:val="00C6670C"/>
    <w:rsid w:val="00C66C45"/>
    <w:rsid w:val="00C71FD8"/>
    <w:rsid w:val="00C74212"/>
    <w:rsid w:val="00C74AE5"/>
    <w:rsid w:val="00C74F31"/>
    <w:rsid w:val="00C75525"/>
    <w:rsid w:val="00C75C0A"/>
    <w:rsid w:val="00C75FEC"/>
    <w:rsid w:val="00C76A46"/>
    <w:rsid w:val="00C771CF"/>
    <w:rsid w:val="00C772BC"/>
    <w:rsid w:val="00C80CD9"/>
    <w:rsid w:val="00C8122D"/>
    <w:rsid w:val="00C83206"/>
    <w:rsid w:val="00C842EE"/>
    <w:rsid w:val="00C91BBF"/>
    <w:rsid w:val="00C92284"/>
    <w:rsid w:val="00C922F8"/>
    <w:rsid w:val="00C92D20"/>
    <w:rsid w:val="00C94302"/>
    <w:rsid w:val="00C95571"/>
    <w:rsid w:val="00C96872"/>
    <w:rsid w:val="00C975E1"/>
    <w:rsid w:val="00C9765A"/>
    <w:rsid w:val="00CA0E7F"/>
    <w:rsid w:val="00CA28CA"/>
    <w:rsid w:val="00CA42F2"/>
    <w:rsid w:val="00CA4DA5"/>
    <w:rsid w:val="00CA63DD"/>
    <w:rsid w:val="00CA6F98"/>
    <w:rsid w:val="00CA713E"/>
    <w:rsid w:val="00CB0308"/>
    <w:rsid w:val="00CB09F1"/>
    <w:rsid w:val="00CB0C3B"/>
    <w:rsid w:val="00CB0DA5"/>
    <w:rsid w:val="00CB11AF"/>
    <w:rsid w:val="00CB26C5"/>
    <w:rsid w:val="00CB3B5A"/>
    <w:rsid w:val="00CB3D44"/>
    <w:rsid w:val="00CB3F99"/>
    <w:rsid w:val="00CB43B3"/>
    <w:rsid w:val="00CB6323"/>
    <w:rsid w:val="00CB7188"/>
    <w:rsid w:val="00CB7F60"/>
    <w:rsid w:val="00CC123C"/>
    <w:rsid w:val="00CC27E4"/>
    <w:rsid w:val="00CC299D"/>
    <w:rsid w:val="00CC2CB2"/>
    <w:rsid w:val="00CC4471"/>
    <w:rsid w:val="00CC47DA"/>
    <w:rsid w:val="00CC4B35"/>
    <w:rsid w:val="00CC55E7"/>
    <w:rsid w:val="00CC5A90"/>
    <w:rsid w:val="00CC64E0"/>
    <w:rsid w:val="00CC7E88"/>
    <w:rsid w:val="00CD24D1"/>
    <w:rsid w:val="00CD39B0"/>
    <w:rsid w:val="00CD3C3A"/>
    <w:rsid w:val="00CD5259"/>
    <w:rsid w:val="00CD699E"/>
    <w:rsid w:val="00CD6A29"/>
    <w:rsid w:val="00CD74B3"/>
    <w:rsid w:val="00CE005A"/>
    <w:rsid w:val="00CE2BBC"/>
    <w:rsid w:val="00CE2D4D"/>
    <w:rsid w:val="00CE2F66"/>
    <w:rsid w:val="00CE6C01"/>
    <w:rsid w:val="00CE6F44"/>
    <w:rsid w:val="00CE7B6A"/>
    <w:rsid w:val="00CF0504"/>
    <w:rsid w:val="00CF1666"/>
    <w:rsid w:val="00CF438E"/>
    <w:rsid w:val="00CF63E8"/>
    <w:rsid w:val="00CF7AC7"/>
    <w:rsid w:val="00D0215B"/>
    <w:rsid w:val="00D04CE1"/>
    <w:rsid w:val="00D05851"/>
    <w:rsid w:val="00D061FE"/>
    <w:rsid w:val="00D06773"/>
    <w:rsid w:val="00D068A1"/>
    <w:rsid w:val="00D10369"/>
    <w:rsid w:val="00D1185A"/>
    <w:rsid w:val="00D1221A"/>
    <w:rsid w:val="00D12348"/>
    <w:rsid w:val="00D135E1"/>
    <w:rsid w:val="00D153F1"/>
    <w:rsid w:val="00D163B1"/>
    <w:rsid w:val="00D20765"/>
    <w:rsid w:val="00D211C7"/>
    <w:rsid w:val="00D21903"/>
    <w:rsid w:val="00D23F2D"/>
    <w:rsid w:val="00D24FCF"/>
    <w:rsid w:val="00D25079"/>
    <w:rsid w:val="00D25EEA"/>
    <w:rsid w:val="00D26ADD"/>
    <w:rsid w:val="00D26C73"/>
    <w:rsid w:val="00D27C90"/>
    <w:rsid w:val="00D307E4"/>
    <w:rsid w:val="00D31AE2"/>
    <w:rsid w:val="00D31BB0"/>
    <w:rsid w:val="00D339E8"/>
    <w:rsid w:val="00D35F8A"/>
    <w:rsid w:val="00D3780D"/>
    <w:rsid w:val="00D37F72"/>
    <w:rsid w:val="00D43697"/>
    <w:rsid w:val="00D43F8A"/>
    <w:rsid w:val="00D44250"/>
    <w:rsid w:val="00D444AC"/>
    <w:rsid w:val="00D44614"/>
    <w:rsid w:val="00D46C33"/>
    <w:rsid w:val="00D51A80"/>
    <w:rsid w:val="00D524F1"/>
    <w:rsid w:val="00D531E4"/>
    <w:rsid w:val="00D56829"/>
    <w:rsid w:val="00D56D69"/>
    <w:rsid w:val="00D570DB"/>
    <w:rsid w:val="00D57698"/>
    <w:rsid w:val="00D579E0"/>
    <w:rsid w:val="00D606A4"/>
    <w:rsid w:val="00D60898"/>
    <w:rsid w:val="00D60925"/>
    <w:rsid w:val="00D60E51"/>
    <w:rsid w:val="00D629AA"/>
    <w:rsid w:val="00D62AC2"/>
    <w:rsid w:val="00D63526"/>
    <w:rsid w:val="00D63682"/>
    <w:rsid w:val="00D63970"/>
    <w:rsid w:val="00D643DE"/>
    <w:rsid w:val="00D64D1A"/>
    <w:rsid w:val="00D6751D"/>
    <w:rsid w:val="00D70019"/>
    <w:rsid w:val="00D70123"/>
    <w:rsid w:val="00D70542"/>
    <w:rsid w:val="00D70B3C"/>
    <w:rsid w:val="00D70F2B"/>
    <w:rsid w:val="00D70FFE"/>
    <w:rsid w:val="00D728DE"/>
    <w:rsid w:val="00D738BE"/>
    <w:rsid w:val="00D7480E"/>
    <w:rsid w:val="00D7547F"/>
    <w:rsid w:val="00D75B4F"/>
    <w:rsid w:val="00D75CEA"/>
    <w:rsid w:val="00D77EF3"/>
    <w:rsid w:val="00D77FBE"/>
    <w:rsid w:val="00D8071A"/>
    <w:rsid w:val="00D80806"/>
    <w:rsid w:val="00D80A16"/>
    <w:rsid w:val="00D80CCB"/>
    <w:rsid w:val="00D83A26"/>
    <w:rsid w:val="00D87A8E"/>
    <w:rsid w:val="00D905D1"/>
    <w:rsid w:val="00D9286D"/>
    <w:rsid w:val="00D935CD"/>
    <w:rsid w:val="00D93B13"/>
    <w:rsid w:val="00D949A2"/>
    <w:rsid w:val="00D949F7"/>
    <w:rsid w:val="00D96175"/>
    <w:rsid w:val="00D96181"/>
    <w:rsid w:val="00DA239B"/>
    <w:rsid w:val="00DA2645"/>
    <w:rsid w:val="00DA2697"/>
    <w:rsid w:val="00DA3E7A"/>
    <w:rsid w:val="00DA5EE5"/>
    <w:rsid w:val="00DA64DA"/>
    <w:rsid w:val="00DA68C5"/>
    <w:rsid w:val="00DA7883"/>
    <w:rsid w:val="00DB0C68"/>
    <w:rsid w:val="00DB2918"/>
    <w:rsid w:val="00DB2F82"/>
    <w:rsid w:val="00DB316E"/>
    <w:rsid w:val="00DB36B1"/>
    <w:rsid w:val="00DB3FA6"/>
    <w:rsid w:val="00DB4E99"/>
    <w:rsid w:val="00DB520E"/>
    <w:rsid w:val="00DB588B"/>
    <w:rsid w:val="00DB5BDC"/>
    <w:rsid w:val="00DB5D70"/>
    <w:rsid w:val="00DB5FE3"/>
    <w:rsid w:val="00DB66D3"/>
    <w:rsid w:val="00DB73DC"/>
    <w:rsid w:val="00DC0751"/>
    <w:rsid w:val="00DC077A"/>
    <w:rsid w:val="00DC0E35"/>
    <w:rsid w:val="00DC530D"/>
    <w:rsid w:val="00DC5EFC"/>
    <w:rsid w:val="00DC6B05"/>
    <w:rsid w:val="00DD162D"/>
    <w:rsid w:val="00DD1D33"/>
    <w:rsid w:val="00DD2DB7"/>
    <w:rsid w:val="00DD3A93"/>
    <w:rsid w:val="00DD6672"/>
    <w:rsid w:val="00DE28BB"/>
    <w:rsid w:val="00DE2AEA"/>
    <w:rsid w:val="00DE4205"/>
    <w:rsid w:val="00DE65D3"/>
    <w:rsid w:val="00DE760D"/>
    <w:rsid w:val="00DF1F57"/>
    <w:rsid w:val="00DF2BDD"/>
    <w:rsid w:val="00DF3022"/>
    <w:rsid w:val="00DF3D21"/>
    <w:rsid w:val="00DF42F0"/>
    <w:rsid w:val="00DF4EBF"/>
    <w:rsid w:val="00DF63CF"/>
    <w:rsid w:val="00E00003"/>
    <w:rsid w:val="00E002B9"/>
    <w:rsid w:val="00E00336"/>
    <w:rsid w:val="00E00C5F"/>
    <w:rsid w:val="00E00EF6"/>
    <w:rsid w:val="00E02996"/>
    <w:rsid w:val="00E05DE6"/>
    <w:rsid w:val="00E07040"/>
    <w:rsid w:val="00E106E0"/>
    <w:rsid w:val="00E13981"/>
    <w:rsid w:val="00E1426E"/>
    <w:rsid w:val="00E14611"/>
    <w:rsid w:val="00E16527"/>
    <w:rsid w:val="00E16D0D"/>
    <w:rsid w:val="00E16F5B"/>
    <w:rsid w:val="00E17C7C"/>
    <w:rsid w:val="00E17F11"/>
    <w:rsid w:val="00E200B1"/>
    <w:rsid w:val="00E2443D"/>
    <w:rsid w:val="00E244B8"/>
    <w:rsid w:val="00E2735D"/>
    <w:rsid w:val="00E31B11"/>
    <w:rsid w:val="00E338EF"/>
    <w:rsid w:val="00E33C8B"/>
    <w:rsid w:val="00E3440C"/>
    <w:rsid w:val="00E349BF"/>
    <w:rsid w:val="00E3555C"/>
    <w:rsid w:val="00E35D9A"/>
    <w:rsid w:val="00E37210"/>
    <w:rsid w:val="00E4163C"/>
    <w:rsid w:val="00E416A3"/>
    <w:rsid w:val="00E42ED7"/>
    <w:rsid w:val="00E459B2"/>
    <w:rsid w:val="00E52E98"/>
    <w:rsid w:val="00E5314D"/>
    <w:rsid w:val="00E533E3"/>
    <w:rsid w:val="00E53464"/>
    <w:rsid w:val="00E54225"/>
    <w:rsid w:val="00E55CEE"/>
    <w:rsid w:val="00E61552"/>
    <w:rsid w:val="00E62249"/>
    <w:rsid w:val="00E64D26"/>
    <w:rsid w:val="00E64DD1"/>
    <w:rsid w:val="00E650B2"/>
    <w:rsid w:val="00E65E66"/>
    <w:rsid w:val="00E7045A"/>
    <w:rsid w:val="00E71295"/>
    <w:rsid w:val="00E715BF"/>
    <w:rsid w:val="00E71F97"/>
    <w:rsid w:val="00E73607"/>
    <w:rsid w:val="00E73886"/>
    <w:rsid w:val="00E75022"/>
    <w:rsid w:val="00E7601F"/>
    <w:rsid w:val="00E802DE"/>
    <w:rsid w:val="00E8043C"/>
    <w:rsid w:val="00E8175B"/>
    <w:rsid w:val="00E82911"/>
    <w:rsid w:val="00E840AD"/>
    <w:rsid w:val="00E87B66"/>
    <w:rsid w:val="00E900B5"/>
    <w:rsid w:val="00E9175B"/>
    <w:rsid w:val="00E931C4"/>
    <w:rsid w:val="00E94E33"/>
    <w:rsid w:val="00E95D26"/>
    <w:rsid w:val="00E96BDA"/>
    <w:rsid w:val="00E96F48"/>
    <w:rsid w:val="00EA0A34"/>
    <w:rsid w:val="00EA45FD"/>
    <w:rsid w:val="00EA4B51"/>
    <w:rsid w:val="00EA6106"/>
    <w:rsid w:val="00EA6415"/>
    <w:rsid w:val="00EA6DD0"/>
    <w:rsid w:val="00EA79FA"/>
    <w:rsid w:val="00EB1FEE"/>
    <w:rsid w:val="00EB3239"/>
    <w:rsid w:val="00EB3FAB"/>
    <w:rsid w:val="00EB70DA"/>
    <w:rsid w:val="00EB7637"/>
    <w:rsid w:val="00EB7679"/>
    <w:rsid w:val="00EC1CD0"/>
    <w:rsid w:val="00EC1F60"/>
    <w:rsid w:val="00EC20B5"/>
    <w:rsid w:val="00EC3166"/>
    <w:rsid w:val="00EC4B65"/>
    <w:rsid w:val="00EC563F"/>
    <w:rsid w:val="00EC6379"/>
    <w:rsid w:val="00EC73E5"/>
    <w:rsid w:val="00ED0E66"/>
    <w:rsid w:val="00ED3F66"/>
    <w:rsid w:val="00ED424A"/>
    <w:rsid w:val="00ED4861"/>
    <w:rsid w:val="00ED4C69"/>
    <w:rsid w:val="00ED7FCD"/>
    <w:rsid w:val="00EE0ACB"/>
    <w:rsid w:val="00EE2344"/>
    <w:rsid w:val="00EE2B1E"/>
    <w:rsid w:val="00EE31F6"/>
    <w:rsid w:val="00EE507D"/>
    <w:rsid w:val="00EE6964"/>
    <w:rsid w:val="00EE7652"/>
    <w:rsid w:val="00EE781E"/>
    <w:rsid w:val="00EF4391"/>
    <w:rsid w:val="00EF4AF0"/>
    <w:rsid w:val="00EF4F24"/>
    <w:rsid w:val="00EF7297"/>
    <w:rsid w:val="00F000CB"/>
    <w:rsid w:val="00F0073B"/>
    <w:rsid w:val="00F00A89"/>
    <w:rsid w:val="00F04CF8"/>
    <w:rsid w:val="00F05289"/>
    <w:rsid w:val="00F0582F"/>
    <w:rsid w:val="00F05A9C"/>
    <w:rsid w:val="00F05F3F"/>
    <w:rsid w:val="00F066AC"/>
    <w:rsid w:val="00F06B6F"/>
    <w:rsid w:val="00F06E50"/>
    <w:rsid w:val="00F07DAA"/>
    <w:rsid w:val="00F146BA"/>
    <w:rsid w:val="00F14BB6"/>
    <w:rsid w:val="00F2154C"/>
    <w:rsid w:val="00F21EE4"/>
    <w:rsid w:val="00F2256A"/>
    <w:rsid w:val="00F24203"/>
    <w:rsid w:val="00F24714"/>
    <w:rsid w:val="00F24C18"/>
    <w:rsid w:val="00F24DB1"/>
    <w:rsid w:val="00F27A5F"/>
    <w:rsid w:val="00F33EC0"/>
    <w:rsid w:val="00F350B3"/>
    <w:rsid w:val="00F35473"/>
    <w:rsid w:val="00F367EA"/>
    <w:rsid w:val="00F3732C"/>
    <w:rsid w:val="00F4146E"/>
    <w:rsid w:val="00F4154A"/>
    <w:rsid w:val="00F42C22"/>
    <w:rsid w:val="00F42FE5"/>
    <w:rsid w:val="00F4305B"/>
    <w:rsid w:val="00F43DB0"/>
    <w:rsid w:val="00F44FE9"/>
    <w:rsid w:val="00F45E1F"/>
    <w:rsid w:val="00F45E6D"/>
    <w:rsid w:val="00F46BCC"/>
    <w:rsid w:val="00F46EA5"/>
    <w:rsid w:val="00F47617"/>
    <w:rsid w:val="00F515FE"/>
    <w:rsid w:val="00F521AA"/>
    <w:rsid w:val="00F53248"/>
    <w:rsid w:val="00F53CAD"/>
    <w:rsid w:val="00F560B4"/>
    <w:rsid w:val="00F56208"/>
    <w:rsid w:val="00F56E58"/>
    <w:rsid w:val="00F6286C"/>
    <w:rsid w:val="00F635D2"/>
    <w:rsid w:val="00F63947"/>
    <w:rsid w:val="00F64000"/>
    <w:rsid w:val="00F642C1"/>
    <w:rsid w:val="00F64EE3"/>
    <w:rsid w:val="00F721B2"/>
    <w:rsid w:val="00F757D4"/>
    <w:rsid w:val="00F77A2B"/>
    <w:rsid w:val="00F81E17"/>
    <w:rsid w:val="00F8317F"/>
    <w:rsid w:val="00F8586B"/>
    <w:rsid w:val="00F85A11"/>
    <w:rsid w:val="00F86C23"/>
    <w:rsid w:val="00F8737E"/>
    <w:rsid w:val="00F90E98"/>
    <w:rsid w:val="00F9137A"/>
    <w:rsid w:val="00F91EA0"/>
    <w:rsid w:val="00F94BF7"/>
    <w:rsid w:val="00F95C8D"/>
    <w:rsid w:val="00F9678D"/>
    <w:rsid w:val="00F96925"/>
    <w:rsid w:val="00F96B14"/>
    <w:rsid w:val="00FA084C"/>
    <w:rsid w:val="00FA211A"/>
    <w:rsid w:val="00FA23E7"/>
    <w:rsid w:val="00FA2436"/>
    <w:rsid w:val="00FA41E1"/>
    <w:rsid w:val="00FA5D72"/>
    <w:rsid w:val="00FA7CCD"/>
    <w:rsid w:val="00FB156F"/>
    <w:rsid w:val="00FB3F7D"/>
    <w:rsid w:val="00FC0B78"/>
    <w:rsid w:val="00FC1092"/>
    <w:rsid w:val="00FC40AC"/>
    <w:rsid w:val="00FC45F0"/>
    <w:rsid w:val="00FC54B3"/>
    <w:rsid w:val="00FC6867"/>
    <w:rsid w:val="00FC6BDF"/>
    <w:rsid w:val="00FD07C2"/>
    <w:rsid w:val="00FD1C47"/>
    <w:rsid w:val="00FD2B9B"/>
    <w:rsid w:val="00FD2DE9"/>
    <w:rsid w:val="00FD3F78"/>
    <w:rsid w:val="00FD41A4"/>
    <w:rsid w:val="00FD60A2"/>
    <w:rsid w:val="00FD747D"/>
    <w:rsid w:val="00FD7A08"/>
    <w:rsid w:val="00FD7EE2"/>
    <w:rsid w:val="00FE096E"/>
    <w:rsid w:val="00FE1A58"/>
    <w:rsid w:val="00FE38F1"/>
    <w:rsid w:val="00FE5A75"/>
    <w:rsid w:val="00FE6C3D"/>
    <w:rsid w:val="00FE7552"/>
    <w:rsid w:val="00FF08B9"/>
    <w:rsid w:val="00FF0D03"/>
    <w:rsid w:val="00FF1231"/>
    <w:rsid w:val="00FF2E15"/>
    <w:rsid w:val="00FF3311"/>
    <w:rsid w:val="00FF4D42"/>
    <w:rsid w:val="120872CE"/>
    <w:rsid w:val="162D3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14:docId w14:val="0B5485D6"/>
  <w15:docId w15:val="{53094F82-10E1-44B4-8B09-015D7F0F8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B75DE"/>
    <w:pPr>
      <w:spacing w:before="100" w:beforeAutospacing="1" w:after="100" w:afterAutospacing="1"/>
    </w:pPr>
    <w:rPr>
      <w:sz w:val="24"/>
      <w:lang w:eastAsia="ko-KR"/>
    </w:rPr>
  </w:style>
  <w:style w:type="paragraph" w:styleId="Heading1">
    <w:name w:val="heading 1"/>
    <w:basedOn w:val="Normal"/>
    <w:next w:val="Normal"/>
    <w:qFormat/>
    <w:rsid w:val="00115ECA"/>
    <w:pPr>
      <w:keepNext/>
      <w:numPr>
        <w:numId w:val="8"/>
      </w:numPr>
      <w:spacing w:before="240" w:beforeAutospacing="0" w:after="240" w:afterAutospacing="0"/>
      <w:jc w:val="center"/>
      <w:outlineLvl w:val="0"/>
    </w:pPr>
    <w:rPr>
      <w:rFonts w:ascii="Times New Roman Bold" w:hAnsi="Times New Roman Bold"/>
      <w:b/>
      <w:smallCaps/>
      <w:sz w:val="28"/>
      <w:u w:val="double"/>
      <w:lang w:eastAsia="en-US"/>
    </w:rPr>
  </w:style>
  <w:style w:type="paragraph" w:styleId="Heading2">
    <w:name w:val="heading 2"/>
    <w:aliases w:val="Heading 2 fwc"/>
    <w:basedOn w:val="Normal"/>
    <w:next w:val="Normal"/>
    <w:link w:val="Heading2Char"/>
    <w:qFormat/>
    <w:rsid w:val="008B0511"/>
    <w:pPr>
      <w:keepNext/>
      <w:spacing w:before="240" w:after="120"/>
      <w:jc w:val="both"/>
      <w:outlineLvl w:val="1"/>
    </w:pPr>
    <w:rPr>
      <w:b/>
      <w:smallCaps/>
      <w:sz w:val="28"/>
      <w:u w:val="single"/>
      <w:lang w:eastAsia="en-US"/>
    </w:rPr>
  </w:style>
  <w:style w:type="paragraph" w:styleId="Heading3">
    <w:name w:val="heading 3"/>
    <w:aliases w:val="Heading 3 fwc"/>
    <w:basedOn w:val="Normal"/>
    <w:next w:val="Normal"/>
    <w:qFormat/>
    <w:rsid w:val="003755AC"/>
    <w:pPr>
      <w:keepNext/>
      <w:spacing w:before="120" w:beforeAutospacing="0" w:after="120" w:afterAutospacing="0"/>
      <w:jc w:val="both"/>
      <w:outlineLvl w:val="2"/>
    </w:pPr>
    <w:rPr>
      <w:b/>
      <w:lang w:eastAsia="en-US"/>
    </w:rPr>
  </w:style>
  <w:style w:type="paragraph" w:styleId="Heading4">
    <w:name w:val="heading 4"/>
    <w:basedOn w:val="Normal"/>
    <w:next w:val="Normal"/>
    <w:qFormat/>
    <w:pPr>
      <w:keepNext/>
      <w:numPr>
        <w:ilvl w:val="3"/>
        <w:numId w:val="1"/>
      </w:numPr>
      <w:spacing w:after="240"/>
      <w:jc w:val="both"/>
      <w:outlineLvl w:val="3"/>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Com">
    <w:name w:val="Z_Com"/>
    <w:basedOn w:val="Normal"/>
    <w:next w:val="ZDGName"/>
    <w:pPr>
      <w:widowControl w:val="0"/>
      <w:ind w:right="85"/>
      <w:jc w:val="both"/>
    </w:pPr>
    <w:rPr>
      <w:rFonts w:ascii="Arial" w:hAnsi="Arial"/>
      <w:snapToGrid w:val="0"/>
      <w:lang w:eastAsia="en-US"/>
    </w:rPr>
  </w:style>
  <w:style w:type="paragraph" w:customStyle="1" w:styleId="ZDGName">
    <w:name w:val="Z_DGName"/>
    <w:basedOn w:val="Normal"/>
    <w:pPr>
      <w:widowControl w:val="0"/>
      <w:ind w:right="85"/>
      <w:jc w:val="both"/>
    </w:pPr>
    <w:rPr>
      <w:rFonts w:ascii="Arial" w:hAnsi="Arial"/>
      <w:snapToGrid w:val="0"/>
      <w:sz w:val="16"/>
      <w:lang w:eastAsia="en-US"/>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link w:val="1"/>
    <w:rPr>
      <w:vertAlign w:val="superscript"/>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qFormat/>
    <w:rsid w:val="000B6F5B"/>
    <w:pPr>
      <w:spacing w:before="0" w:beforeAutospacing="0" w:after="0" w:afterAutospacing="0"/>
      <w:ind w:left="357" w:hanging="357"/>
      <w:jc w:val="both"/>
    </w:pPr>
  </w:style>
  <w:style w:type="character" w:styleId="PageNumber">
    <w:name w:val="page number"/>
    <w:basedOn w:val="DefaultParagraphFont"/>
  </w:style>
  <w:style w:type="paragraph" w:styleId="Footer">
    <w:name w:val="footer"/>
    <w:basedOn w:val="Normal"/>
    <w:pPr>
      <w:tabs>
        <w:tab w:val="center" w:pos="4153"/>
        <w:tab w:val="right" w:pos="8306"/>
      </w:tabs>
    </w:pPr>
  </w:style>
  <w:style w:type="paragraph" w:styleId="Header">
    <w:name w:val="header"/>
    <w:basedOn w:val="Normal"/>
    <w:link w:val="HeaderChar"/>
    <w:pPr>
      <w:tabs>
        <w:tab w:val="center" w:pos="4153"/>
        <w:tab w:val="right" w:pos="8306"/>
      </w:tabs>
    </w:pPr>
  </w:style>
  <w:style w:type="paragraph" w:styleId="Date">
    <w:name w:val="Date"/>
    <w:basedOn w:val="Normal"/>
    <w:next w:val="References"/>
    <w:pPr>
      <w:ind w:left="5103" w:right="-567"/>
    </w:pPr>
    <w:rPr>
      <w:lang w:val="fr-FR"/>
    </w:rPr>
  </w:style>
  <w:style w:type="paragraph" w:customStyle="1" w:styleId="References">
    <w:name w:val="References"/>
    <w:basedOn w:val="Normal"/>
    <w:next w:val="Normal"/>
    <w:pPr>
      <w:spacing w:after="240"/>
      <w:ind w:left="5103"/>
    </w:pPr>
    <w:rPr>
      <w:lang w:val="fr-FR"/>
    </w:rPr>
  </w:style>
  <w:style w:type="paragraph" w:customStyle="1" w:styleId="DefaultMargins">
    <w:name w:val="DefaultMargins"/>
    <w:rPr>
      <w:rFonts w:ascii="Arial" w:hAnsi="Arial"/>
      <w:snapToGrid w:val="0"/>
      <w:sz w:val="24"/>
      <w:lang w:val="en-US" w:eastAsia="en-US"/>
    </w:rPr>
  </w:style>
  <w:style w:type="character" w:styleId="Emphasis">
    <w:name w:val="Emphasis"/>
    <w:qFormat/>
    <w:rPr>
      <w:i/>
    </w:rPr>
  </w:style>
  <w:style w:type="paragraph" w:styleId="BalloonText">
    <w:name w:val="Balloon Text"/>
    <w:basedOn w:val="Normal"/>
    <w:semiHidden/>
    <w:rPr>
      <w:rFonts w:ascii="Tahoma" w:hAnsi="Tahoma" w:cs="Tahoma"/>
      <w:sz w:val="16"/>
      <w:szCs w:val="16"/>
    </w:rPr>
  </w:style>
  <w:style w:type="paragraph" w:customStyle="1" w:styleId="Text1">
    <w:name w:val="Text 1"/>
    <w:basedOn w:val="Normal"/>
    <w:link w:val="Text1Char"/>
    <w:rsid w:val="00175AF4"/>
    <w:pPr>
      <w:spacing w:before="120" w:after="120"/>
      <w:ind w:left="850"/>
      <w:jc w:val="both"/>
    </w:pPr>
    <w:rPr>
      <w:lang w:eastAsia="zh-CN"/>
    </w:rPr>
  </w:style>
  <w:style w:type="character" w:customStyle="1" w:styleId="Text1Char">
    <w:name w:val="Text 1 Char"/>
    <w:link w:val="Text1"/>
    <w:rsid w:val="00175AF4"/>
    <w:rPr>
      <w:sz w:val="24"/>
      <w:lang w:val="en-GB" w:eastAsia="zh-CN" w:bidi="ar-SA"/>
    </w:rPr>
  </w:style>
  <w:style w:type="character" w:styleId="Hyperlink">
    <w:name w:val="Hyperlink"/>
    <w:uiPriority w:val="99"/>
    <w:rsid w:val="004872C5"/>
    <w:rPr>
      <w:color w:val="0000FF"/>
      <w:u w:val="single"/>
    </w:rPr>
  </w:style>
  <w:style w:type="paragraph" w:customStyle="1" w:styleId="Char1">
    <w:name w:val="Char1"/>
    <w:basedOn w:val="Normal"/>
    <w:rsid w:val="00157B0A"/>
    <w:pPr>
      <w:spacing w:after="160" w:line="240" w:lineRule="exact"/>
    </w:pPr>
    <w:rPr>
      <w:rFonts w:ascii="Tahoma" w:hAnsi="Tahoma"/>
      <w:lang w:val="en-US" w:eastAsia="en-US"/>
    </w:rPr>
  </w:style>
  <w:style w:type="paragraph" w:customStyle="1" w:styleId="QuotedText">
    <w:name w:val="Quoted Text"/>
    <w:basedOn w:val="Normal"/>
    <w:rsid w:val="00157B0A"/>
    <w:pPr>
      <w:spacing w:before="120" w:after="120"/>
      <w:ind w:left="1417"/>
      <w:jc w:val="both"/>
    </w:pPr>
    <w:rPr>
      <w:lang w:eastAsia="zh-CN"/>
    </w:rPr>
  </w:style>
  <w:style w:type="paragraph" w:customStyle="1" w:styleId="Point1">
    <w:name w:val="Point 1"/>
    <w:basedOn w:val="Normal"/>
    <w:link w:val="Point1Char"/>
    <w:rsid w:val="00157B0A"/>
    <w:pPr>
      <w:spacing w:before="120" w:after="120"/>
      <w:ind w:left="1417" w:hanging="567"/>
      <w:jc w:val="both"/>
    </w:pPr>
    <w:rPr>
      <w:lang w:eastAsia="zh-CN"/>
    </w:rPr>
  </w:style>
  <w:style w:type="character" w:customStyle="1" w:styleId="Point1Char">
    <w:name w:val="Point 1 Char"/>
    <w:link w:val="Point1"/>
    <w:rsid w:val="00157B0A"/>
    <w:rPr>
      <w:sz w:val="24"/>
      <w:lang w:val="en-GB" w:eastAsia="zh-CN" w:bidi="ar-SA"/>
    </w:rPr>
  </w:style>
  <w:style w:type="paragraph" w:styleId="DocumentMap">
    <w:name w:val="Document Map"/>
    <w:basedOn w:val="Normal"/>
    <w:semiHidden/>
    <w:rsid w:val="002513FF"/>
    <w:pPr>
      <w:shd w:val="clear" w:color="auto" w:fill="000080"/>
    </w:pPr>
    <w:rPr>
      <w:rFonts w:ascii="Tahoma" w:hAnsi="Tahoma" w:cs="Tahoma"/>
    </w:rPr>
  </w:style>
  <w:style w:type="character" w:styleId="CommentReference">
    <w:name w:val="annotation reference"/>
    <w:rsid w:val="00696819"/>
    <w:rPr>
      <w:sz w:val="16"/>
      <w:szCs w:val="16"/>
    </w:rPr>
  </w:style>
  <w:style w:type="paragraph" w:styleId="CommentText">
    <w:name w:val="annotation text"/>
    <w:basedOn w:val="Normal"/>
    <w:link w:val="CommentTextChar"/>
    <w:rsid w:val="00696819"/>
  </w:style>
  <w:style w:type="paragraph" w:styleId="CommentSubject">
    <w:name w:val="annotation subject"/>
    <w:basedOn w:val="CommentText"/>
    <w:next w:val="CommentText"/>
    <w:semiHidden/>
    <w:rsid w:val="00696819"/>
    <w:rPr>
      <w:b/>
      <w:bCs/>
    </w:rPr>
  </w:style>
  <w:style w:type="character" w:styleId="FollowedHyperlink">
    <w:name w:val="FollowedHyperlink"/>
    <w:rsid w:val="00CE7B6A"/>
    <w:rPr>
      <w:color w:val="800080"/>
      <w:u w:val="single"/>
    </w:rPr>
  </w:style>
  <w:style w:type="paragraph" w:styleId="Revision">
    <w:name w:val="Revision"/>
    <w:hidden/>
    <w:uiPriority w:val="99"/>
    <w:semiHidden/>
    <w:rsid w:val="00861D51"/>
    <w:rPr>
      <w:lang w:eastAsia="ko-KR"/>
    </w:rPr>
  </w:style>
  <w:style w:type="paragraph" w:customStyle="1" w:styleId="Char1CharCharChar">
    <w:name w:val="Char1 Char Char Char"/>
    <w:basedOn w:val="Normal"/>
    <w:rsid w:val="00AE47A1"/>
    <w:pPr>
      <w:spacing w:after="160" w:line="240" w:lineRule="exact"/>
    </w:pPr>
    <w:rPr>
      <w:rFonts w:ascii="Tahoma" w:hAnsi="Tahoma"/>
      <w:lang w:val="en-US" w:eastAsia="en-US"/>
    </w:rPr>
  </w:style>
  <w:style w:type="character" w:customStyle="1" w:styleId="CommentTextChar">
    <w:name w:val="Comment Text Char"/>
    <w:link w:val="CommentText"/>
    <w:rsid w:val="002C323D"/>
    <w:rPr>
      <w:lang w:eastAsia="ko-KR"/>
    </w:rPr>
  </w:style>
  <w:style w:type="paragraph" w:customStyle="1" w:styleId="ListDash">
    <w:name w:val="List Dash"/>
    <w:basedOn w:val="Normal"/>
    <w:rsid w:val="00905843"/>
    <w:pPr>
      <w:numPr>
        <w:numId w:val="30"/>
      </w:numPr>
      <w:spacing w:before="0" w:beforeAutospacing="0" w:after="240" w:afterAutospacing="0"/>
      <w:jc w:val="both"/>
    </w:pPr>
    <w:rPr>
      <w:lang w:eastAsia="en-US"/>
    </w:rPr>
  </w:style>
  <w:style w:type="paragraph" w:customStyle="1" w:styleId="Heading2contracts">
    <w:name w:val="Heading 2 contracts"/>
    <w:basedOn w:val="Heading2"/>
    <w:link w:val="Heading2contractsChar"/>
    <w:qFormat/>
    <w:rsid w:val="00317230"/>
    <w:pPr>
      <w:numPr>
        <w:ilvl w:val="1"/>
        <w:numId w:val="8"/>
      </w:numPr>
    </w:pPr>
    <w:rPr>
      <w:u w:val="none"/>
    </w:rPr>
  </w:style>
  <w:style w:type="paragraph" w:customStyle="1" w:styleId="Heading1contract">
    <w:name w:val="Heading 1 contract"/>
    <w:basedOn w:val="Normal"/>
    <w:link w:val="Heading1contractChar"/>
    <w:rsid w:val="005E6B2B"/>
    <w:pPr>
      <w:numPr>
        <w:numId w:val="7"/>
      </w:numPr>
      <w:spacing w:before="240" w:after="240"/>
      <w:jc w:val="center"/>
    </w:pPr>
    <w:rPr>
      <w:b/>
      <w:caps/>
      <w:sz w:val="28"/>
      <w:u w:val="single"/>
    </w:rPr>
  </w:style>
  <w:style w:type="character" w:customStyle="1" w:styleId="Heading2Char">
    <w:name w:val="Heading 2 Char"/>
    <w:aliases w:val="Heading 2 fwc Char"/>
    <w:link w:val="Heading2"/>
    <w:rsid w:val="008B0511"/>
    <w:rPr>
      <w:b/>
      <w:smallCaps/>
      <w:sz w:val="28"/>
      <w:u w:val="single"/>
      <w:lang w:eastAsia="en-US"/>
    </w:rPr>
  </w:style>
  <w:style w:type="character" w:customStyle="1" w:styleId="Heading2contractsChar">
    <w:name w:val="Heading 2 contracts Char"/>
    <w:basedOn w:val="Heading2Char"/>
    <w:link w:val="Heading2contracts"/>
    <w:rsid w:val="00317230"/>
    <w:rPr>
      <w:b/>
      <w:smallCaps/>
      <w:sz w:val="28"/>
      <w:u w:val="single"/>
      <w:lang w:eastAsia="en-US"/>
    </w:rPr>
  </w:style>
  <w:style w:type="paragraph" w:customStyle="1" w:styleId="Heading3contract">
    <w:name w:val="Heading 3 contract"/>
    <w:basedOn w:val="Heading3"/>
    <w:next w:val="Normal"/>
    <w:link w:val="Heading3contractChar"/>
    <w:qFormat/>
    <w:rsid w:val="003B75DE"/>
    <w:pPr>
      <w:numPr>
        <w:ilvl w:val="2"/>
        <w:numId w:val="8"/>
      </w:numPr>
    </w:pPr>
    <w:rPr>
      <w:szCs w:val="24"/>
    </w:rPr>
  </w:style>
  <w:style w:type="character" w:customStyle="1" w:styleId="Heading1contractChar">
    <w:name w:val="Heading 1 contract Char"/>
    <w:link w:val="Heading1contract"/>
    <w:rsid w:val="005E6B2B"/>
    <w:rPr>
      <w:b/>
      <w:caps/>
      <w:sz w:val="28"/>
      <w:u w:val="single"/>
      <w:lang w:eastAsia="ko-KR"/>
    </w:rPr>
  </w:style>
  <w:style w:type="paragraph" w:customStyle="1" w:styleId="wordsection1">
    <w:name w:val="wordsection1"/>
    <w:basedOn w:val="Normal"/>
    <w:uiPriority w:val="99"/>
    <w:rsid w:val="00DB5D70"/>
    <w:rPr>
      <w:rFonts w:eastAsia="Calibri"/>
      <w:szCs w:val="24"/>
      <w:lang w:eastAsia="en-GB"/>
    </w:rPr>
  </w:style>
  <w:style w:type="character" w:customStyle="1" w:styleId="Heading3contractChar">
    <w:name w:val="Heading 3 contract Char"/>
    <w:link w:val="Heading3contract"/>
    <w:rsid w:val="003B75DE"/>
    <w:rPr>
      <w:b/>
      <w:sz w:val="24"/>
      <w:szCs w:val="24"/>
      <w:lang w:eastAsia="en-US"/>
    </w:rPr>
  </w:style>
  <w:style w:type="paragraph" w:customStyle="1" w:styleId="Contact">
    <w:name w:val="Contact"/>
    <w:basedOn w:val="Normal"/>
    <w:next w:val="Normal"/>
    <w:rsid w:val="00905843"/>
    <w:pPr>
      <w:spacing w:before="480" w:beforeAutospacing="0" w:after="0" w:afterAutospacing="0"/>
      <w:ind w:left="567" w:hanging="567"/>
    </w:pPr>
    <w:rPr>
      <w:lang w:eastAsia="en-US"/>
    </w:rPr>
  </w:style>
  <w:style w:type="paragraph" w:styleId="ListBullet">
    <w:name w:val="List Bullet"/>
    <w:basedOn w:val="Normal"/>
    <w:rsid w:val="00905843"/>
    <w:pPr>
      <w:numPr>
        <w:numId w:val="25"/>
      </w:numPr>
      <w:spacing w:before="0" w:beforeAutospacing="0" w:after="240" w:afterAutospacing="0"/>
      <w:jc w:val="both"/>
    </w:pPr>
    <w:rPr>
      <w:lang w:eastAsia="en-US"/>
    </w:rPr>
  </w:style>
  <w:style w:type="paragraph" w:customStyle="1" w:styleId="ListBullet1">
    <w:name w:val="List Bullet 1"/>
    <w:basedOn w:val="Text1"/>
    <w:rsid w:val="00905843"/>
    <w:pPr>
      <w:numPr>
        <w:numId w:val="26"/>
      </w:numPr>
      <w:spacing w:before="0" w:beforeAutospacing="0" w:after="240" w:afterAutospacing="0"/>
    </w:pPr>
    <w:rPr>
      <w:lang w:eastAsia="en-US"/>
    </w:rPr>
  </w:style>
  <w:style w:type="paragraph" w:styleId="ListBullet2">
    <w:name w:val="List Bullet 2"/>
    <w:basedOn w:val="Normal"/>
    <w:rsid w:val="00905843"/>
    <w:pPr>
      <w:numPr>
        <w:numId w:val="27"/>
      </w:numPr>
      <w:spacing w:before="0" w:beforeAutospacing="0" w:after="240" w:afterAutospacing="0"/>
      <w:jc w:val="both"/>
    </w:pPr>
    <w:rPr>
      <w:lang w:eastAsia="en-US"/>
    </w:rPr>
  </w:style>
  <w:style w:type="paragraph" w:styleId="ListBullet3">
    <w:name w:val="List Bullet 3"/>
    <w:basedOn w:val="Normal"/>
    <w:rsid w:val="00905843"/>
    <w:pPr>
      <w:numPr>
        <w:numId w:val="28"/>
      </w:numPr>
      <w:spacing w:before="0" w:beforeAutospacing="0" w:after="240" w:afterAutospacing="0"/>
      <w:jc w:val="both"/>
    </w:pPr>
    <w:rPr>
      <w:lang w:eastAsia="en-US"/>
    </w:rPr>
  </w:style>
  <w:style w:type="paragraph" w:styleId="ListBullet4">
    <w:name w:val="List Bullet 4"/>
    <w:basedOn w:val="Normal"/>
    <w:rsid w:val="00905843"/>
    <w:pPr>
      <w:numPr>
        <w:numId w:val="29"/>
      </w:numPr>
      <w:spacing w:before="0" w:beforeAutospacing="0" w:after="240" w:afterAutospacing="0"/>
      <w:jc w:val="both"/>
    </w:pPr>
    <w:rPr>
      <w:lang w:eastAsia="en-US"/>
    </w:rPr>
  </w:style>
  <w:style w:type="paragraph" w:customStyle="1" w:styleId="ListDash1">
    <w:name w:val="List Dash 1"/>
    <w:basedOn w:val="Text1"/>
    <w:rsid w:val="00905843"/>
    <w:pPr>
      <w:numPr>
        <w:numId w:val="31"/>
      </w:numPr>
      <w:spacing w:before="0" w:beforeAutospacing="0" w:after="240" w:afterAutospacing="0"/>
    </w:pPr>
    <w:rPr>
      <w:lang w:eastAsia="en-US"/>
    </w:rPr>
  </w:style>
  <w:style w:type="paragraph" w:customStyle="1" w:styleId="ListDash2">
    <w:name w:val="List Dash 2"/>
    <w:basedOn w:val="Normal"/>
    <w:rsid w:val="00905843"/>
    <w:pPr>
      <w:numPr>
        <w:numId w:val="32"/>
      </w:numPr>
      <w:spacing w:before="0" w:beforeAutospacing="0" w:after="240" w:afterAutospacing="0"/>
      <w:jc w:val="both"/>
    </w:pPr>
    <w:rPr>
      <w:lang w:eastAsia="en-US"/>
    </w:rPr>
  </w:style>
  <w:style w:type="paragraph" w:customStyle="1" w:styleId="ListDash3">
    <w:name w:val="List Dash 3"/>
    <w:basedOn w:val="Normal"/>
    <w:link w:val="ListDash3Char"/>
    <w:rsid w:val="00905843"/>
    <w:pPr>
      <w:numPr>
        <w:numId w:val="33"/>
      </w:numPr>
      <w:spacing w:before="0" w:beforeAutospacing="0" w:after="240" w:afterAutospacing="0"/>
      <w:jc w:val="both"/>
    </w:pPr>
    <w:rPr>
      <w:lang w:eastAsia="en-US"/>
    </w:rPr>
  </w:style>
  <w:style w:type="paragraph" w:customStyle="1" w:styleId="ListDash4">
    <w:name w:val="List Dash 4"/>
    <w:basedOn w:val="Normal"/>
    <w:rsid w:val="00905843"/>
    <w:pPr>
      <w:numPr>
        <w:numId w:val="34"/>
      </w:numPr>
      <w:spacing w:before="0" w:beforeAutospacing="0" w:after="240" w:afterAutospacing="0"/>
      <w:jc w:val="both"/>
    </w:pPr>
    <w:rPr>
      <w:lang w:eastAsia="en-US"/>
    </w:rPr>
  </w:style>
  <w:style w:type="paragraph" w:styleId="ListNumber">
    <w:name w:val="List Number"/>
    <w:basedOn w:val="Normal"/>
    <w:rsid w:val="00905843"/>
    <w:pPr>
      <w:numPr>
        <w:numId w:val="35"/>
      </w:numPr>
      <w:spacing w:before="0" w:beforeAutospacing="0" w:after="240" w:afterAutospacing="0"/>
      <w:jc w:val="both"/>
    </w:pPr>
    <w:rPr>
      <w:lang w:eastAsia="en-US"/>
    </w:rPr>
  </w:style>
  <w:style w:type="paragraph" w:customStyle="1" w:styleId="ListNumber1">
    <w:name w:val="List Number 1"/>
    <w:basedOn w:val="Text1"/>
    <w:rsid w:val="00905843"/>
    <w:pPr>
      <w:numPr>
        <w:numId w:val="36"/>
      </w:numPr>
      <w:spacing w:before="0" w:beforeAutospacing="0" w:after="240" w:afterAutospacing="0"/>
    </w:pPr>
    <w:rPr>
      <w:lang w:eastAsia="en-US"/>
    </w:rPr>
  </w:style>
  <w:style w:type="paragraph" w:styleId="ListNumber2">
    <w:name w:val="List Number 2"/>
    <w:basedOn w:val="Normal"/>
    <w:rsid w:val="00905843"/>
    <w:pPr>
      <w:numPr>
        <w:numId w:val="37"/>
      </w:numPr>
      <w:spacing w:before="0" w:beforeAutospacing="0" w:after="240" w:afterAutospacing="0"/>
      <w:jc w:val="both"/>
    </w:pPr>
    <w:rPr>
      <w:lang w:eastAsia="en-US"/>
    </w:rPr>
  </w:style>
  <w:style w:type="paragraph" w:styleId="ListNumber3">
    <w:name w:val="List Number 3"/>
    <w:basedOn w:val="Normal"/>
    <w:rsid w:val="00905843"/>
    <w:pPr>
      <w:numPr>
        <w:numId w:val="38"/>
      </w:numPr>
      <w:spacing w:before="0" w:beforeAutospacing="0" w:after="240" w:afterAutospacing="0"/>
      <w:jc w:val="both"/>
    </w:pPr>
    <w:rPr>
      <w:lang w:eastAsia="en-US"/>
    </w:rPr>
  </w:style>
  <w:style w:type="paragraph" w:styleId="ListNumber4">
    <w:name w:val="List Number 4"/>
    <w:basedOn w:val="Normal"/>
    <w:rsid w:val="00905843"/>
    <w:pPr>
      <w:numPr>
        <w:numId w:val="39"/>
      </w:numPr>
      <w:spacing w:before="0" w:beforeAutospacing="0" w:after="240" w:afterAutospacing="0"/>
      <w:jc w:val="both"/>
    </w:pPr>
    <w:rPr>
      <w:lang w:eastAsia="en-US"/>
    </w:rPr>
  </w:style>
  <w:style w:type="paragraph" w:customStyle="1" w:styleId="ListNumberLevel2">
    <w:name w:val="List Number (Level 2)"/>
    <w:basedOn w:val="Normal"/>
    <w:rsid w:val="00905843"/>
    <w:pPr>
      <w:numPr>
        <w:ilvl w:val="1"/>
        <w:numId w:val="35"/>
      </w:numPr>
      <w:spacing w:before="0" w:beforeAutospacing="0" w:after="240" w:afterAutospacing="0"/>
      <w:jc w:val="both"/>
    </w:pPr>
    <w:rPr>
      <w:lang w:eastAsia="en-US"/>
    </w:rPr>
  </w:style>
  <w:style w:type="paragraph" w:customStyle="1" w:styleId="ListNumber1Level2">
    <w:name w:val="List Number 1 (Level 2)"/>
    <w:basedOn w:val="Text1"/>
    <w:rsid w:val="00905843"/>
    <w:pPr>
      <w:numPr>
        <w:ilvl w:val="1"/>
        <w:numId w:val="36"/>
      </w:numPr>
      <w:spacing w:before="0" w:beforeAutospacing="0" w:after="240" w:afterAutospacing="0"/>
    </w:pPr>
    <w:rPr>
      <w:lang w:eastAsia="en-US"/>
    </w:rPr>
  </w:style>
  <w:style w:type="paragraph" w:customStyle="1" w:styleId="ListNumber2Level2">
    <w:name w:val="List Number 2 (Level 2)"/>
    <w:basedOn w:val="Normal"/>
    <w:rsid w:val="00905843"/>
    <w:pPr>
      <w:numPr>
        <w:ilvl w:val="1"/>
        <w:numId w:val="37"/>
      </w:numPr>
      <w:spacing w:before="0" w:beforeAutospacing="0" w:after="240" w:afterAutospacing="0"/>
      <w:jc w:val="both"/>
    </w:pPr>
    <w:rPr>
      <w:lang w:eastAsia="en-US"/>
    </w:rPr>
  </w:style>
  <w:style w:type="paragraph" w:customStyle="1" w:styleId="ListNumber3Level2">
    <w:name w:val="List Number 3 (Level 2)"/>
    <w:basedOn w:val="Normal"/>
    <w:rsid w:val="00905843"/>
    <w:pPr>
      <w:numPr>
        <w:ilvl w:val="1"/>
        <w:numId w:val="38"/>
      </w:numPr>
      <w:spacing w:before="0" w:beforeAutospacing="0" w:after="240" w:afterAutospacing="0"/>
      <w:jc w:val="both"/>
    </w:pPr>
    <w:rPr>
      <w:lang w:eastAsia="en-US"/>
    </w:rPr>
  </w:style>
  <w:style w:type="paragraph" w:customStyle="1" w:styleId="ListNumber4Level2">
    <w:name w:val="List Number 4 (Level 2)"/>
    <w:basedOn w:val="Normal"/>
    <w:rsid w:val="00905843"/>
    <w:pPr>
      <w:numPr>
        <w:ilvl w:val="1"/>
        <w:numId w:val="39"/>
      </w:numPr>
      <w:spacing w:before="0" w:beforeAutospacing="0" w:after="240" w:afterAutospacing="0"/>
      <w:jc w:val="both"/>
    </w:pPr>
    <w:rPr>
      <w:lang w:eastAsia="en-US"/>
    </w:rPr>
  </w:style>
  <w:style w:type="paragraph" w:customStyle="1" w:styleId="ListNumberLevel3">
    <w:name w:val="List Number (Level 3)"/>
    <w:basedOn w:val="Normal"/>
    <w:rsid w:val="00905843"/>
    <w:pPr>
      <w:numPr>
        <w:ilvl w:val="2"/>
        <w:numId w:val="35"/>
      </w:numPr>
      <w:spacing w:before="0" w:beforeAutospacing="0" w:after="240" w:afterAutospacing="0"/>
      <w:jc w:val="both"/>
    </w:pPr>
    <w:rPr>
      <w:lang w:eastAsia="en-US"/>
    </w:rPr>
  </w:style>
  <w:style w:type="paragraph" w:customStyle="1" w:styleId="ListNumber1Level3">
    <w:name w:val="List Number 1 (Level 3)"/>
    <w:basedOn w:val="Text1"/>
    <w:rsid w:val="00905843"/>
    <w:pPr>
      <w:numPr>
        <w:ilvl w:val="2"/>
        <w:numId w:val="36"/>
      </w:numPr>
      <w:spacing w:before="0" w:beforeAutospacing="0" w:after="240" w:afterAutospacing="0"/>
    </w:pPr>
    <w:rPr>
      <w:lang w:eastAsia="en-US"/>
    </w:rPr>
  </w:style>
  <w:style w:type="paragraph" w:customStyle="1" w:styleId="ListNumber2Level3">
    <w:name w:val="List Number 2 (Level 3)"/>
    <w:basedOn w:val="Normal"/>
    <w:rsid w:val="00905843"/>
    <w:pPr>
      <w:numPr>
        <w:ilvl w:val="2"/>
        <w:numId w:val="37"/>
      </w:numPr>
      <w:spacing w:before="0" w:beforeAutospacing="0" w:after="240" w:afterAutospacing="0"/>
      <w:jc w:val="both"/>
    </w:pPr>
    <w:rPr>
      <w:lang w:eastAsia="en-US"/>
    </w:rPr>
  </w:style>
  <w:style w:type="paragraph" w:customStyle="1" w:styleId="ListNumber3Level3">
    <w:name w:val="List Number 3 (Level 3)"/>
    <w:basedOn w:val="Normal"/>
    <w:rsid w:val="00905843"/>
    <w:pPr>
      <w:numPr>
        <w:ilvl w:val="2"/>
        <w:numId w:val="38"/>
      </w:numPr>
      <w:spacing w:before="0" w:beforeAutospacing="0" w:after="240" w:afterAutospacing="0"/>
      <w:jc w:val="both"/>
    </w:pPr>
    <w:rPr>
      <w:lang w:eastAsia="en-US"/>
    </w:rPr>
  </w:style>
  <w:style w:type="paragraph" w:customStyle="1" w:styleId="ListNumber4Level3">
    <w:name w:val="List Number 4 (Level 3)"/>
    <w:basedOn w:val="Normal"/>
    <w:rsid w:val="00905843"/>
    <w:pPr>
      <w:numPr>
        <w:ilvl w:val="2"/>
        <w:numId w:val="39"/>
      </w:numPr>
      <w:spacing w:before="0" w:beforeAutospacing="0" w:after="240" w:afterAutospacing="0"/>
      <w:jc w:val="both"/>
    </w:pPr>
    <w:rPr>
      <w:lang w:eastAsia="en-US"/>
    </w:rPr>
  </w:style>
  <w:style w:type="paragraph" w:customStyle="1" w:styleId="ListNumberLevel4">
    <w:name w:val="List Number (Level 4)"/>
    <w:basedOn w:val="Normal"/>
    <w:rsid w:val="00905843"/>
    <w:pPr>
      <w:numPr>
        <w:ilvl w:val="3"/>
        <w:numId w:val="35"/>
      </w:numPr>
      <w:spacing w:before="0" w:beforeAutospacing="0" w:after="240" w:afterAutospacing="0"/>
      <w:jc w:val="both"/>
    </w:pPr>
    <w:rPr>
      <w:lang w:eastAsia="en-US"/>
    </w:rPr>
  </w:style>
  <w:style w:type="paragraph" w:customStyle="1" w:styleId="ListNumber1Level4">
    <w:name w:val="List Number 1 (Level 4)"/>
    <w:basedOn w:val="Text1"/>
    <w:rsid w:val="00905843"/>
    <w:pPr>
      <w:numPr>
        <w:ilvl w:val="3"/>
        <w:numId w:val="36"/>
      </w:numPr>
      <w:spacing w:before="0" w:beforeAutospacing="0" w:after="240" w:afterAutospacing="0"/>
    </w:pPr>
    <w:rPr>
      <w:lang w:eastAsia="en-US"/>
    </w:rPr>
  </w:style>
  <w:style w:type="paragraph" w:customStyle="1" w:styleId="ListNumber2Level4">
    <w:name w:val="List Number 2 (Level 4)"/>
    <w:basedOn w:val="Normal"/>
    <w:rsid w:val="00905843"/>
    <w:pPr>
      <w:numPr>
        <w:ilvl w:val="3"/>
        <w:numId w:val="37"/>
      </w:numPr>
      <w:spacing w:before="0" w:beforeAutospacing="0" w:after="240" w:afterAutospacing="0"/>
      <w:jc w:val="both"/>
    </w:pPr>
    <w:rPr>
      <w:lang w:eastAsia="en-US"/>
    </w:rPr>
  </w:style>
  <w:style w:type="paragraph" w:customStyle="1" w:styleId="ListNumber3Level4">
    <w:name w:val="List Number 3 (Level 4)"/>
    <w:basedOn w:val="Normal"/>
    <w:rsid w:val="00905843"/>
    <w:pPr>
      <w:numPr>
        <w:ilvl w:val="3"/>
        <w:numId w:val="38"/>
      </w:numPr>
      <w:spacing w:before="0" w:beforeAutospacing="0" w:after="240" w:afterAutospacing="0"/>
      <w:jc w:val="both"/>
    </w:pPr>
    <w:rPr>
      <w:lang w:eastAsia="en-US"/>
    </w:rPr>
  </w:style>
  <w:style w:type="paragraph" w:customStyle="1" w:styleId="ListNumber4Level4">
    <w:name w:val="List Number 4 (Level 4)"/>
    <w:basedOn w:val="Normal"/>
    <w:rsid w:val="00905843"/>
    <w:pPr>
      <w:numPr>
        <w:ilvl w:val="3"/>
        <w:numId w:val="39"/>
      </w:numPr>
      <w:spacing w:before="0" w:beforeAutospacing="0" w:after="240" w:afterAutospacing="0"/>
      <w:jc w:val="both"/>
    </w:pPr>
    <w:rPr>
      <w:lang w:eastAsia="en-US"/>
    </w:rPr>
  </w:style>
  <w:style w:type="paragraph" w:styleId="TOC5">
    <w:name w:val="toc 5"/>
    <w:basedOn w:val="Normal"/>
    <w:next w:val="Normal"/>
    <w:uiPriority w:val="39"/>
    <w:rsid w:val="00905843"/>
    <w:pPr>
      <w:tabs>
        <w:tab w:val="right" w:leader="dot" w:pos="8641"/>
      </w:tabs>
      <w:spacing w:before="240" w:beforeAutospacing="0" w:after="120" w:afterAutospacing="0"/>
      <w:ind w:right="720"/>
      <w:jc w:val="both"/>
    </w:pPr>
    <w:rPr>
      <w:caps/>
      <w:lang w:eastAsia="en-US"/>
    </w:rPr>
  </w:style>
  <w:style w:type="paragraph" w:styleId="TOCHeading">
    <w:name w:val="TOC Heading"/>
    <w:basedOn w:val="Normal"/>
    <w:next w:val="Normal"/>
    <w:qFormat/>
    <w:rsid w:val="00905843"/>
    <w:pPr>
      <w:keepNext/>
      <w:spacing w:before="240" w:beforeAutospacing="0" w:after="240" w:afterAutospacing="0"/>
      <w:jc w:val="center"/>
    </w:pPr>
    <w:rPr>
      <w:b/>
      <w:lang w:eastAsia="en-US"/>
    </w:rPr>
  </w:style>
  <w:style w:type="paragraph" w:styleId="TOC1">
    <w:name w:val="toc 1"/>
    <w:basedOn w:val="Normal"/>
    <w:next w:val="Normal"/>
    <w:uiPriority w:val="39"/>
    <w:rsid w:val="00F06E50"/>
    <w:pPr>
      <w:tabs>
        <w:tab w:val="right" w:leader="dot" w:pos="8640"/>
      </w:tabs>
      <w:spacing w:before="120" w:beforeAutospacing="0" w:after="120" w:afterAutospacing="0"/>
      <w:ind w:left="482" w:right="720" w:hanging="482"/>
      <w:jc w:val="both"/>
    </w:pPr>
    <w:rPr>
      <w:caps/>
      <w:lang w:eastAsia="en-US"/>
    </w:rPr>
  </w:style>
  <w:style w:type="paragraph" w:styleId="TOC2">
    <w:name w:val="toc 2"/>
    <w:basedOn w:val="Normal"/>
    <w:next w:val="Normal"/>
    <w:uiPriority w:val="39"/>
    <w:rsid w:val="00F06E50"/>
    <w:pPr>
      <w:tabs>
        <w:tab w:val="right" w:leader="dot" w:pos="8640"/>
      </w:tabs>
      <w:spacing w:before="60" w:beforeAutospacing="0" w:after="60" w:afterAutospacing="0"/>
      <w:ind w:left="1077" w:right="720" w:hanging="595"/>
      <w:jc w:val="both"/>
    </w:pPr>
    <w:rPr>
      <w:lang w:eastAsia="en-US"/>
    </w:rPr>
  </w:style>
  <w:style w:type="paragraph" w:styleId="TOC3">
    <w:name w:val="toc 3"/>
    <w:basedOn w:val="Normal"/>
    <w:next w:val="Normal"/>
    <w:uiPriority w:val="39"/>
    <w:rsid w:val="00F06E50"/>
    <w:pPr>
      <w:tabs>
        <w:tab w:val="right" w:leader="dot" w:pos="8640"/>
      </w:tabs>
      <w:spacing w:before="60" w:beforeAutospacing="0" w:after="60" w:afterAutospacing="0"/>
      <w:ind w:left="1916" w:right="720" w:hanging="839"/>
      <w:jc w:val="both"/>
    </w:pPr>
    <w:rPr>
      <w:lang w:eastAsia="en-US"/>
    </w:rPr>
  </w:style>
  <w:style w:type="paragraph" w:styleId="TOC4">
    <w:name w:val="toc 4"/>
    <w:basedOn w:val="Normal"/>
    <w:next w:val="Normal"/>
    <w:uiPriority w:val="39"/>
    <w:rsid w:val="00F06E50"/>
    <w:pPr>
      <w:tabs>
        <w:tab w:val="right" w:leader="dot" w:pos="8641"/>
      </w:tabs>
      <w:spacing w:before="60" w:beforeAutospacing="0" w:after="60" w:afterAutospacing="0"/>
      <w:ind w:left="2880" w:right="720" w:hanging="964"/>
      <w:jc w:val="both"/>
    </w:pPr>
    <w:rPr>
      <w:lang w:eastAsia="en-US"/>
    </w:rPr>
  </w:style>
  <w:style w:type="paragraph" w:styleId="Title">
    <w:name w:val="Title"/>
    <w:basedOn w:val="Heading1"/>
    <w:next w:val="Normal"/>
    <w:link w:val="TitleChar"/>
    <w:qFormat/>
    <w:rsid w:val="002B3E0E"/>
    <w:pPr>
      <w:numPr>
        <w:numId w:val="0"/>
      </w:numPr>
    </w:pPr>
    <w:rPr>
      <w:u w:val="single"/>
    </w:rPr>
  </w:style>
  <w:style w:type="character" w:customStyle="1" w:styleId="TitleChar">
    <w:name w:val="Title Char"/>
    <w:link w:val="Title"/>
    <w:rsid w:val="002B3E0E"/>
    <w:rPr>
      <w:rFonts w:ascii="Times New Roman Bold" w:hAnsi="Times New Roman Bold"/>
      <w:b/>
      <w:smallCaps/>
      <w:sz w:val="28"/>
      <w:u w:val="single"/>
      <w:lang w:eastAsia="en-US"/>
    </w:rPr>
  </w:style>
  <w:style w:type="paragraph" w:styleId="ListParagraph">
    <w:name w:val="List Paragraph"/>
    <w:basedOn w:val="Normal"/>
    <w:uiPriority w:val="34"/>
    <w:qFormat/>
    <w:rsid w:val="00061D8E"/>
    <w:pPr>
      <w:ind w:left="720"/>
    </w:pPr>
  </w:style>
  <w:style w:type="paragraph" w:styleId="TOC6">
    <w:name w:val="toc 6"/>
    <w:basedOn w:val="Normal"/>
    <w:next w:val="Normal"/>
    <w:autoRedefine/>
    <w:uiPriority w:val="39"/>
    <w:unhideWhenUsed/>
    <w:rsid w:val="00C03F3F"/>
    <w:pPr>
      <w:spacing w:before="0" w:beforeAutospacing="0" w:afterAutospacing="0" w:line="276" w:lineRule="auto"/>
      <w:ind w:left="1100"/>
    </w:pPr>
    <w:rPr>
      <w:rFonts w:ascii="Calibri" w:hAnsi="Calibri"/>
      <w:sz w:val="22"/>
      <w:szCs w:val="22"/>
      <w:lang w:eastAsia="en-GB"/>
    </w:rPr>
  </w:style>
  <w:style w:type="paragraph" w:styleId="TOC7">
    <w:name w:val="toc 7"/>
    <w:basedOn w:val="Normal"/>
    <w:next w:val="Normal"/>
    <w:autoRedefine/>
    <w:uiPriority w:val="39"/>
    <w:unhideWhenUsed/>
    <w:rsid w:val="00C03F3F"/>
    <w:pPr>
      <w:spacing w:before="0" w:beforeAutospacing="0" w:afterAutospacing="0" w:line="276" w:lineRule="auto"/>
      <w:ind w:left="1320"/>
    </w:pPr>
    <w:rPr>
      <w:rFonts w:ascii="Calibri" w:hAnsi="Calibri"/>
      <w:sz w:val="22"/>
      <w:szCs w:val="22"/>
      <w:lang w:eastAsia="en-GB"/>
    </w:rPr>
  </w:style>
  <w:style w:type="paragraph" w:styleId="TOC8">
    <w:name w:val="toc 8"/>
    <w:basedOn w:val="Normal"/>
    <w:next w:val="Normal"/>
    <w:autoRedefine/>
    <w:uiPriority w:val="39"/>
    <w:unhideWhenUsed/>
    <w:rsid w:val="00C03F3F"/>
    <w:pPr>
      <w:spacing w:before="0" w:beforeAutospacing="0" w:afterAutospacing="0" w:line="276" w:lineRule="auto"/>
      <w:ind w:left="1540"/>
    </w:pPr>
    <w:rPr>
      <w:rFonts w:ascii="Calibri" w:hAnsi="Calibri"/>
      <w:sz w:val="22"/>
      <w:szCs w:val="22"/>
      <w:lang w:eastAsia="en-GB"/>
    </w:rPr>
  </w:style>
  <w:style w:type="paragraph" w:styleId="TOC9">
    <w:name w:val="toc 9"/>
    <w:basedOn w:val="Normal"/>
    <w:next w:val="Normal"/>
    <w:autoRedefine/>
    <w:uiPriority w:val="39"/>
    <w:unhideWhenUsed/>
    <w:rsid w:val="00C03F3F"/>
    <w:pPr>
      <w:spacing w:before="0" w:beforeAutospacing="0" w:afterAutospacing="0" w:line="276" w:lineRule="auto"/>
      <w:ind w:left="1760"/>
    </w:pPr>
    <w:rPr>
      <w:rFonts w:ascii="Calibri" w:hAnsi="Calibri"/>
      <w:sz w:val="22"/>
      <w:szCs w:val="22"/>
      <w:lang w:eastAsia="en-GB"/>
    </w:rPr>
  </w:style>
  <w:style w:type="character" w:customStyle="1" w:styleId="ListDash3Char">
    <w:name w:val="List Dash 3 Char"/>
    <w:link w:val="ListDash3"/>
    <w:rsid w:val="00D0215B"/>
    <w:rPr>
      <w:sz w:val="24"/>
      <w:lang w:eastAsia="en-US"/>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905843"/>
    <w:rPr>
      <w:sz w:val="24"/>
      <w:lang w:eastAsia="ko-KR"/>
    </w:rPr>
  </w:style>
  <w:style w:type="paragraph" w:customStyle="1" w:styleId="1">
    <w:name w:val="1"/>
    <w:basedOn w:val="Normal"/>
    <w:link w:val="FootnoteReference"/>
    <w:qFormat/>
    <w:rsid w:val="00905843"/>
    <w:pPr>
      <w:spacing w:before="0" w:beforeAutospacing="0" w:after="160" w:afterAutospacing="0" w:line="240" w:lineRule="exact"/>
    </w:pPr>
    <w:rPr>
      <w:sz w:val="20"/>
      <w:vertAlign w:val="superscript"/>
      <w:lang w:eastAsia="en-GB"/>
    </w:rPr>
  </w:style>
  <w:style w:type="paragraph" w:customStyle="1" w:styleId="Default">
    <w:name w:val="Default"/>
    <w:rsid w:val="006740EF"/>
    <w:pPr>
      <w:autoSpaceDE w:val="0"/>
      <w:autoSpaceDN w:val="0"/>
      <w:adjustRightInd w:val="0"/>
    </w:pPr>
    <w:rPr>
      <w:color w:val="000000"/>
      <w:sz w:val="24"/>
      <w:szCs w:val="24"/>
    </w:rPr>
  </w:style>
  <w:style w:type="paragraph" w:customStyle="1" w:styleId="Char2">
    <w:name w:val="Char2"/>
    <w:basedOn w:val="Normal"/>
    <w:rsid w:val="00A45470"/>
    <w:pPr>
      <w:spacing w:after="120" w:line="240" w:lineRule="exact"/>
    </w:pPr>
    <w:rPr>
      <w:rFonts w:ascii="Verdana" w:hAnsi="Verdana" w:cs="Verdana"/>
      <w:lang w:val="en-US" w:eastAsia="en-US"/>
    </w:rPr>
  </w:style>
  <w:style w:type="paragraph" w:customStyle="1" w:styleId="StyleJustified">
    <w:name w:val="Style Justified"/>
    <w:basedOn w:val="Normal"/>
    <w:qFormat/>
    <w:rsid w:val="00BC402D"/>
    <w:pPr>
      <w:jc w:val="both"/>
    </w:pPr>
  </w:style>
  <w:style w:type="character" w:customStyle="1" w:styleId="UnresolvedMention1">
    <w:name w:val="Unresolved Mention1"/>
    <w:basedOn w:val="DefaultParagraphFont"/>
    <w:uiPriority w:val="99"/>
    <w:semiHidden/>
    <w:unhideWhenUsed/>
    <w:rsid w:val="00677C35"/>
    <w:rPr>
      <w:color w:val="605E5C"/>
      <w:shd w:val="clear" w:color="auto" w:fill="E1DFDD"/>
    </w:rPr>
  </w:style>
  <w:style w:type="paragraph" w:customStyle="1" w:styleId="paragraph">
    <w:name w:val="paragraph"/>
    <w:basedOn w:val="Normal"/>
    <w:rsid w:val="00300991"/>
    <w:rPr>
      <w:szCs w:val="24"/>
      <w:lang w:val="fr-BE" w:eastAsia="fr-BE"/>
    </w:rPr>
  </w:style>
  <w:style w:type="character" w:customStyle="1" w:styleId="normaltextrun">
    <w:name w:val="normaltextrun"/>
    <w:rsid w:val="00300991"/>
  </w:style>
  <w:style w:type="character" w:customStyle="1" w:styleId="eop">
    <w:name w:val="eop"/>
    <w:rsid w:val="00300991"/>
  </w:style>
  <w:style w:type="character" w:customStyle="1" w:styleId="advancedproofingissue">
    <w:name w:val="advancedproofingissue"/>
    <w:rsid w:val="00300991"/>
  </w:style>
  <w:style w:type="character" w:customStyle="1" w:styleId="HeaderChar">
    <w:name w:val="Header Char"/>
    <w:basedOn w:val="DefaultParagraphFont"/>
    <w:link w:val="Header"/>
    <w:rsid w:val="0032012E"/>
    <w:rPr>
      <w:sz w:val="24"/>
      <w:lang w:eastAsia="ko-KR"/>
    </w:rPr>
  </w:style>
  <w:style w:type="character" w:styleId="UnresolvedMention">
    <w:name w:val="Unresolved Mention"/>
    <w:basedOn w:val="DefaultParagraphFont"/>
    <w:uiPriority w:val="99"/>
    <w:semiHidden/>
    <w:unhideWhenUsed/>
    <w:rsid w:val="00BC77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7114614">
      <w:bodyDiv w:val="1"/>
      <w:marLeft w:val="0"/>
      <w:marRight w:val="0"/>
      <w:marTop w:val="0"/>
      <w:marBottom w:val="0"/>
      <w:divBdr>
        <w:top w:val="none" w:sz="0" w:space="0" w:color="auto"/>
        <w:left w:val="none" w:sz="0" w:space="0" w:color="auto"/>
        <w:bottom w:val="none" w:sz="0" w:space="0" w:color="auto"/>
        <w:right w:val="none" w:sz="0" w:space="0" w:color="auto"/>
      </w:divBdr>
    </w:div>
    <w:div w:id="910581616">
      <w:bodyDiv w:val="1"/>
      <w:marLeft w:val="0"/>
      <w:marRight w:val="0"/>
      <w:marTop w:val="0"/>
      <w:marBottom w:val="0"/>
      <w:divBdr>
        <w:top w:val="none" w:sz="0" w:space="0" w:color="auto"/>
        <w:left w:val="none" w:sz="0" w:space="0" w:color="auto"/>
        <w:bottom w:val="none" w:sz="0" w:space="0" w:color="auto"/>
        <w:right w:val="none" w:sz="0" w:space="0" w:color="auto"/>
      </w:divBdr>
    </w:div>
    <w:div w:id="951667035">
      <w:bodyDiv w:val="1"/>
      <w:marLeft w:val="0"/>
      <w:marRight w:val="0"/>
      <w:marTop w:val="0"/>
      <w:marBottom w:val="0"/>
      <w:divBdr>
        <w:top w:val="none" w:sz="0" w:space="0" w:color="auto"/>
        <w:left w:val="none" w:sz="0" w:space="0" w:color="auto"/>
        <w:bottom w:val="none" w:sz="0" w:space="0" w:color="auto"/>
        <w:right w:val="none" w:sz="0" w:space="0" w:color="auto"/>
      </w:divBdr>
    </w:div>
    <w:div w:id="1297680592">
      <w:bodyDiv w:val="1"/>
      <w:marLeft w:val="0"/>
      <w:marRight w:val="0"/>
      <w:marTop w:val="0"/>
      <w:marBottom w:val="0"/>
      <w:divBdr>
        <w:top w:val="none" w:sz="0" w:space="0" w:color="auto"/>
        <w:left w:val="none" w:sz="0" w:space="0" w:color="auto"/>
        <w:bottom w:val="none" w:sz="0" w:space="0" w:color="auto"/>
        <w:right w:val="none" w:sz="0" w:space="0" w:color="auto"/>
      </w:divBdr>
    </w:div>
    <w:div w:id="1449546593">
      <w:bodyDiv w:val="1"/>
      <w:marLeft w:val="0"/>
      <w:marRight w:val="0"/>
      <w:marTop w:val="0"/>
      <w:marBottom w:val="0"/>
      <w:divBdr>
        <w:top w:val="none" w:sz="0" w:space="0" w:color="auto"/>
        <w:left w:val="none" w:sz="0" w:space="0" w:color="auto"/>
        <w:bottom w:val="none" w:sz="0" w:space="0" w:color="auto"/>
        <w:right w:val="none" w:sz="0" w:space="0" w:color="auto"/>
      </w:divBdr>
    </w:div>
    <w:div w:id="1764647427">
      <w:bodyDiv w:val="1"/>
      <w:marLeft w:val="0"/>
      <w:marRight w:val="0"/>
      <w:marTop w:val="0"/>
      <w:marBottom w:val="0"/>
      <w:divBdr>
        <w:top w:val="none" w:sz="0" w:space="0" w:color="auto"/>
        <w:left w:val="none" w:sz="0" w:space="0" w:color="auto"/>
        <w:bottom w:val="none" w:sz="0" w:space="0" w:color="auto"/>
        <w:right w:val="none" w:sz="0" w:space="0" w:color="auto"/>
      </w:divBdr>
    </w:div>
    <w:div w:id="1976837172">
      <w:bodyDiv w:val="1"/>
      <w:marLeft w:val="0"/>
      <w:marRight w:val="0"/>
      <w:marTop w:val="0"/>
      <w:marBottom w:val="0"/>
      <w:divBdr>
        <w:top w:val="none" w:sz="0" w:space="0" w:color="auto"/>
        <w:left w:val="none" w:sz="0" w:space="0" w:color="auto"/>
        <w:bottom w:val="none" w:sz="0" w:space="0" w:color="auto"/>
        <w:right w:val="none" w:sz="0" w:space="0" w:color="auto"/>
      </w:divBdr>
    </w:div>
    <w:div w:id="1991521929">
      <w:bodyDiv w:val="1"/>
      <w:marLeft w:val="0"/>
      <w:marRight w:val="0"/>
      <w:marTop w:val="0"/>
      <w:marBottom w:val="0"/>
      <w:divBdr>
        <w:top w:val="none" w:sz="0" w:space="0" w:color="auto"/>
        <w:left w:val="none" w:sz="0" w:space="0" w:color="auto"/>
        <w:bottom w:val="none" w:sz="0" w:space="0" w:color="auto"/>
        <w:right w:val="none" w:sz="0" w:space="0" w:color="auto"/>
      </w:divBdr>
    </w:div>
    <w:div w:id="1999116057">
      <w:bodyDiv w:val="1"/>
      <w:marLeft w:val="0"/>
      <w:marRight w:val="0"/>
      <w:marTop w:val="0"/>
      <w:marBottom w:val="0"/>
      <w:divBdr>
        <w:top w:val="none" w:sz="0" w:space="0" w:color="auto"/>
        <w:left w:val="none" w:sz="0" w:space="0" w:color="auto"/>
        <w:bottom w:val="none" w:sz="0" w:space="0" w:color="auto"/>
        <w:right w:val="none" w:sz="0" w:space="0" w:color="auto"/>
      </w:divBdr>
    </w:div>
    <w:div w:id="2064330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http://ec.europa.eu/eurostat/web/hicp/data/databas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ec.europa.eu/budget/contracts_grants/info_contracts/inforeuro/inforeuro_en.cf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mol-procurement@eursc.e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N/TXT/?uri=uriserv:OJ.L_.2016.119.01.0001.01.ENG" TargetMode="External"/><Relationship Id="rId2" Type="http://schemas.openxmlformats.org/officeDocument/2006/relationships/hyperlink" Target="https://eur-lex.europa.eu/legal-content/EN/TXT/PDF/?uri=CELEX:32016R0679&amp;qid=1543923024903&amp;from=EN" TargetMode="External"/><Relationship Id="rId1" Type="http://schemas.openxmlformats.org/officeDocument/2006/relationships/hyperlink" Target="https://eur-lex.europa.eu/legal-content/EN/TXT/?uri=CELEX%3A32016R0679" TargetMode="External"/><Relationship Id="rId4" Type="http://schemas.openxmlformats.org/officeDocument/2006/relationships/hyperlink" Target="https://eur-lex.europa.eu/legal-content/EN/TXT/?qid=1544791836334&amp;uri=CELEX:32018R10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5" ma:contentTypeDescription="Create a new document." ma:contentTypeScope="" ma:versionID="b3256d92176a9700b863dc469b700949">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a9d61250ff5f67066dd8df87d7265747"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785A7-FA1A-43BC-8B72-99C4161DD56A}">
  <ds:schemaRefs>
    <ds:schemaRef ds:uri="http://schemas.microsoft.com/office/2006/metadata/longProperties"/>
  </ds:schemaRefs>
</ds:datastoreItem>
</file>

<file path=customXml/itemProps2.xml><?xml version="1.0" encoding="utf-8"?>
<ds:datastoreItem xmlns:ds="http://schemas.openxmlformats.org/officeDocument/2006/customXml" ds:itemID="{4471E5E9-2E37-4EC7-BF3D-05FB7BD055E7}">
  <ds:schemaRefs>
    <ds:schemaRef ds:uri="http://schemas.microsoft.com/sharepoint/v3/contenttype/forms"/>
  </ds:schemaRefs>
</ds:datastoreItem>
</file>

<file path=customXml/itemProps3.xml><?xml version="1.0" encoding="utf-8"?>
<ds:datastoreItem xmlns:ds="http://schemas.openxmlformats.org/officeDocument/2006/customXml" ds:itemID="{04F2B617-62AC-491F-B721-095F0B5C68A5}">
  <ds:schemaRefs>
    <ds:schemaRef ds:uri="http://purl.org/dc/terms/"/>
    <ds:schemaRef ds:uri="http://schemas.microsoft.com/office/infopath/2007/PartnerControls"/>
    <ds:schemaRef ds:uri="http://purl.org/dc/elements/1.1/"/>
    <ds:schemaRef ds:uri="http://purl.org/dc/dcmitype/"/>
    <ds:schemaRef ds:uri="3095601c-4b09-43b5-ad89-2d4e5ddee247"/>
    <ds:schemaRef ds:uri="http://schemas.microsoft.com/office/2006/documentManagement/types"/>
    <ds:schemaRef ds:uri="f4d622a6-c18d-4901-849d-63ef8e0e2bd0"/>
    <ds:schemaRef ds:uri="http://www.w3.org/XML/1998/namespace"/>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6D14BFD9-602E-45A4-9A7F-4F6063D623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5601c-4b09-43b5-ad89-2d4e5ddee247"/>
    <ds:schemaRef ds:uri="f4d622a6-c18d-4901-849d-63ef8e0e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D2F1F93-37A6-4C83-B2C3-3850DC3C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NOT.DOTM</Template>
  <TotalTime>0</TotalTime>
  <Pages>33</Pages>
  <Words>13218</Words>
  <Characters>75345</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direct contract for services</vt:lpstr>
    </vt:vector>
  </TitlesOfParts>
  <Company>European Commission</Company>
  <LinksUpToDate>false</LinksUpToDate>
  <CharactersWithSpaces>88387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direct contract for services</dc:title>
  <dc:subject>Linguistic revision - Service contract</dc:subject>
  <dc:creator>amb</dc:creator>
  <cp:lastModifiedBy>TERUEL MARTINEZ Roberto (MOL)</cp:lastModifiedBy>
  <cp:revision>2</cp:revision>
  <cp:lastPrinted>2012-10-15T14:49:00Z</cp:lastPrinted>
  <dcterms:created xsi:type="dcterms:W3CDTF">2023-02-24T07:46:00Z</dcterms:created>
  <dcterms:modified xsi:type="dcterms:W3CDTF">2023-02-24T07:46:00Z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Order">
    <vt:lpwstr>3200.00000000000</vt:lpwstr>
  </property>
  <property fmtid="{D5CDD505-2E9C-101B-9397-08002B2CF9AE}" pid="4" name="ELDocType">
    <vt:lpwstr>NOT.DOT</vt:lpwstr>
  </property>
  <property fmtid="{D5CDD505-2E9C-101B-9397-08002B2CF9AE}" pid="5" name="Created using">
    <vt:lpwstr>3.0</vt:lpwstr>
  </property>
  <property fmtid="{D5CDD505-2E9C-101B-9397-08002B2CF9AE}" pid="6" name="Last edited using">
    <vt:lpwstr>EL 4.6 Build 50000</vt:lpwstr>
  </property>
  <property fmtid="{D5CDD505-2E9C-101B-9397-08002B2CF9AE}" pid="7" name="Formatting">
    <vt:lpwstr>4.1</vt:lpwstr>
  </property>
  <property fmtid="{D5CDD505-2E9C-101B-9397-08002B2CF9AE}" pid="8" name="ContentTypeId">
    <vt:lpwstr>0x010100C531BE63DE3E624A967FF2F4F30538A7</vt:lpwstr>
  </property>
  <property fmtid="{D5CDD505-2E9C-101B-9397-08002B2CF9AE}" pid="9" name="MediaServiceImageTags">
    <vt:lpwstr/>
  </property>
</Properties>
</file>