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HeaderChar"/>
        <w:tblW w:w="0" w:type="auto"/>
        <w:tblLook w:val="04A0" w:firstRow="1" w:lastRow="0" w:firstColumn="1" w:lastColumn="0" w:noHBand="0" w:noVBand="1"/>
      </w:tblPr>
      <w:tblGrid>
        <w:gridCol w:w="4530"/>
        <w:gridCol w:w="4530"/>
      </w:tblGrid>
      <w:tr w:rsidR="0078171E" w:rsidRPr="0078171E" w14:paraId="5DCAA52E" w14:textId="77777777" w:rsidTr="0078171E">
        <w:tc>
          <w:tcPr>
            <w:tcW w:w="4530" w:type="dxa"/>
          </w:tcPr>
          <w:p w14:paraId="79C6092F" w14:textId="77777777" w:rsidR="0078171E" w:rsidRPr="0078171E" w:rsidRDefault="0078171E" w:rsidP="0078171E">
            <w:pPr>
              <w:ind w:right="848"/>
              <w:rPr>
                <w:rFonts w:ascii="Garamond" w:hAnsi="Garamond" w:cs="Arial"/>
                <w:b/>
                <w:i/>
                <w:sz w:val="18"/>
                <w:szCs w:val="18"/>
                <w:lang w:val="en-US"/>
              </w:rPr>
            </w:pPr>
            <w:bookmarkStart w:id="0" w:name="_Hlk131411460"/>
            <w:r w:rsidRPr="0078171E">
              <w:rPr>
                <w:rFonts w:ascii="Garamond" w:hAnsi="Garamond" w:cs="Arial"/>
                <w:b/>
                <w:i/>
                <w:noProof/>
                <w:sz w:val="18"/>
                <w:szCs w:val="18"/>
              </w:rPr>
              <w:drawing>
                <wp:inline distT="0" distB="0" distL="0" distR="0" wp14:anchorId="422FB0E6" wp14:editId="3AA24391">
                  <wp:extent cx="1739043" cy="592542"/>
                  <wp:effectExtent l="0" t="0" r="0" b="0"/>
                  <wp:docPr id="3" name="Picture 3" descr="C:\Users\TERUELRO\AppData\Local\Microsoft\Windows\INetCache\Content.MSO\6626D3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RUELRO\AppData\Local\Microsoft\Windows\INetCache\Content.MSO\6626D382.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3600" cy="597502"/>
                          </a:xfrm>
                          <a:prstGeom prst="rect">
                            <a:avLst/>
                          </a:prstGeom>
                          <a:noFill/>
                          <a:ln>
                            <a:noFill/>
                          </a:ln>
                        </pic:spPr>
                      </pic:pic>
                    </a:graphicData>
                  </a:graphic>
                </wp:inline>
              </w:drawing>
            </w:r>
          </w:p>
        </w:tc>
        <w:tc>
          <w:tcPr>
            <w:tcW w:w="4530" w:type="dxa"/>
          </w:tcPr>
          <w:p w14:paraId="3D5B493C" w14:textId="77777777" w:rsidR="0078171E" w:rsidRPr="0078171E" w:rsidRDefault="0078171E" w:rsidP="0078171E">
            <w:pPr>
              <w:tabs>
                <w:tab w:val="left" w:pos="1980"/>
              </w:tabs>
              <w:ind w:right="20"/>
              <w:jc w:val="right"/>
              <w:rPr>
                <w:rFonts w:ascii="Garamond" w:hAnsi="Garamond" w:cs="Arial"/>
                <w:b/>
                <w:bCs/>
                <w:iCs/>
                <w:color w:val="365F91" w:themeColor="accent1" w:themeShade="BF"/>
                <w:sz w:val="18"/>
                <w:szCs w:val="18"/>
                <w:lang w:val="nl-BE"/>
              </w:rPr>
            </w:pPr>
            <w:r w:rsidRPr="0078171E">
              <w:rPr>
                <w:rFonts w:ascii="Garamond" w:hAnsi="Garamond" w:cs="Arial"/>
                <w:b/>
                <w:bCs/>
                <w:iCs/>
                <w:color w:val="365F91" w:themeColor="accent1" w:themeShade="BF"/>
                <w:sz w:val="18"/>
                <w:szCs w:val="18"/>
                <w:lang w:val="nl-BE"/>
              </w:rPr>
              <w:t xml:space="preserve">Schola </w:t>
            </w:r>
            <w:proofErr w:type="spellStart"/>
            <w:r w:rsidRPr="0078171E">
              <w:rPr>
                <w:rFonts w:ascii="Garamond" w:hAnsi="Garamond" w:cs="Arial"/>
                <w:b/>
                <w:bCs/>
                <w:iCs/>
                <w:color w:val="365F91" w:themeColor="accent1" w:themeShade="BF"/>
                <w:sz w:val="18"/>
                <w:szCs w:val="18"/>
                <w:lang w:val="nl-BE"/>
              </w:rPr>
              <w:t>Europaea</w:t>
            </w:r>
            <w:proofErr w:type="spellEnd"/>
          </w:p>
          <w:p w14:paraId="721551B2" w14:textId="77777777" w:rsidR="0078171E" w:rsidRPr="0078171E" w:rsidRDefault="0078171E" w:rsidP="0078171E">
            <w:pPr>
              <w:tabs>
                <w:tab w:val="left" w:pos="1980"/>
              </w:tabs>
              <w:ind w:right="20"/>
              <w:jc w:val="right"/>
              <w:rPr>
                <w:rFonts w:ascii="Garamond" w:hAnsi="Garamond" w:cs="Arial"/>
                <w:b/>
                <w:bCs/>
                <w:iCs/>
                <w:color w:val="002060"/>
                <w:sz w:val="20"/>
                <w:lang w:val="nl-BE"/>
              </w:rPr>
            </w:pPr>
            <w:r w:rsidRPr="0078171E">
              <w:rPr>
                <w:rFonts w:ascii="Garamond" w:hAnsi="Garamond" w:cs="Arial"/>
                <w:b/>
                <w:bCs/>
                <w:iCs/>
                <w:color w:val="002060"/>
                <w:sz w:val="20"/>
                <w:lang w:val="nl-BE"/>
              </w:rPr>
              <w:t>European School of Mol</w:t>
            </w:r>
          </w:p>
          <w:p w14:paraId="36EBFDC5" w14:textId="77777777" w:rsidR="0078171E" w:rsidRPr="0078171E" w:rsidRDefault="0078171E" w:rsidP="0078171E">
            <w:pPr>
              <w:tabs>
                <w:tab w:val="left" w:pos="1980"/>
              </w:tabs>
              <w:ind w:right="20"/>
              <w:jc w:val="right"/>
              <w:rPr>
                <w:rFonts w:ascii="Garamond" w:hAnsi="Garamond" w:cs="Arial"/>
                <w:b/>
                <w:bCs/>
                <w:color w:val="365F91" w:themeColor="accent1" w:themeShade="BF"/>
                <w:sz w:val="18"/>
                <w:szCs w:val="18"/>
                <w:lang w:val="nl-BE"/>
              </w:rPr>
            </w:pPr>
            <w:r w:rsidRPr="0078171E">
              <w:rPr>
                <w:rFonts w:ascii="Garamond" w:hAnsi="Garamond" w:cs="Arial"/>
                <w:b/>
                <w:bCs/>
                <w:color w:val="365F91" w:themeColor="accent1" w:themeShade="BF"/>
                <w:sz w:val="18"/>
                <w:szCs w:val="18"/>
                <w:lang w:val="nl-BE"/>
              </w:rPr>
              <w:t>Europawijk 100</w:t>
            </w:r>
          </w:p>
          <w:p w14:paraId="16733BD2" w14:textId="77777777" w:rsidR="0078171E" w:rsidRPr="0078171E" w:rsidRDefault="0078171E" w:rsidP="0078171E">
            <w:pPr>
              <w:tabs>
                <w:tab w:val="left" w:pos="1980"/>
              </w:tabs>
              <w:ind w:right="20"/>
              <w:jc w:val="right"/>
              <w:rPr>
                <w:rFonts w:ascii="Garamond" w:hAnsi="Garamond" w:cs="Arial"/>
                <w:b/>
                <w:bCs/>
                <w:color w:val="365F91" w:themeColor="accent1" w:themeShade="BF"/>
                <w:sz w:val="18"/>
                <w:szCs w:val="18"/>
                <w:lang w:val="nl-BE"/>
              </w:rPr>
            </w:pPr>
            <w:r w:rsidRPr="0078171E">
              <w:rPr>
                <w:rFonts w:ascii="Garamond" w:hAnsi="Garamond" w:cs="Arial"/>
                <w:b/>
                <w:bCs/>
                <w:color w:val="365F91" w:themeColor="accent1" w:themeShade="BF"/>
                <w:sz w:val="18"/>
                <w:szCs w:val="18"/>
                <w:lang w:val="nl-BE"/>
              </w:rPr>
              <w:t>2400 Mol</w:t>
            </w:r>
          </w:p>
        </w:tc>
      </w:tr>
      <w:bookmarkEnd w:id="0"/>
    </w:tbl>
    <w:p w14:paraId="577EE698" w14:textId="77777777" w:rsidR="00FC5FC5" w:rsidRPr="0078171E" w:rsidRDefault="00FC5FC5" w:rsidP="00FC5FC5">
      <w:pPr>
        <w:rPr>
          <w:rFonts w:ascii="Garamond" w:hAnsi="Garamond"/>
          <w:lang w:val="nl-BE"/>
        </w:rPr>
      </w:pPr>
    </w:p>
    <w:p w14:paraId="3A6132E1" w14:textId="77777777" w:rsidR="00FB7776" w:rsidRPr="0078171E" w:rsidRDefault="00B029B9" w:rsidP="000B5175">
      <w:pPr>
        <w:pStyle w:val="Title"/>
        <w:rPr>
          <w:rFonts w:ascii="Garamond" w:hAnsi="Garamond"/>
        </w:rPr>
      </w:pPr>
      <w:bookmarkStart w:id="1" w:name="_Toc144304073"/>
      <w:r w:rsidRPr="0078171E">
        <w:rPr>
          <w:rFonts w:ascii="Garamond" w:hAnsi="Garamond"/>
        </w:rPr>
        <w:t xml:space="preserve">FRAMEWORK </w:t>
      </w:r>
      <w:r w:rsidR="00595109" w:rsidRPr="0078171E">
        <w:rPr>
          <w:rFonts w:ascii="Garamond" w:hAnsi="Garamond"/>
        </w:rPr>
        <w:t xml:space="preserve">CONTRACT </w:t>
      </w:r>
      <w:r w:rsidR="00684CD1" w:rsidRPr="0078171E">
        <w:rPr>
          <w:rFonts w:ascii="Garamond" w:hAnsi="Garamond"/>
        </w:rPr>
        <w:t xml:space="preserve">FOR </w:t>
      </w:r>
      <w:r w:rsidR="0075164F" w:rsidRPr="0078171E">
        <w:rPr>
          <w:rFonts w:ascii="Garamond" w:hAnsi="Garamond"/>
        </w:rPr>
        <w:t>SERVICES</w:t>
      </w:r>
      <w:bookmarkEnd w:id="1"/>
    </w:p>
    <w:p w14:paraId="4DD50126" w14:textId="570EC2DB" w:rsidR="0078171E" w:rsidRPr="0078171E" w:rsidRDefault="002C0851" w:rsidP="0078171E">
      <w:pPr>
        <w:spacing w:before="100" w:beforeAutospacing="1" w:after="100" w:afterAutospacing="1"/>
        <w:jc w:val="center"/>
        <w:rPr>
          <w:rFonts w:ascii="Garamond" w:hAnsi="Garamond"/>
          <w:b/>
          <w:sz w:val="28"/>
          <w:szCs w:val="28"/>
        </w:rPr>
      </w:pPr>
      <w:r w:rsidRPr="0078171E">
        <w:rPr>
          <w:rFonts w:ascii="Garamond" w:hAnsi="Garamond"/>
          <w:b/>
          <w:sz w:val="28"/>
          <w:szCs w:val="28"/>
        </w:rPr>
        <w:t>REFERENCE</w:t>
      </w:r>
      <w:r w:rsidR="00937443" w:rsidRPr="0078171E">
        <w:rPr>
          <w:rFonts w:ascii="Garamond" w:hAnsi="Garamond"/>
          <w:b/>
          <w:sz w:val="28"/>
          <w:szCs w:val="28"/>
        </w:rPr>
        <w:t xml:space="preserve">: </w:t>
      </w:r>
      <w:r w:rsidR="0078171E" w:rsidRPr="0078171E">
        <w:rPr>
          <w:rFonts w:ascii="Garamond" w:hAnsi="Garamond"/>
          <w:b/>
          <w:sz w:val="28"/>
          <w:szCs w:val="28"/>
        </w:rPr>
        <w:t xml:space="preserve">2023_10 </w:t>
      </w:r>
      <w:r w:rsidR="0078171E" w:rsidRPr="0078171E">
        <w:rPr>
          <w:rFonts w:ascii="Garamond" w:eastAsia="Calibri" w:hAnsi="Garamond"/>
          <w:b/>
          <w:sz w:val="28"/>
          <w:szCs w:val="28"/>
          <w:lang w:val="en-US" w:eastAsia="en-US"/>
        </w:rPr>
        <w:t>PRINTING AND SCANNING SOLUTIONS</w:t>
      </w:r>
    </w:p>
    <w:p w14:paraId="4B18AB13" w14:textId="5CA7E639" w:rsidR="005907F5" w:rsidRDefault="005907F5" w:rsidP="0078171E">
      <w:pPr>
        <w:spacing w:before="20" w:after="40"/>
        <w:jc w:val="both"/>
        <w:rPr>
          <w:rFonts w:ascii="Garamond" w:hAnsi="Garamond"/>
        </w:rPr>
      </w:pPr>
      <w:r w:rsidRPr="0078171E">
        <w:rPr>
          <w:rFonts w:ascii="Garamond" w:hAnsi="Garamond"/>
        </w:rPr>
        <w:t xml:space="preserve">1. </w:t>
      </w:r>
      <w:r w:rsidR="0078171E" w:rsidRPr="0078171E">
        <w:rPr>
          <w:rFonts w:ascii="Garamond" w:hAnsi="Garamond"/>
        </w:rPr>
        <w:t xml:space="preserve">The </w:t>
      </w:r>
      <w:r w:rsidR="0078171E" w:rsidRPr="0078171E">
        <w:rPr>
          <w:rFonts w:ascii="Garamond" w:hAnsi="Garamond"/>
          <w:b/>
          <w:bCs/>
        </w:rPr>
        <w:t>European School of Mol (“</w:t>
      </w:r>
      <w:r w:rsidR="0078171E" w:rsidRPr="0078171E">
        <w:rPr>
          <w:rFonts w:ascii="Garamond" w:hAnsi="Garamond"/>
          <w:b/>
          <w:bCs/>
          <w:i/>
          <w:iCs/>
        </w:rPr>
        <w:t>ESMOL”</w:t>
      </w:r>
      <w:r w:rsidR="0078171E" w:rsidRPr="0078171E">
        <w:rPr>
          <w:rFonts w:ascii="Garamond" w:hAnsi="Garamond"/>
          <w:b/>
          <w:bCs/>
        </w:rPr>
        <w:t>)</w:t>
      </w:r>
      <w:r w:rsidR="0078171E" w:rsidRPr="0078171E">
        <w:rPr>
          <w:rFonts w:ascii="Garamond" w:hAnsi="Garamond"/>
        </w:rPr>
        <w:t xml:space="preserve"> (“the contracting authority”), with its principal address at </w:t>
      </w:r>
      <w:proofErr w:type="spellStart"/>
      <w:r w:rsidR="0078171E" w:rsidRPr="0078171E">
        <w:rPr>
          <w:rFonts w:ascii="Garamond" w:hAnsi="Garamond"/>
        </w:rPr>
        <w:t>Europawijk</w:t>
      </w:r>
      <w:proofErr w:type="spellEnd"/>
      <w:r w:rsidR="0078171E" w:rsidRPr="0078171E">
        <w:rPr>
          <w:rFonts w:ascii="Garamond" w:hAnsi="Garamond"/>
        </w:rPr>
        <w:t xml:space="preserve"> 100- 2400 Mol (</w:t>
      </w:r>
      <w:proofErr w:type="spellStart"/>
      <w:r w:rsidR="0078171E" w:rsidRPr="0078171E">
        <w:rPr>
          <w:rFonts w:ascii="Garamond" w:hAnsi="Garamond"/>
        </w:rPr>
        <w:t>België</w:t>
      </w:r>
      <w:proofErr w:type="spellEnd"/>
      <w:r w:rsidR="0078171E" w:rsidRPr="0078171E">
        <w:rPr>
          <w:rFonts w:ascii="Garamond" w:hAnsi="Garamond"/>
        </w:rPr>
        <w:t xml:space="preserve">), legally represented by its Authorizing Officer Ms. </w:t>
      </w:r>
      <w:r w:rsidR="0078171E" w:rsidRPr="0078171E">
        <w:rPr>
          <w:rFonts w:ascii="Garamond" w:hAnsi="Garamond"/>
          <w:b/>
          <w:bCs/>
        </w:rPr>
        <w:t>María José Pérez Blanco</w:t>
      </w:r>
      <w:r w:rsidR="0078171E" w:rsidRPr="0078171E">
        <w:rPr>
          <w:rFonts w:ascii="Garamond" w:hAnsi="Garamond"/>
        </w:rPr>
        <w:t>, Director,</w:t>
      </w:r>
    </w:p>
    <w:p w14:paraId="3037F911" w14:textId="77777777" w:rsidR="0078171E" w:rsidRPr="0078171E" w:rsidRDefault="0078171E" w:rsidP="0078171E">
      <w:pPr>
        <w:spacing w:before="20" w:after="40"/>
        <w:jc w:val="both"/>
        <w:rPr>
          <w:rFonts w:ascii="Garamond" w:hAnsi="Garamond"/>
        </w:rPr>
      </w:pPr>
    </w:p>
    <w:p w14:paraId="0C67D93D" w14:textId="23A5C753" w:rsidR="005907F5" w:rsidRDefault="005907F5" w:rsidP="0078171E">
      <w:pPr>
        <w:spacing w:before="20" w:after="40"/>
        <w:rPr>
          <w:rFonts w:ascii="Garamond" w:hAnsi="Garamond"/>
        </w:rPr>
      </w:pPr>
      <w:r w:rsidRPr="0078171E">
        <w:rPr>
          <w:rFonts w:ascii="Garamond" w:hAnsi="Garamond"/>
        </w:rPr>
        <w:t>of the one part and</w:t>
      </w:r>
    </w:p>
    <w:p w14:paraId="29DC7885" w14:textId="77777777" w:rsidR="0078171E" w:rsidRPr="0078171E" w:rsidRDefault="0078171E" w:rsidP="0078171E">
      <w:pPr>
        <w:spacing w:before="20" w:after="40"/>
        <w:rPr>
          <w:rFonts w:ascii="Garamond" w:hAnsi="Garamond"/>
        </w:rPr>
      </w:pPr>
    </w:p>
    <w:p w14:paraId="0705AAC4" w14:textId="77777777" w:rsidR="005907F5" w:rsidRPr="0078171E" w:rsidRDefault="005907F5" w:rsidP="0078171E">
      <w:pPr>
        <w:spacing w:before="20" w:after="40"/>
        <w:rPr>
          <w:rFonts w:ascii="Garamond" w:hAnsi="Garamond"/>
          <w:b/>
        </w:rPr>
      </w:pPr>
      <w:r w:rsidRPr="0078171E">
        <w:rPr>
          <w:rFonts w:ascii="Garamond" w:hAnsi="Garamond"/>
        </w:rPr>
        <w:t>2. [</w:t>
      </w:r>
      <w:r w:rsidRPr="0078171E">
        <w:rPr>
          <w:rFonts w:ascii="Garamond" w:hAnsi="Garamond"/>
          <w:i/>
          <w:highlight w:val="lightGray"/>
        </w:rPr>
        <w:t>Full official name</w:t>
      </w:r>
      <w:r w:rsidRPr="0078171E">
        <w:rPr>
          <w:rFonts w:ascii="Garamond" w:hAnsi="Garamond"/>
        </w:rPr>
        <w:t>]</w:t>
      </w:r>
    </w:p>
    <w:p w14:paraId="7F74DE1E" w14:textId="77777777" w:rsidR="005907F5" w:rsidRPr="0078171E" w:rsidRDefault="005907F5" w:rsidP="0078171E">
      <w:pPr>
        <w:spacing w:before="20" w:after="40"/>
        <w:rPr>
          <w:rFonts w:ascii="Garamond" w:hAnsi="Garamond"/>
        </w:rPr>
      </w:pPr>
      <w:r w:rsidRPr="0078171E">
        <w:rPr>
          <w:rFonts w:ascii="Garamond" w:hAnsi="Garamond"/>
        </w:rPr>
        <w:t>[</w:t>
      </w:r>
      <w:r w:rsidRPr="0078171E">
        <w:rPr>
          <w:rFonts w:ascii="Garamond" w:hAnsi="Garamond"/>
          <w:i/>
          <w:highlight w:val="lightGray"/>
        </w:rPr>
        <w:t>Official legal form</w:t>
      </w:r>
      <w:r w:rsidRPr="0078171E">
        <w:rPr>
          <w:rFonts w:ascii="Garamond" w:hAnsi="Garamond"/>
        </w:rPr>
        <w:t>]</w:t>
      </w:r>
    </w:p>
    <w:p w14:paraId="417A1897" w14:textId="77777777" w:rsidR="005907F5" w:rsidRPr="0078171E" w:rsidRDefault="005907F5" w:rsidP="0078171E">
      <w:pPr>
        <w:spacing w:before="20" w:after="40"/>
        <w:rPr>
          <w:rFonts w:ascii="Garamond" w:hAnsi="Garamond"/>
        </w:rPr>
      </w:pPr>
      <w:r w:rsidRPr="0078171E">
        <w:rPr>
          <w:rFonts w:ascii="Garamond" w:hAnsi="Garamond"/>
        </w:rPr>
        <w:t>[</w:t>
      </w:r>
      <w:r w:rsidRPr="0078171E">
        <w:rPr>
          <w:rFonts w:ascii="Garamond" w:hAnsi="Garamond"/>
          <w:i/>
          <w:highlight w:val="lightGray"/>
        </w:rPr>
        <w:t>Statutory registration number or ID or passport number</w:t>
      </w:r>
      <w:r w:rsidRPr="0078171E">
        <w:rPr>
          <w:rFonts w:ascii="Garamond" w:hAnsi="Garamond"/>
        </w:rPr>
        <w:t>]</w:t>
      </w:r>
    </w:p>
    <w:p w14:paraId="040E1DB8" w14:textId="77777777" w:rsidR="005907F5" w:rsidRPr="0078171E" w:rsidRDefault="005907F5" w:rsidP="0078171E">
      <w:pPr>
        <w:spacing w:before="20" w:after="40"/>
        <w:rPr>
          <w:rFonts w:ascii="Garamond" w:hAnsi="Garamond"/>
          <w:b/>
        </w:rPr>
      </w:pPr>
      <w:r w:rsidRPr="0078171E">
        <w:rPr>
          <w:rFonts w:ascii="Garamond" w:hAnsi="Garamond"/>
        </w:rPr>
        <w:t>[</w:t>
      </w:r>
      <w:r w:rsidRPr="0078171E">
        <w:rPr>
          <w:rFonts w:ascii="Garamond" w:hAnsi="Garamond"/>
          <w:i/>
          <w:highlight w:val="lightGray"/>
        </w:rPr>
        <w:t>Full official address</w:t>
      </w:r>
      <w:r w:rsidRPr="0078171E">
        <w:rPr>
          <w:rFonts w:ascii="Garamond" w:hAnsi="Garamond"/>
        </w:rPr>
        <w:t>]</w:t>
      </w:r>
    </w:p>
    <w:p w14:paraId="2C96CC8C" w14:textId="77777777" w:rsidR="005907F5" w:rsidRPr="0078171E" w:rsidRDefault="005907F5" w:rsidP="0078171E">
      <w:pPr>
        <w:spacing w:before="20" w:after="40"/>
        <w:rPr>
          <w:rFonts w:ascii="Garamond" w:hAnsi="Garamond"/>
        </w:rPr>
      </w:pPr>
      <w:r w:rsidRPr="0078171E">
        <w:rPr>
          <w:rFonts w:ascii="Garamond" w:hAnsi="Garamond"/>
        </w:rPr>
        <w:t>[</w:t>
      </w:r>
      <w:r w:rsidRPr="0078171E">
        <w:rPr>
          <w:rFonts w:ascii="Garamond" w:hAnsi="Garamond"/>
          <w:i/>
          <w:highlight w:val="lightGray"/>
        </w:rPr>
        <w:t>VAT registration number</w:t>
      </w:r>
      <w:r w:rsidRPr="0078171E">
        <w:rPr>
          <w:rFonts w:ascii="Garamond" w:hAnsi="Garamond"/>
        </w:rPr>
        <w:t>]</w:t>
      </w:r>
    </w:p>
    <w:p w14:paraId="3031F33F" w14:textId="77777777" w:rsidR="005907F5" w:rsidRPr="0078171E" w:rsidRDefault="005907F5" w:rsidP="0078171E">
      <w:pPr>
        <w:spacing w:before="20" w:after="40"/>
        <w:rPr>
          <w:rFonts w:ascii="Garamond" w:hAnsi="Garamond"/>
        </w:rPr>
      </w:pPr>
      <w:r w:rsidRPr="0078171E">
        <w:rPr>
          <w:rFonts w:ascii="Garamond" w:hAnsi="Garamond"/>
        </w:rPr>
        <w:t>[</w:t>
      </w:r>
      <w:r w:rsidRPr="0078171E">
        <w:rPr>
          <w:rFonts w:ascii="Garamond" w:hAnsi="Garamond"/>
          <w:highlight w:val="lightGray"/>
        </w:rPr>
        <w:t>appointed as the leader of the group by the members of the group that submitted the joint tender</w:t>
      </w:r>
      <w:r w:rsidRPr="0078171E">
        <w:rPr>
          <w:rFonts w:ascii="Garamond" w:hAnsi="Garamond"/>
        </w:rPr>
        <w:t>]</w:t>
      </w:r>
    </w:p>
    <w:p w14:paraId="074D904E" w14:textId="77777777" w:rsidR="005907F5" w:rsidRPr="0078171E" w:rsidRDefault="005907F5" w:rsidP="0078171E">
      <w:pPr>
        <w:spacing w:before="20" w:after="40"/>
        <w:rPr>
          <w:rFonts w:ascii="Garamond" w:hAnsi="Garamond"/>
        </w:rPr>
      </w:pPr>
      <w:r w:rsidRPr="0078171E">
        <w:rPr>
          <w:rFonts w:ascii="Garamond" w:hAnsi="Garamond"/>
        </w:rPr>
        <w:t>[</w:t>
      </w:r>
      <w:r w:rsidRPr="0078171E">
        <w:rPr>
          <w:rFonts w:ascii="Garamond" w:hAnsi="Garamond"/>
          <w:i/>
        </w:rPr>
        <w:t>For joint tenders,</w:t>
      </w:r>
      <w:r w:rsidRPr="0078171E">
        <w:rPr>
          <w:rFonts w:ascii="Garamond" w:hAnsi="Garamond"/>
        </w:rPr>
        <w:t xml:space="preserve"> r</w:t>
      </w:r>
      <w:r w:rsidRPr="0078171E">
        <w:rPr>
          <w:rFonts w:ascii="Garamond" w:hAnsi="Garamond"/>
          <w:i/>
        </w:rPr>
        <w:t>epeat these data as many times as there are contractors and continue numbering</w:t>
      </w:r>
      <w:r w:rsidRPr="0078171E">
        <w:rPr>
          <w:rFonts w:ascii="Garamond" w:hAnsi="Garamond"/>
        </w:rPr>
        <w:t>]</w:t>
      </w:r>
    </w:p>
    <w:p w14:paraId="45A5C0B3" w14:textId="77777777" w:rsidR="005907F5" w:rsidRPr="0078171E" w:rsidRDefault="005907F5" w:rsidP="0078171E">
      <w:pPr>
        <w:spacing w:before="20" w:after="40"/>
        <w:rPr>
          <w:rFonts w:ascii="Garamond" w:hAnsi="Garamond"/>
        </w:rPr>
      </w:pPr>
      <w:r w:rsidRPr="0078171E">
        <w:rPr>
          <w:rFonts w:ascii="Garamond" w:hAnsi="Garamond"/>
        </w:rPr>
        <w:t>([</w:t>
      </w:r>
      <w:r w:rsidRPr="0078171E">
        <w:rPr>
          <w:rFonts w:ascii="Garamond" w:hAnsi="Garamond"/>
          <w:highlight w:val="lightGray"/>
        </w:rPr>
        <w:t>collectively</w:t>
      </w:r>
      <w:r w:rsidRPr="0078171E">
        <w:rPr>
          <w:rFonts w:ascii="Garamond" w:hAnsi="Garamond"/>
        </w:rPr>
        <w:t>] “the contractor”), represented for the purposes of the signature of this framework contract by</w:t>
      </w:r>
      <w:r w:rsidRPr="0078171E">
        <w:rPr>
          <w:rFonts w:ascii="Garamond" w:hAnsi="Garamond"/>
          <w:i/>
        </w:rPr>
        <w:t xml:space="preserve"> </w:t>
      </w:r>
      <w:r w:rsidRPr="0078171E">
        <w:rPr>
          <w:rFonts w:ascii="Garamond" w:hAnsi="Garamond"/>
        </w:rPr>
        <w:t>[</w:t>
      </w:r>
      <w:r w:rsidRPr="0078171E">
        <w:rPr>
          <w:rFonts w:ascii="Garamond" w:hAnsi="Garamond"/>
          <w:i/>
          <w:highlight w:val="lightGray"/>
        </w:rPr>
        <w:t>forename, surname, function of legal representative and name of company in the case of a joint tender</w:t>
      </w:r>
      <w:r w:rsidRPr="0078171E">
        <w:rPr>
          <w:rFonts w:ascii="Garamond" w:hAnsi="Garamond"/>
        </w:rPr>
        <w:t>],</w:t>
      </w:r>
    </w:p>
    <w:p w14:paraId="529A218A" w14:textId="1894BA5C" w:rsidR="00716A7C" w:rsidRDefault="005907F5" w:rsidP="0078171E">
      <w:pPr>
        <w:spacing w:before="20" w:after="40"/>
        <w:rPr>
          <w:rFonts w:ascii="Garamond" w:hAnsi="Garamond"/>
        </w:rPr>
      </w:pPr>
      <w:r w:rsidRPr="0078171E">
        <w:rPr>
          <w:rFonts w:ascii="Garamond" w:hAnsi="Garamond"/>
        </w:rPr>
        <w:t>on the other part,</w:t>
      </w:r>
    </w:p>
    <w:p w14:paraId="1CBE1977" w14:textId="77777777" w:rsidR="0078171E" w:rsidRPr="0078171E" w:rsidRDefault="0078171E" w:rsidP="0078171E">
      <w:pPr>
        <w:spacing w:before="20" w:after="40"/>
        <w:rPr>
          <w:rFonts w:ascii="Garamond" w:hAnsi="Garamond"/>
        </w:rPr>
      </w:pPr>
    </w:p>
    <w:p w14:paraId="375798C6" w14:textId="422162AF" w:rsidR="00300614" w:rsidRPr="0078171E" w:rsidRDefault="00595109" w:rsidP="0078171E">
      <w:pPr>
        <w:tabs>
          <w:tab w:val="left" w:pos="510"/>
          <w:tab w:val="left" w:pos="1020"/>
          <w:tab w:val="left" w:pos="10977"/>
        </w:tabs>
        <w:spacing w:before="100" w:beforeAutospacing="1" w:after="100" w:afterAutospacing="1"/>
        <w:jc w:val="center"/>
        <w:rPr>
          <w:rFonts w:ascii="Garamond" w:hAnsi="Garamond"/>
        </w:rPr>
      </w:pPr>
      <w:r w:rsidRPr="0078171E">
        <w:rPr>
          <w:rFonts w:ascii="Garamond" w:hAnsi="Garamond"/>
        </w:rPr>
        <w:t>HAVE AGREED</w:t>
      </w:r>
    </w:p>
    <w:p w14:paraId="368CAEA2" w14:textId="77777777" w:rsidR="00595109" w:rsidRPr="0078171E" w:rsidRDefault="00300614" w:rsidP="007D129C">
      <w:pPr>
        <w:spacing w:before="100" w:beforeAutospacing="1" w:after="100" w:afterAutospacing="1"/>
        <w:rPr>
          <w:rFonts w:ascii="Garamond" w:hAnsi="Garamond"/>
        </w:rPr>
      </w:pPr>
      <w:r w:rsidRPr="0078171E">
        <w:rPr>
          <w:rFonts w:ascii="Garamond" w:hAnsi="Garamond"/>
        </w:rPr>
        <w:t>t</w:t>
      </w:r>
      <w:r w:rsidR="009D2020" w:rsidRPr="0078171E">
        <w:rPr>
          <w:rFonts w:ascii="Garamond" w:hAnsi="Garamond"/>
        </w:rPr>
        <w:t xml:space="preserve">o </w:t>
      </w:r>
      <w:r w:rsidR="00595109" w:rsidRPr="0078171E">
        <w:rPr>
          <w:rFonts w:ascii="Garamond" w:hAnsi="Garamond"/>
        </w:rPr>
        <w:t xml:space="preserve">the </w:t>
      </w:r>
      <w:r w:rsidR="00041232" w:rsidRPr="0078171E">
        <w:rPr>
          <w:rFonts w:ascii="Garamond" w:hAnsi="Garamond"/>
          <w:b/>
        </w:rPr>
        <w:t>special c</w:t>
      </w:r>
      <w:r w:rsidR="00595109" w:rsidRPr="0078171E">
        <w:rPr>
          <w:rFonts w:ascii="Garamond" w:hAnsi="Garamond"/>
          <w:b/>
        </w:rPr>
        <w:t>onditions</w:t>
      </w:r>
      <w:r w:rsidR="00041232" w:rsidRPr="0078171E">
        <w:rPr>
          <w:rFonts w:ascii="Garamond" w:hAnsi="Garamond"/>
          <w:b/>
        </w:rPr>
        <w:t xml:space="preserve">, </w:t>
      </w:r>
      <w:r w:rsidR="00041232" w:rsidRPr="0078171E">
        <w:rPr>
          <w:rFonts w:ascii="Garamond" w:hAnsi="Garamond"/>
        </w:rPr>
        <w:t>the</w:t>
      </w:r>
      <w:r w:rsidR="00041232" w:rsidRPr="0078171E">
        <w:rPr>
          <w:rFonts w:ascii="Garamond" w:hAnsi="Garamond"/>
          <w:b/>
        </w:rPr>
        <w:t xml:space="preserve"> general conditions for framework contracts</w:t>
      </w:r>
      <w:r w:rsidR="003E7F62" w:rsidRPr="0078171E">
        <w:rPr>
          <w:rFonts w:ascii="Garamond" w:hAnsi="Garamond"/>
        </w:rPr>
        <w:t xml:space="preserve"> </w:t>
      </w:r>
      <w:r w:rsidR="00684CD1" w:rsidRPr="0078171E">
        <w:rPr>
          <w:rFonts w:ascii="Garamond" w:hAnsi="Garamond"/>
        </w:rPr>
        <w:t xml:space="preserve">for </w:t>
      </w:r>
      <w:r w:rsidR="000A71BE" w:rsidRPr="0078171E">
        <w:rPr>
          <w:rFonts w:ascii="Garamond" w:hAnsi="Garamond"/>
        </w:rPr>
        <w:t>s</w:t>
      </w:r>
      <w:r w:rsidR="00A25A9E" w:rsidRPr="0078171E">
        <w:rPr>
          <w:rFonts w:ascii="Garamond" w:hAnsi="Garamond"/>
        </w:rPr>
        <w:t>ervices</w:t>
      </w:r>
      <w:r w:rsidR="00684CD1" w:rsidRPr="0078171E">
        <w:rPr>
          <w:rFonts w:ascii="Garamond" w:hAnsi="Garamond"/>
        </w:rPr>
        <w:t xml:space="preserve"> </w:t>
      </w:r>
      <w:r w:rsidR="00595109" w:rsidRPr="0078171E">
        <w:rPr>
          <w:rFonts w:ascii="Garamond" w:hAnsi="Garamond"/>
        </w:rPr>
        <w:t xml:space="preserve">and the following </w:t>
      </w:r>
      <w:r w:rsidR="000B381E" w:rsidRPr="0078171E">
        <w:rPr>
          <w:rFonts w:ascii="Garamond" w:hAnsi="Garamond"/>
        </w:rPr>
        <w:t>a</w:t>
      </w:r>
      <w:r w:rsidR="00595109" w:rsidRPr="0078171E">
        <w:rPr>
          <w:rFonts w:ascii="Garamond" w:hAnsi="Garamond"/>
        </w:rPr>
        <w:t>nnexes:</w:t>
      </w:r>
    </w:p>
    <w:p w14:paraId="4E145A5D" w14:textId="77777777" w:rsidR="00595109" w:rsidRPr="0078171E" w:rsidRDefault="00CC670A" w:rsidP="0078171E">
      <w:pPr>
        <w:spacing w:before="60" w:after="60"/>
        <w:ind w:left="1560" w:hanging="1560"/>
        <w:jc w:val="both"/>
        <w:rPr>
          <w:rFonts w:ascii="Garamond" w:hAnsi="Garamond"/>
        </w:rPr>
      </w:pPr>
      <w:r w:rsidRPr="0078171E">
        <w:rPr>
          <w:rFonts w:ascii="Garamond" w:hAnsi="Garamond"/>
          <w:b/>
        </w:rPr>
        <w:t>Annex I –</w:t>
      </w:r>
      <w:r w:rsidRPr="0078171E">
        <w:rPr>
          <w:rFonts w:ascii="Garamond" w:hAnsi="Garamond"/>
          <w:b/>
        </w:rPr>
        <w:tab/>
      </w:r>
      <w:r w:rsidR="00726DAE" w:rsidRPr="0078171E">
        <w:rPr>
          <w:rFonts w:ascii="Garamond" w:hAnsi="Garamond"/>
        </w:rPr>
        <w:t>Tender specifications (reference No [</w:t>
      </w:r>
      <w:r w:rsidR="00726DAE" w:rsidRPr="0078171E">
        <w:rPr>
          <w:rFonts w:ascii="Garamond" w:hAnsi="Garamond"/>
          <w:i/>
          <w:highlight w:val="lightGray"/>
        </w:rPr>
        <w:t>complete</w:t>
      </w:r>
      <w:r w:rsidR="00726DAE" w:rsidRPr="0078171E">
        <w:rPr>
          <w:rFonts w:ascii="Garamond" w:hAnsi="Garamond"/>
        </w:rPr>
        <w:t>] of [</w:t>
      </w:r>
      <w:r w:rsidR="00726DAE" w:rsidRPr="0078171E">
        <w:rPr>
          <w:rFonts w:ascii="Garamond" w:hAnsi="Garamond"/>
          <w:i/>
          <w:highlight w:val="lightGray"/>
        </w:rPr>
        <w:t>insert date</w:t>
      </w:r>
      <w:r w:rsidR="00726DAE" w:rsidRPr="0078171E">
        <w:rPr>
          <w:rFonts w:ascii="Garamond" w:hAnsi="Garamond"/>
        </w:rPr>
        <w:t>])</w:t>
      </w:r>
    </w:p>
    <w:p w14:paraId="7DDB6FA2" w14:textId="77777777" w:rsidR="00D03D40" w:rsidRPr="0078171E" w:rsidRDefault="00595109" w:rsidP="0078171E">
      <w:pPr>
        <w:spacing w:before="60" w:after="60"/>
        <w:ind w:left="1560" w:hanging="1560"/>
        <w:jc w:val="both"/>
        <w:rPr>
          <w:rFonts w:ascii="Garamond" w:hAnsi="Garamond"/>
        </w:rPr>
      </w:pPr>
      <w:r w:rsidRPr="0078171E">
        <w:rPr>
          <w:rFonts w:ascii="Garamond" w:hAnsi="Garamond"/>
          <w:b/>
        </w:rPr>
        <w:t>Annex II</w:t>
      </w:r>
      <w:r w:rsidRPr="0078171E">
        <w:rPr>
          <w:rFonts w:ascii="Garamond" w:hAnsi="Garamond"/>
        </w:rPr>
        <w:t xml:space="preserve"> –</w:t>
      </w:r>
      <w:r w:rsidR="00CC670A" w:rsidRPr="0078171E">
        <w:rPr>
          <w:rFonts w:ascii="Garamond" w:hAnsi="Garamond"/>
        </w:rPr>
        <w:tab/>
      </w:r>
      <w:r w:rsidRPr="0078171E">
        <w:rPr>
          <w:rFonts w:ascii="Garamond" w:hAnsi="Garamond"/>
        </w:rPr>
        <w:t>Contractor</w:t>
      </w:r>
      <w:r w:rsidR="0030494E" w:rsidRPr="0078171E">
        <w:rPr>
          <w:rFonts w:ascii="Garamond" w:hAnsi="Garamond"/>
        </w:rPr>
        <w:t>’</w:t>
      </w:r>
      <w:r w:rsidRPr="0078171E">
        <w:rPr>
          <w:rFonts w:ascii="Garamond" w:hAnsi="Garamond"/>
        </w:rPr>
        <w:t xml:space="preserve">s </w:t>
      </w:r>
      <w:r w:rsidR="003E7F62" w:rsidRPr="0078171E">
        <w:rPr>
          <w:rFonts w:ascii="Garamond" w:hAnsi="Garamond"/>
        </w:rPr>
        <w:t>t</w:t>
      </w:r>
      <w:r w:rsidRPr="0078171E">
        <w:rPr>
          <w:rFonts w:ascii="Garamond" w:hAnsi="Garamond"/>
        </w:rPr>
        <w:t>ender (</w:t>
      </w:r>
      <w:r w:rsidR="00207291" w:rsidRPr="0078171E">
        <w:rPr>
          <w:rFonts w:ascii="Garamond" w:hAnsi="Garamond"/>
        </w:rPr>
        <w:t xml:space="preserve">reference </w:t>
      </w:r>
      <w:r w:rsidRPr="0078171E">
        <w:rPr>
          <w:rFonts w:ascii="Garamond" w:hAnsi="Garamond"/>
        </w:rPr>
        <w:t>No [</w:t>
      </w:r>
      <w:r w:rsidRPr="0078171E">
        <w:rPr>
          <w:rFonts w:ascii="Garamond" w:hAnsi="Garamond"/>
          <w:i/>
          <w:highlight w:val="lightGray"/>
        </w:rPr>
        <w:t>complete</w:t>
      </w:r>
      <w:r w:rsidRPr="0078171E">
        <w:rPr>
          <w:rFonts w:ascii="Garamond" w:hAnsi="Garamond"/>
        </w:rPr>
        <w:t>] of [</w:t>
      </w:r>
      <w:r w:rsidR="00B01C48" w:rsidRPr="0078171E">
        <w:rPr>
          <w:rFonts w:ascii="Garamond" w:hAnsi="Garamond"/>
          <w:i/>
          <w:highlight w:val="lightGray"/>
        </w:rPr>
        <w:t>insert date</w:t>
      </w:r>
      <w:r w:rsidRPr="0078171E">
        <w:rPr>
          <w:rFonts w:ascii="Garamond" w:hAnsi="Garamond"/>
        </w:rPr>
        <w:t>])</w:t>
      </w:r>
    </w:p>
    <w:p w14:paraId="66568F7D" w14:textId="77777777" w:rsidR="00D7443B" w:rsidRPr="0078171E" w:rsidRDefault="00D7443B" w:rsidP="0078171E">
      <w:pPr>
        <w:spacing w:before="60" w:after="60"/>
        <w:ind w:left="1560" w:hanging="1560"/>
        <w:jc w:val="both"/>
        <w:rPr>
          <w:rFonts w:ascii="Garamond" w:hAnsi="Garamond"/>
        </w:rPr>
      </w:pPr>
      <w:r w:rsidRPr="0078171E">
        <w:rPr>
          <w:rFonts w:ascii="Garamond" w:hAnsi="Garamond"/>
          <w:b/>
        </w:rPr>
        <w:t>Annex III –</w:t>
      </w:r>
      <w:r w:rsidRPr="0078171E">
        <w:rPr>
          <w:rFonts w:ascii="Garamond" w:hAnsi="Garamond"/>
          <w:b/>
        </w:rPr>
        <w:tab/>
      </w:r>
      <w:r w:rsidR="00CB2149" w:rsidRPr="0078171E">
        <w:rPr>
          <w:rFonts w:ascii="Garamond" w:hAnsi="Garamond"/>
          <w:b/>
        </w:rPr>
        <w:t>[</w:t>
      </w:r>
      <w:r w:rsidRPr="0078171E">
        <w:rPr>
          <w:rFonts w:ascii="Garamond" w:hAnsi="Garamond"/>
          <w:highlight w:val="lightGray"/>
        </w:rPr>
        <w:t>Model</w:t>
      </w:r>
      <w:r w:rsidR="00EE6C7F" w:rsidRPr="0078171E">
        <w:rPr>
          <w:rFonts w:ascii="Garamond" w:hAnsi="Garamond"/>
          <w:highlight w:val="lightGray"/>
        </w:rPr>
        <w:t xml:space="preserve"> for</w:t>
      </w:r>
      <w:r w:rsidRPr="0078171E">
        <w:rPr>
          <w:rFonts w:ascii="Garamond" w:hAnsi="Garamond"/>
          <w:highlight w:val="lightGray"/>
        </w:rPr>
        <w:t xml:space="preserve"> order form</w:t>
      </w:r>
      <w:r w:rsidR="00EE6C7F" w:rsidRPr="0078171E">
        <w:rPr>
          <w:rFonts w:ascii="Garamond" w:hAnsi="Garamond"/>
          <w:highlight w:val="lightGray"/>
        </w:rPr>
        <w:t>s</w:t>
      </w:r>
      <w:r w:rsidR="00CB2149" w:rsidRPr="0078171E">
        <w:rPr>
          <w:rFonts w:ascii="Garamond" w:hAnsi="Garamond"/>
        </w:rPr>
        <w:t>] and [</w:t>
      </w:r>
      <w:r w:rsidR="00CB2149" w:rsidRPr="0078171E">
        <w:rPr>
          <w:rFonts w:ascii="Garamond" w:hAnsi="Garamond"/>
          <w:highlight w:val="lightGray"/>
        </w:rPr>
        <w:t xml:space="preserve">model for </w:t>
      </w:r>
      <w:r w:rsidR="00B93066" w:rsidRPr="0078171E">
        <w:rPr>
          <w:rFonts w:ascii="Garamond" w:hAnsi="Garamond"/>
          <w:highlight w:val="lightGray"/>
        </w:rPr>
        <w:t>Specific contract</w:t>
      </w:r>
      <w:r w:rsidR="00CB2149" w:rsidRPr="0078171E">
        <w:rPr>
          <w:rFonts w:ascii="Garamond" w:hAnsi="Garamond"/>
        </w:rPr>
        <w:t>]</w:t>
      </w:r>
    </w:p>
    <w:p w14:paraId="21CB8F25" w14:textId="77777777" w:rsidR="00B93066" w:rsidRPr="0078171E" w:rsidRDefault="00B93066" w:rsidP="0078171E">
      <w:pPr>
        <w:spacing w:before="60" w:after="60"/>
        <w:rPr>
          <w:rFonts w:ascii="Garamond" w:hAnsi="Garamond"/>
        </w:rPr>
      </w:pPr>
      <w:r w:rsidRPr="0078171E">
        <w:rPr>
          <w:rFonts w:ascii="Garamond" w:hAnsi="Garamond"/>
        </w:rPr>
        <w:t>[</w:t>
      </w:r>
      <w:r w:rsidRPr="0078171E">
        <w:rPr>
          <w:rFonts w:ascii="Garamond" w:hAnsi="Garamond"/>
          <w:i/>
          <w:highlight w:val="lightGray"/>
        </w:rPr>
        <w:t>Insert</w:t>
      </w:r>
      <w:r w:rsidRPr="0078171E">
        <w:rPr>
          <w:rFonts w:ascii="Garamond" w:hAnsi="Garamond"/>
          <w:highlight w:val="lightGray"/>
        </w:rPr>
        <w:t xml:space="preserve"> </w:t>
      </w:r>
      <w:r w:rsidRPr="0078171E">
        <w:rPr>
          <w:rFonts w:ascii="Garamond" w:hAnsi="Garamond"/>
          <w:i/>
          <w:highlight w:val="lightGray"/>
        </w:rPr>
        <w:t>other annexes</w:t>
      </w:r>
      <w:r w:rsidRPr="0078171E">
        <w:rPr>
          <w:rFonts w:ascii="Garamond" w:hAnsi="Garamond"/>
        </w:rPr>
        <w:t>]</w:t>
      </w:r>
    </w:p>
    <w:p w14:paraId="193F4507" w14:textId="77777777" w:rsidR="00595109" w:rsidRPr="0078171E" w:rsidRDefault="00595109" w:rsidP="007D129C">
      <w:pPr>
        <w:spacing w:before="100" w:beforeAutospacing="1" w:after="100" w:afterAutospacing="1"/>
        <w:jc w:val="both"/>
        <w:rPr>
          <w:rFonts w:ascii="Garamond" w:hAnsi="Garamond"/>
        </w:rPr>
      </w:pPr>
      <w:r w:rsidRPr="0078171E">
        <w:rPr>
          <w:rFonts w:ascii="Garamond" w:hAnsi="Garamond"/>
        </w:rPr>
        <w:t xml:space="preserve">which form an integral part of this </w:t>
      </w:r>
      <w:r w:rsidR="003E7F62" w:rsidRPr="0078171E">
        <w:rPr>
          <w:rFonts w:ascii="Garamond" w:hAnsi="Garamond"/>
        </w:rPr>
        <w:t xml:space="preserve">framework </w:t>
      </w:r>
      <w:r w:rsidRPr="0078171E">
        <w:rPr>
          <w:rFonts w:ascii="Garamond" w:hAnsi="Garamond"/>
        </w:rPr>
        <w:t>contract (</w:t>
      </w:r>
      <w:r w:rsidR="0030494E" w:rsidRPr="0078171E">
        <w:rPr>
          <w:rFonts w:ascii="Garamond" w:hAnsi="Garamond"/>
        </w:rPr>
        <w:t>‘</w:t>
      </w:r>
      <w:r w:rsidRPr="0078171E">
        <w:rPr>
          <w:rFonts w:ascii="Garamond" w:hAnsi="Garamond"/>
        </w:rPr>
        <w:t xml:space="preserve">the </w:t>
      </w:r>
      <w:r w:rsidR="000B381E" w:rsidRPr="0078171E">
        <w:rPr>
          <w:rFonts w:ascii="Garamond" w:hAnsi="Garamond"/>
        </w:rPr>
        <w:t>FWC</w:t>
      </w:r>
      <w:r w:rsidR="0030494E" w:rsidRPr="0078171E">
        <w:rPr>
          <w:rFonts w:ascii="Garamond" w:hAnsi="Garamond"/>
        </w:rPr>
        <w:t>’</w:t>
      </w:r>
      <w:r w:rsidRPr="0078171E">
        <w:rPr>
          <w:rFonts w:ascii="Garamond" w:hAnsi="Garamond"/>
        </w:rPr>
        <w:t>).</w:t>
      </w:r>
    </w:p>
    <w:p w14:paraId="2B47D511" w14:textId="77777777" w:rsidR="005A199A" w:rsidRPr="0078171E" w:rsidRDefault="005A199A" w:rsidP="002774D2">
      <w:pPr>
        <w:spacing w:before="100" w:beforeAutospacing="1" w:after="100" w:afterAutospacing="1"/>
        <w:jc w:val="both"/>
        <w:rPr>
          <w:rFonts w:ascii="Garamond" w:hAnsi="Garamond"/>
        </w:rPr>
      </w:pPr>
      <w:r w:rsidRPr="0078171E">
        <w:rPr>
          <w:rFonts w:ascii="Garamond" w:hAnsi="Garamond"/>
        </w:rPr>
        <w:t xml:space="preserve">This </w:t>
      </w:r>
      <w:r w:rsidR="000A0B30" w:rsidRPr="0078171E">
        <w:rPr>
          <w:rFonts w:ascii="Garamond" w:hAnsi="Garamond"/>
        </w:rPr>
        <w:t>FWC</w:t>
      </w:r>
      <w:r w:rsidRPr="0078171E">
        <w:rPr>
          <w:rFonts w:ascii="Garamond" w:hAnsi="Garamond"/>
        </w:rPr>
        <w:t xml:space="preserve"> sets out:</w:t>
      </w:r>
    </w:p>
    <w:p w14:paraId="7DC5B780" w14:textId="77777777" w:rsidR="005A199A" w:rsidRPr="0078171E" w:rsidRDefault="005A199A" w:rsidP="002B29C7">
      <w:pPr>
        <w:numPr>
          <w:ilvl w:val="0"/>
          <w:numId w:val="3"/>
        </w:numPr>
        <w:spacing w:before="100" w:beforeAutospacing="1" w:after="100" w:afterAutospacing="1"/>
        <w:rPr>
          <w:rFonts w:ascii="Garamond" w:hAnsi="Garamond"/>
        </w:rPr>
      </w:pPr>
      <w:r w:rsidRPr="0078171E">
        <w:rPr>
          <w:rFonts w:ascii="Garamond" w:hAnsi="Garamond"/>
        </w:rPr>
        <w:t xml:space="preserve">the procedure </w:t>
      </w:r>
      <w:r w:rsidR="0030494E" w:rsidRPr="0078171E">
        <w:rPr>
          <w:rFonts w:ascii="Garamond" w:hAnsi="Garamond"/>
        </w:rPr>
        <w:t xml:space="preserve">by which the contracting authority may order </w:t>
      </w:r>
      <w:r w:rsidR="00A25A9E" w:rsidRPr="0078171E">
        <w:rPr>
          <w:rFonts w:ascii="Garamond" w:hAnsi="Garamond"/>
        </w:rPr>
        <w:t>services</w:t>
      </w:r>
      <w:r w:rsidRPr="0078171E">
        <w:rPr>
          <w:rFonts w:ascii="Garamond" w:hAnsi="Garamond"/>
        </w:rPr>
        <w:t xml:space="preserve"> </w:t>
      </w:r>
      <w:r w:rsidR="0030494E" w:rsidRPr="0078171E">
        <w:rPr>
          <w:rFonts w:ascii="Garamond" w:hAnsi="Garamond"/>
        </w:rPr>
        <w:t xml:space="preserve">from </w:t>
      </w:r>
      <w:r w:rsidRPr="0078171E">
        <w:rPr>
          <w:rFonts w:ascii="Garamond" w:hAnsi="Garamond"/>
        </w:rPr>
        <w:t>the contractor;</w:t>
      </w:r>
    </w:p>
    <w:p w14:paraId="251DB0E6" w14:textId="77777777" w:rsidR="005A199A" w:rsidRPr="0078171E" w:rsidRDefault="005A199A" w:rsidP="002B29C7">
      <w:pPr>
        <w:numPr>
          <w:ilvl w:val="0"/>
          <w:numId w:val="3"/>
        </w:numPr>
        <w:spacing w:before="100" w:beforeAutospacing="1" w:after="100" w:afterAutospacing="1"/>
        <w:rPr>
          <w:rFonts w:ascii="Garamond" w:hAnsi="Garamond"/>
        </w:rPr>
      </w:pPr>
      <w:r w:rsidRPr="0078171E">
        <w:rPr>
          <w:rFonts w:ascii="Garamond" w:hAnsi="Garamond"/>
        </w:rPr>
        <w:t xml:space="preserve">the </w:t>
      </w:r>
      <w:r w:rsidR="006F5005" w:rsidRPr="0078171E">
        <w:rPr>
          <w:rFonts w:ascii="Garamond" w:hAnsi="Garamond"/>
        </w:rPr>
        <w:t>provisions</w:t>
      </w:r>
      <w:r w:rsidRPr="0078171E">
        <w:rPr>
          <w:rFonts w:ascii="Garamond" w:hAnsi="Garamond"/>
        </w:rPr>
        <w:t xml:space="preserve"> that apply to any </w:t>
      </w:r>
      <w:r w:rsidR="009E03D9" w:rsidRPr="0078171E">
        <w:rPr>
          <w:rFonts w:ascii="Garamond" w:hAnsi="Garamond"/>
        </w:rPr>
        <w:t xml:space="preserve">specific </w:t>
      </w:r>
      <w:r w:rsidRPr="0078171E">
        <w:rPr>
          <w:rFonts w:ascii="Garamond" w:hAnsi="Garamond"/>
        </w:rPr>
        <w:t>contract which the contracting authority and the contractor may conclude</w:t>
      </w:r>
      <w:r w:rsidR="009E03D9" w:rsidRPr="0078171E">
        <w:rPr>
          <w:rFonts w:ascii="Garamond" w:hAnsi="Garamond"/>
        </w:rPr>
        <w:t xml:space="preserve"> under this FWC</w:t>
      </w:r>
      <w:r w:rsidRPr="0078171E">
        <w:rPr>
          <w:rFonts w:ascii="Garamond" w:hAnsi="Garamond"/>
        </w:rPr>
        <w:t xml:space="preserve">; and </w:t>
      </w:r>
    </w:p>
    <w:p w14:paraId="7F1823B8" w14:textId="77777777" w:rsidR="005A199A" w:rsidRPr="0078171E" w:rsidRDefault="005A199A" w:rsidP="002B29C7">
      <w:pPr>
        <w:numPr>
          <w:ilvl w:val="0"/>
          <w:numId w:val="3"/>
        </w:numPr>
        <w:spacing w:before="100" w:beforeAutospacing="1" w:after="100" w:afterAutospacing="1"/>
        <w:rPr>
          <w:rFonts w:ascii="Garamond" w:hAnsi="Garamond"/>
        </w:rPr>
      </w:pPr>
      <w:r w:rsidRPr="0078171E">
        <w:rPr>
          <w:rFonts w:ascii="Garamond" w:hAnsi="Garamond"/>
        </w:rPr>
        <w:t xml:space="preserve">the obligations of the parties during and after the </w:t>
      </w:r>
      <w:r w:rsidR="00E07E16" w:rsidRPr="0078171E">
        <w:rPr>
          <w:rFonts w:ascii="Garamond" w:hAnsi="Garamond"/>
        </w:rPr>
        <w:t xml:space="preserve">duration </w:t>
      </w:r>
      <w:r w:rsidRPr="0078171E">
        <w:rPr>
          <w:rFonts w:ascii="Garamond" w:hAnsi="Garamond"/>
        </w:rPr>
        <w:t xml:space="preserve">of this </w:t>
      </w:r>
      <w:r w:rsidR="000A0B30" w:rsidRPr="0078171E">
        <w:rPr>
          <w:rFonts w:ascii="Garamond" w:hAnsi="Garamond"/>
        </w:rPr>
        <w:t>FWC.</w:t>
      </w:r>
    </w:p>
    <w:p w14:paraId="5C1F4493" w14:textId="77777777" w:rsidR="00FA5FAE" w:rsidRPr="0078171E" w:rsidRDefault="00772DF4" w:rsidP="002774D2">
      <w:pPr>
        <w:spacing w:before="100" w:beforeAutospacing="1" w:after="100" w:afterAutospacing="1"/>
        <w:jc w:val="both"/>
        <w:rPr>
          <w:rFonts w:ascii="Garamond" w:hAnsi="Garamond"/>
        </w:rPr>
      </w:pPr>
      <w:r w:rsidRPr="0078171E">
        <w:rPr>
          <w:rFonts w:ascii="Garamond" w:hAnsi="Garamond"/>
        </w:rPr>
        <w:lastRenderedPageBreak/>
        <w:t xml:space="preserve">All documents </w:t>
      </w:r>
      <w:r w:rsidR="0073587A" w:rsidRPr="0078171E">
        <w:rPr>
          <w:rFonts w:ascii="Garamond" w:hAnsi="Garamond"/>
        </w:rPr>
        <w:t xml:space="preserve">issued </w:t>
      </w:r>
      <w:r w:rsidR="002774D2" w:rsidRPr="0078171E">
        <w:rPr>
          <w:rFonts w:ascii="Garamond" w:hAnsi="Garamond"/>
        </w:rPr>
        <w:t xml:space="preserve">by </w:t>
      </w:r>
      <w:r w:rsidRPr="0078171E">
        <w:rPr>
          <w:rFonts w:ascii="Garamond" w:hAnsi="Garamond"/>
        </w:rPr>
        <w:t>the contractor (end-user agreements, general terms and conditions, etc</w:t>
      </w:r>
      <w:r w:rsidR="002774D2" w:rsidRPr="0078171E">
        <w:rPr>
          <w:rFonts w:ascii="Garamond" w:hAnsi="Garamond"/>
        </w:rPr>
        <w:t>.</w:t>
      </w:r>
      <w:r w:rsidRPr="0078171E">
        <w:rPr>
          <w:rFonts w:ascii="Garamond" w:hAnsi="Garamond"/>
        </w:rPr>
        <w:t xml:space="preserve">) </w:t>
      </w:r>
      <w:r w:rsidR="0030494E" w:rsidRPr="0078171E">
        <w:rPr>
          <w:rFonts w:ascii="Garamond" w:hAnsi="Garamond"/>
        </w:rPr>
        <w:t xml:space="preserve">except its tender </w:t>
      </w:r>
      <w:r w:rsidRPr="0078171E">
        <w:rPr>
          <w:rFonts w:ascii="Garamond" w:hAnsi="Garamond"/>
        </w:rPr>
        <w:t xml:space="preserve">are held inapplicable, </w:t>
      </w:r>
      <w:r w:rsidR="0030494E" w:rsidRPr="0078171E">
        <w:rPr>
          <w:rFonts w:ascii="Garamond" w:hAnsi="Garamond"/>
        </w:rPr>
        <w:t xml:space="preserve">unless </w:t>
      </w:r>
      <w:r w:rsidRPr="0078171E">
        <w:rPr>
          <w:rFonts w:ascii="Garamond" w:hAnsi="Garamond"/>
        </w:rPr>
        <w:t xml:space="preserve">explicitly mentioned in the special conditions of this FWC. In all circumstances, in </w:t>
      </w:r>
      <w:r w:rsidR="0030494E" w:rsidRPr="0078171E">
        <w:rPr>
          <w:rFonts w:ascii="Garamond" w:hAnsi="Garamond"/>
        </w:rPr>
        <w:t xml:space="preserve">the event </w:t>
      </w:r>
      <w:r w:rsidRPr="0078171E">
        <w:rPr>
          <w:rFonts w:ascii="Garamond" w:hAnsi="Garamond"/>
        </w:rPr>
        <w:t xml:space="preserve">of contradiction </w:t>
      </w:r>
      <w:r w:rsidR="00640C52" w:rsidRPr="0078171E">
        <w:rPr>
          <w:rFonts w:ascii="Garamond" w:hAnsi="Garamond"/>
        </w:rPr>
        <w:t xml:space="preserve">between this FWC and </w:t>
      </w:r>
      <w:r w:rsidRPr="0078171E">
        <w:rPr>
          <w:rFonts w:ascii="Garamond" w:hAnsi="Garamond"/>
        </w:rPr>
        <w:t xml:space="preserve">documents </w:t>
      </w:r>
      <w:r w:rsidR="002774D2" w:rsidRPr="0078171E">
        <w:rPr>
          <w:rFonts w:ascii="Garamond" w:hAnsi="Garamond"/>
        </w:rPr>
        <w:t>issued by</w:t>
      </w:r>
      <w:r w:rsidRPr="0078171E">
        <w:rPr>
          <w:rFonts w:ascii="Garamond" w:hAnsi="Garamond"/>
        </w:rPr>
        <w:t xml:space="preserve"> the contractor, this FWC prevail</w:t>
      </w:r>
      <w:r w:rsidR="0032259F" w:rsidRPr="0078171E">
        <w:rPr>
          <w:rFonts w:ascii="Garamond" w:hAnsi="Garamond"/>
        </w:rPr>
        <w:t>s</w:t>
      </w:r>
      <w:r w:rsidRPr="0078171E">
        <w:rPr>
          <w:rFonts w:ascii="Garamond" w:hAnsi="Garamond"/>
        </w:rPr>
        <w:t>, regardless of any provision to</w:t>
      </w:r>
      <w:r w:rsidR="00B74CBF" w:rsidRPr="0078171E">
        <w:rPr>
          <w:rFonts w:ascii="Garamond" w:hAnsi="Garamond"/>
        </w:rPr>
        <w:t xml:space="preserve"> the contrary in the contractor’</w:t>
      </w:r>
      <w:r w:rsidRPr="0078171E">
        <w:rPr>
          <w:rFonts w:ascii="Garamond" w:hAnsi="Garamond"/>
        </w:rPr>
        <w:t>s documents.</w:t>
      </w:r>
    </w:p>
    <w:p w14:paraId="3696A99F" w14:textId="77777777" w:rsidR="008F6FFD" w:rsidRPr="0078171E" w:rsidRDefault="008F6FFD" w:rsidP="00022D36">
      <w:pPr>
        <w:spacing w:before="100" w:beforeAutospacing="1" w:after="100" w:afterAutospacing="1"/>
        <w:jc w:val="both"/>
        <w:rPr>
          <w:rFonts w:ascii="Garamond" w:hAnsi="Garamond"/>
        </w:rPr>
      </w:pPr>
    </w:p>
    <w:p w14:paraId="4CF61A05" w14:textId="77777777" w:rsidR="00064A06" w:rsidRPr="0078171E" w:rsidRDefault="00064A06" w:rsidP="008F6FFD">
      <w:pPr>
        <w:spacing w:before="100" w:beforeAutospacing="1" w:after="100" w:afterAutospacing="1"/>
        <w:jc w:val="both"/>
        <w:rPr>
          <w:rFonts w:ascii="Garamond" w:hAnsi="Garamond"/>
        </w:rPr>
        <w:sectPr w:rsidR="00064A06" w:rsidRPr="0078171E"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76E5CCF6" w14:textId="39E3B92F" w:rsidR="00002251" w:rsidRPr="0078171E" w:rsidRDefault="00AF6234" w:rsidP="0078171E">
      <w:pPr>
        <w:pStyle w:val="Heading1"/>
        <w:numPr>
          <w:ilvl w:val="0"/>
          <w:numId w:val="0"/>
        </w:numPr>
        <w:rPr>
          <w:rFonts w:ascii="Garamond" w:hAnsi="Garamond"/>
        </w:rPr>
      </w:pPr>
      <w:bookmarkStart w:id="2" w:name="_Toc410815966"/>
      <w:bookmarkStart w:id="3" w:name="_Toc410827365"/>
      <w:bookmarkStart w:id="4" w:name="_Toc410827744"/>
      <w:bookmarkStart w:id="5" w:name="_Toc144304074"/>
      <w:r w:rsidRPr="0078171E">
        <w:rPr>
          <w:rFonts w:ascii="Garamond" w:hAnsi="Garamond"/>
        </w:rPr>
        <w:lastRenderedPageBreak/>
        <w:t>Table of Content</w:t>
      </w:r>
      <w:bookmarkEnd w:id="5"/>
    </w:p>
    <w:p w14:paraId="626184B8" w14:textId="36C4A98A" w:rsidR="0078171E" w:rsidRPr="0078171E" w:rsidRDefault="0078171E">
      <w:pPr>
        <w:pStyle w:val="TOC1"/>
        <w:rPr>
          <w:rFonts w:eastAsiaTheme="minorEastAsia" w:cstheme="minorBidi"/>
          <w:caps w:val="0"/>
          <w:noProof/>
          <w:color w:val="auto"/>
          <w:sz w:val="22"/>
          <w:szCs w:val="22"/>
          <w:lang w:val="en-US"/>
        </w:rPr>
      </w:pPr>
      <w:r w:rsidRPr="0078171E">
        <w:rPr>
          <w:sz w:val="22"/>
          <w:szCs w:val="22"/>
        </w:rPr>
        <w:fldChar w:fldCharType="begin"/>
      </w:r>
      <w:r w:rsidRPr="0078171E">
        <w:rPr>
          <w:sz w:val="22"/>
          <w:szCs w:val="22"/>
        </w:rPr>
        <w:instrText xml:space="preserve"> TOC \o "1-3" \h \z \u </w:instrText>
      </w:r>
      <w:r w:rsidRPr="0078171E">
        <w:rPr>
          <w:sz w:val="22"/>
          <w:szCs w:val="22"/>
        </w:rPr>
        <w:fldChar w:fldCharType="separate"/>
      </w:r>
      <w:hyperlink w:anchor="_Toc144304073" w:history="1">
        <w:r w:rsidRPr="0078171E">
          <w:rPr>
            <w:rStyle w:val="Hyperlink"/>
            <w:noProof/>
          </w:rPr>
          <w:t>FRAMEWORK CONTRACT FOR SERVICES</w:t>
        </w:r>
        <w:r w:rsidRPr="0078171E">
          <w:rPr>
            <w:noProof/>
            <w:webHidden/>
          </w:rPr>
          <w:tab/>
        </w:r>
        <w:r w:rsidRPr="0078171E">
          <w:rPr>
            <w:noProof/>
            <w:webHidden/>
          </w:rPr>
          <w:fldChar w:fldCharType="begin"/>
        </w:r>
        <w:r w:rsidRPr="0078171E">
          <w:rPr>
            <w:noProof/>
            <w:webHidden/>
          </w:rPr>
          <w:instrText xml:space="preserve"> PAGEREF _Toc144304073 \h </w:instrText>
        </w:r>
        <w:r w:rsidRPr="0078171E">
          <w:rPr>
            <w:noProof/>
            <w:webHidden/>
          </w:rPr>
        </w:r>
        <w:r w:rsidRPr="0078171E">
          <w:rPr>
            <w:noProof/>
            <w:webHidden/>
          </w:rPr>
          <w:fldChar w:fldCharType="separate"/>
        </w:r>
        <w:r w:rsidRPr="0078171E">
          <w:rPr>
            <w:noProof/>
            <w:webHidden/>
          </w:rPr>
          <w:t>1</w:t>
        </w:r>
        <w:r w:rsidRPr="0078171E">
          <w:rPr>
            <w:noProof/>
            <w:webHidden/>
          </w:rPr>
          <w:fldChar w:fldCharType="end"/>
        </w:r>
      </w:hyperlink>
    </w:p>
    <w:p w14:paraId="522D7AAF" w14:textId="65C00D69" w:rsidR="0078171E" w:rsidRPr="0078171E" w:rsidRDefault="0078171E">
      <w:pPr>
        <w:pStyle w:val="TOC1"/>
        <w:rPr>
          <w:rFonts w:eastAsiaTheme="minorEastAsia" w:cstheme="minorBidi"/>
          <w:caps w:val="0"/>
          <w:noProof/>
          <w:color w:val="auto"/>
          <w:sz w:val="22"/>
          <w:szCs w:val="22"/>
          <w:lang w:val="en-US"/>
        </w:rPr>
      </w:pPr>
      <w:hyperlink w:anchor="_Toc144304074" w:history="1">
        <w:r w:rsidRPr="0078171E">
          <w:rPr>
            <w:rStyle w:val="Hyperlink"/>
            <w:noProof/>
          </w:rPr>
          <w:t>Table of Content</w:t>
        </w:r>
        <w:r w:rsidRPr="0078171E">
          <w:rPr>
            <w:noProof/>
            <w:webHidden/>
          </w:rPr>
          <w:tab/>
        </w:r>
        <w:r w:rsidRPr="0078171E">
          <w:rPr>
            <w:noProof/>
            <w:webHidden/>
          </w:rPr>
          <w:fldChar w:fldCharType="begin"/>
        </w:r>
        <w:r w:rsidRPr="0078171E">
          <w:rPr>
            <w:noProof/>
            <w:webHidden/>
          </w:rPr>
          <w:instrText xml:space="preserve"> PAGEREF _Toc144304074 \h </w:instrText>
        </w:r>
        <w:r w:rsidRPr="0078171E">
          <w:rPr>
            <w:noProof/>
            <w:webHidden/>
          </w:rPr>
        </w:r>
        <w:r w:rsidRPr="0078171E">
          <w:rPr>
            <w:noProof/>
            <w:webHidden/>
          </w:rPr>
          <w:fldChar w:fldCharType="separate"/>
        </w:r>
        <w:r w:rsidRPr="0078171E">
          <w:rPr>
            <w:noProof/>
            <w:webHidden/>
          </w:rPr>
          <w:t>3</w:t>
        </w:r>
        <w:r w:rsidRPr="0078171E">
          <w:rPr>
            <w:noProof/>
            <w:webHidden/>
          </w:rPr>
          <w:fldChar w:fldCharType="end"/>
        </w:r>
      </w:hyperlink>
    </w:p>
    <w:p w14:paraId="35C85E5F" w14:textId="49AF4F55" w:rsidR="0078171E" w:rsidRPr="0078171E" w:rsidRDefault="0078171E">
      <w:pPr>
        <w:pStyle w:val="TOC1"/>
        <w:rPr>
          <w:rFonts w:eastAsiaTheme="minorEastAsia" w:cstheme="minorBidi"/>
          <w:caps w:val="0"/>
          <w:noProof/>
          <w:color w:val="auto"/>
          <w:sz w:val="22"/>
          <w:szCs w:val="22"/>
          <w:lang w:val="en-US"/>
        </w:rPr>
      </w:pPr>
      <w:hyperlink w:anchor="_Toc144304075" w:history="1">
        <w:r w:rsidRPr="0078171E">
          <w:rPr>
            <w:rStyle w:val="Hyperlink"/>
            <w:noProof/>
          </w:rPr>
          <w:t>I.</w:t>
        </w:r>
        <w:r w:rsidRPr="0078171E">
          <w:rPr>
            <w:rFonts w:eastAsiaTheme="minorEastAsia" w:cstheme="minorBidi"/>
            <w:caps w:val="0"/>
            <w:noProof/>
            <w:color w:val="auto"/>
            <w:sz w:val="22"/>
            <w:szCs w:val="22"/>
            <w:lang w:val="en-US"/>
          </w:rPr>
          <w:tab/>
        </w:r>
        <w:r w:rsidRPr="0078171E">
          <w:rPr>
            <w:rStyle w:val="Hyperlink"/>
            <w:noProof/>
          </w:rPr>
          <w:t>Special Conditions</w:t>
        </w:r>
        <w:r w:rsidRPr="0078171E">
          <w:rPr>
            <w:noProof/>
            <w:webHidden/>
          </w:rPr>
          <w:tab/>
        </w:r>
        <w:r w:rsidRPr="0078171E">
          <w:rPr>
            <w:noProof/>
            <w:webHidden/>
          </w:rPr>
          <w:fldChar w:fldCharType="begin"/>
        </w:r>
        <w:r w:rsidRPr="0078171E">
          <w:rPr>
            <w:noProof/>
            <w:webHidden/>
          </w:rPr>
          <w:instrText xml:space="preserve"> PAGEREF _Toc144304075 \h </w:instrText>
        </w:r>
        <w:r w:rsidRPr="0078171E">
          <w:rPr>
            <w:noProof/>
            <w:webHidden/>
          </w:rPr>
        </w:r>
        <w:r w:rsidRPr="0078171E">
          <w:rPr>
            <w:noProof/>
            <w:webHidden/>
          </w:rPr>
          <w:fldChar w:fldCharType="separate"/>
        </w:r>
        <w:r w:rsidRPr="0078171E">
          <w:rPr>
            <w:noProof/>
            <w:webHidden/>
          </w:rPr>
          <w:t>6</w:t>
        </w:r>
        <w:r w:rsidRPr="0078171E">
          <w:rPr>
            <w:noProof/>
            <w:webHidden/>
          </w:rPr>
          <w:fldChar w:fldCharType="end"/>
        </w:r>
      </w:hyperlink>
    </w:p>
    <w:p w14:paraId="62D93156" w14:textId="30ED6544" w:rsidR="0078171E" w:rsidRPr="0078171E" w:rsidRDefault="0078171E">
      <w:pPr>
        <w:pStyle w:val="TOC2"/>
        <w:rPr>
          <w:rFonts w:ascii="Garamond" w:eastAsiaTheme="minorEastAsia" w:hAnsi="Garamond" w:cstheme="minorBidi"/>
          <w:noProof/>
          <w:sz w:val="22"/>
          <w:szCs w:val="22"/>
          <w:lang w:val="en-US"/>
        </w:rPr>
      </w:pPr>
      <w:hyperlink w:anchor="_Toc144304076" w:history="1">
        <w:r w:rsidRPr="0078171E">
          <w:rPr>
            <w:rStyle w:val="Hyperlink"/>
            <w:rFonts w:ascii="Garamond" w:hAnsi="Garamond"/>
            <w:noProof/>
          </w:rPr>
          <w:t>I.1. Order of priority of provisions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_Toc144304076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6</w:t>
        </w:r>
        <w:r w:rsidRPr="0078171E">
          <w:rPr>
            <w:rFonts w:ascii="Garamond" w:hAnsi="Garamond"/>
            <w:noProof/>
            <w:webHidden/>
          </w:rPr>
          <w:fldChar w:fldCharType="end"/>
        </w:r>
      </w:hyperlink>
    </w:p>
    <w:p w14:paraId="41468D61" w14:textId="712205ED" w:rsidR="0078171E" w:rsidRPr="0078171E" w:rsidRDefault="0078171E">
      <w:pPr>
        <w:pStyle w:val="TOC2"/>
        <w:rPr>
          <w:rFonts w:ascii="Garamond" w:eastAsiaTheme="minorEastAsia" w:hAnsi="Garamond" w:cstheme="minorBidi"/>
          <w:noProof/>
          <w:sz w:val="22"/>
          <w:szCs w:val="22"/>
          <w:lang w:val="en-US"/>
        </w:rPr>
      </w:pPr>
      <w:hyperlink w:anchor="_Toc144304077" w:history="1">
        <w:r w:rsidRPr="0078171E">
          <w:rPr>
            <w:rStyle w:val="Hyperlink"/>
            <w:rFonts w:ascii="Garamond" w:hAnsi="Garamond"/>
            <w:noProof/>
          </w:rPr>
          <w:t>I.2. Subject matter</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_Toc144304077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6</w:t>
        </w:r>
        <w:r w:rsidRPr="0078171E">
          <w:rPr>
            <w:rFonts w:ascii="Garamond" w:hAnsi="Garamond"/>
            <w:noProof/>
            <w:webHidden/>
          </w:rPr>
          <w:fldChar w:fldCharType="end"/>
        </w:r>
      </w:hyperlink>
    </w:p>
    <w:p w14:paraId="4AAA939C" w14:textId="4B5EE844" w:rsidR="0078171E" w:rsidRPr="0078171E" w:rsidRDefault="0078171E">
      <w:pPr>
        <w:pStyle w:val="TOC2"/>
        <w:rPr>
          <w:rFonts w:ascii="Garamond" w:eastAsiaTheme="minorEastAsia" w:hAnsi="Garamond" w:cstheme="minorBidi"/>
          <w:noProof/>
          <w:sz w:val="22"/>
          <w:szCs w:val="22"/>
          <w:lang w:val="en-US"/>
        </w:rPr>
      </w:pPr>
      <w:hyperlink w:anchor="_Toc144304078" w:history="1">
        <w:r w:rsidRPr="0078171E">
          <w:rPr>
            <w:rStyle w:val="Hyperlink"/>
            <w:rFonts w:ascii="Garamond" w:hAnsi="Garamond"/>
            <w:noProof/>
          </w:rPr>
          <w:t>I.3. Entry into force and duration of the FWC</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_Toc144304078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6</w:t>
        </w:r>
        <w:r w:rsidRPr="0078171E">
          <w:rPr>
            <w:rFonts w:ascii="Garamond" w:hAnsi="Garamond"/>
            <w:noProof/>
            <w:webHidden/>
          </w:rPr>
          <w:fldChar w:fldCharType="end"/>
        </w:r>
      </w:hyperlink>
    </w:p>
    <w:p w14:paraId="0CEDAB8E" w14:textId="3EADBBD8" w:rsidR="0078171E" w:rsidRPr="0078171E" w:rsidRDefault="0078171E">
      <w:pPr>
        <w:pStyle w:val="TOC2"/>
        <w:rPr>
          <w:rFonts w:ascii="Garamond" w:eastAsiaTheme="minorEastAsia" w:hAnsi="Garamond" w:cstheme="minorBidi"/>
          <w:noProof/>
          <w:sz w:val="22"/>
          <w:szCs w:val="22"/>
          <w:lang w:val="en-US"/>
        </w:rPr>
      </w:pPr>
      <w:hyperlink w:anchor="_Toc144304079" w:history="1">
        <w:r w:rsidRPr="0078171E">
          <w:rPr>
            <w:rStyle w:val="Hyperlink"/>
            <w:rFonts w:ascii="Garamond" w:hAnsi="Garamond"/>
            <w:noProof/>
          </w:rPr>
          <w:t>I.4. Appointment of the contractor and implementation of the FWC</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_Toc144304079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7</w:t>
        </w:r>
        <w:r w:rsidRPr="0078171E">
          <w:rPr>
            <w:rFonts w:ascii="Garamond" w:hAnsi="Garamond"/>
            <w:noProof/>
            <w:webHidden/>
          </w:rPr>
          <w:fldChar w:fldCharType="end"/>
        </w:r>
      </w:hyperlink>
    </w:p>
    <w:p w14:paraId="14DB1EEF" w14:textId="7298136B" w:rsidR="0078171E" w:rsidRPr="0078171E" w:rsidRDefault="0078171E">
      <w:pPr>
        <w:pStyle w:val="TOC3"/>
        <w:rPr>
          <w:rFonts w:ascii="Garamond" w:eastAsiaTheme="minorEastAsia" w:hAnsi="Garamond" w:cstheme="minorBidi"/>
          <w:noProof/>
          <w:sz w:val="22"/>
          <w:szCs w:val="22"/>
          <w:lang w:val="en-US"/>
        </w:rPr>
      </w:pPr>
      <w:hyperlink w:anchor="_Toc144304080" w:history="1">
        <w:r w:rsidRPr="0078171E">
          <w:rPr>
            <w:rStyle w:val="Hyperlink"/>
            <w:rFonts w:ascii="Garamond" w:hAnsi="Garamond"/>
            <w:noProof/>
          </w:rPr>
          <w:t>I.4.1. Appointment of the contractor</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_Toc144304080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7</w:t>
        </w:r>
        <w:r w:rsidRPr="0078171E">
          <w:rPr>
            <w:rFonts w:ascii="Garamond" w:hAnsi="Garamond"/>
            <w:noProof/>
            <w:webHidden/>
          </w:rPr>
          <w:fldChar w:fldCharType="end"/>
        </w:r>
      </w:hyperlink>
    </w:p>
    <w:p w14:paraId="353E8114" w14:textId="63424B4A" w:rsidR="0078171E" w:rsidRPr="0078171E" w:rsidRDefault="0078171E">
      <w:pPr>
        <w:pStyle w:val="TOC3"/>
        <w:rPr>
          <w:rFonts w:ascii="Garamond" w:eastAsiaTheme="minorEastAsia" w:hAnsi="Garamond" w:cstheme="minorBidi"/>
          <w:noProof/>
          <w:sz w:val="22"/>
          <w:szCs w:val="22"/>
          <w:lang w:val="en-US"/>
        </w:rPr>
      </w:pPr>
      <w:hyperlink w:anchor="_Toc144304081" w:history="1">
        <w:r w:rsidRPr="0078171E">
          <w:rPr>
            <w:rStyle w:val="Hyperlink"/>
            <w:rFonts w:ascii="Garamond" w:hAnsi="Garamond"/>
            <w:noProof/>
          </w:rPr>
          <w:t>I.4.2. Period of provision of the services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_Toc144304081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7</w:t>
        </w:r>
        <w:r w:rsidRPr="0078171E">
          <w:rPr>
            <w:rFonts w:ascii="Garamond" w:hAnsi="Garamond"/>
            <w:noProof/>
            <w:webHidden/>
          </w:rPr>
          <w:fldChar w:fldCharType="end"/>
        </w:r>
      </w:hyperlink>
    </w:p>
    <w:p w14:paraId="39EAB655" w14:textId="4F1B2FBF" w:rsidR="0078171E" w:rsidRPr="0078171E" w:rsidRDefault="0078171E">
      <w:pPr>
        <w:pStyle w:val="TOC3"/>
        <w:rPr>
          <w:rFonts w:ascii="Garamond" w:eastAsiaTheme="minorEastAsia" w:hAnsi="Garamond" w:cstheme="minorBidi"/>
          <w:noProof/>
          <w:sz w:val="22"/>
          <w:szCs w:val="22"/>
          <w:lang w:val="en-US"/>
        </w:rPr>
      </w:pPr>
      <w:hyperlink w:anchor="_Toc144304082" w:history="1">
        <w:r w:rsidRPr="0078171E">
          <w:rPr>
            <w:rStyle w:val="Hyperlink"/>
            <w:rFonts w:ascii="Garamond" w:hAnsi="Garamond"/>
            <w:noProof/>
          </w:rPr>
          <w:t>I.4.3. Implementation of single FWC</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_Toc144304082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7</w:t>
        </w:r>
        <w:r w:rsidRPr="0078171E">
          <w:rPr>
            <w:rFonts w:ascii="Garamond" w:hAnsi="Garamond"/>
            <w:noProof/>
            <w:webHidden/>
          </w:rPr>
          <w:fldChar w:fldCharType="end"/>
        </w:r>
      </w:hyperlink>
    </w:p>
    <w:p w14:paraId="7C619B17" w14:textId="434F6453" w:rsidR="0078171E" w:rsidRPr="0078171E" w:rsidRDefault="0078171E">
      <w:pPr>
        <w:pStyle w:val="TOC2"/>
        <w:rPr>
          <w:rFonts w:ascii="Garamond" w:eastAsiaTheme="minorEastAsia" w:hAnsi="Garamond" w:cstheme="minorBidi"/>
          <w:noProof/>
          <w:sz w:val="22"/>
          <w:szCs w:val="22"/>
          <w:lang w:val="en-US"/>
        </w:rPr>
      </w:pPr>
      <w:hyperlink w:anchor="_Toc144304083" w:history="1">
        <w:r w:rsidRPr="0078171E">
          <w:rPr>
            <w:rStyle w:val="Hyperlink"/>
            <w:rFonts w:ascii="Garamond" w:hAnsi="Garamond"/>
            <w:noProof/>
          </w:rPr>
          <w:t>I.5. Prices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_Toc144304083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7</w:t>
        </w:r>
        <w:r w:rsidRPr="0078171E">
          <w:rPr>
            <w:rFonts w:ascii="Garamond" w:hAnsi="Garamond"/>
            <w:noProof/>
            <w:webHidden/>
          </w:rPr>
          <w:fldChar w:fldCharType="end"/>
        </w:r>
      </w:hyperlink>
    </w:p>
    <w:p w14:paraId="4787B4BF" w14:textId="6938A572" w:rsidR="0078171E" w:rsidRPr="0078171E" w:rsidRDefault="0078171E">
      <w:pPr>
        <w:pStyle w:val="TOC3"/>
        <w:rPr>
          <w:rFonts w:ascii="Garamond" w:eastAsiaTheme="minorEastAsia" w:hAnsi="Garamond" w:cstheme="minorBidi"/>
          <w:noProof/>
          <w:sz w:val="22"/>
          <w:szCs w:val="22"/>
          <w:lang w:val="en-US"/>
        </w:rPr>
      </w:pPr>
      <w:hyperlink w:anchor="_Toc144304084" w:history="1">
        <w:r w:rsidRPr="0078171E">
          <w:rPr>
            <w:rStyle w:val="Hyperlink"/>
            <w:rFonts w:ascii="Garamond" w:hAnsi="Garamond"/>
            <w:noProof/>
          </w:rPr>
          <w:t>I.5.1. Maximum amount of the FWC and maximum prices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_Toc144304084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7</w:t>
        </w:r>
        <w:r w:rsidRPr="0078171E">
          <w:rPr>
            <w:rFonts w:ascii="Garamond" w:hAnsi="Garamond"/>
            <w:noProof/>
            <w:webHidden/>
          </w:rPr>
          <w:fldChar w:fldCharType="end"/>
        </w:r>
      </w:hyperlink>
    </w:p>
    <w:p w14:paraId="3C2DD2BD" w14:textId="08592B47" w:rsidR="0078171E" w:rsidRPr="0078171E" w:rsidRDefault="0078171E">
      <w:pPr>
        <w:pStyle w:val="TOC3"/>
        <w:rPr>
          <w:rFonts w:ascii="Garamond" w:eastAsiaTheme="minorEastAsia" w:hAnsi="Garamond" w:cstheme="minorBidi"/>
          <w:noProof/>
          <w:sz w:val="22"/>
          <w:szCs w:val="22"/>
          <w:lang w:val="en-US"/>
        </w:rPr>
      </w:pPr>
      <w:hyperlink w:anchor="_Toc144304085" w:history="1">
        <w:r w:rsidRPr="0078171E">
          <w:rPr>
            <w:rStyle w:val="Hyperlink"/>
            <w:rFonts w:ascii="Garamond" w:hAnsi="Garamond"/>
            <w:noProof/>
          </w:rPr>
          <w:t>I.5.2. Price revision index</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_Toc144304085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7</w:t>
        </w:r>
        <w:r w:rsidRPr="0078171E">
          <w:rPr>
            <w:rFonts w:ascii="Garamond" w:hAnsi="Garamond"/>
            <w:noProof/>
            <w:webHidden/>
          </w:rPr>
          <w:fldChar w:fldCharType="end"/>
        </w:r>
      </w:hyperlink>
    </w:p>
    <w:p w14:paraId="44FA5DD9" w14:textId="7DEAD954" w:rsidR="0078171E" w:rsidRPr="0078171E" w:rsidRDefault="0078171E">
      <w:pPr>
        <w:pStyle w:val="TOC2"/>
        <w:rPr>
          <w:rFonts w:ascii="Garamond" w:eastAsiaTheme="minorEastAsia" w:hAnsi="Garamond" w:cstheme="minorBidi"/>
          <w:noProof/>
          <w:sz w:val="22"/>
          <w:szCs w:val="22"/>
          <w:lang w:val="en-US"/>
        </w:rPr>
      </w:pPr>
      <w:hyperlink w:anchor="_Toc144304086" w:history="1">
        <w:r w:rsidRPr="0078171E">
          <w:rPr>
            <w:rStyle w:val="Hyperlink"/>
            <w:rFonts w:ascii="Garamond" w:hAnsi="Garamond"/>
            <w:noProof/>
          </w:rPr>
          <w:t>I.6. Payment arrangements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_Toc144304086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8</w:t>
        </w:r>
        <w:r w:rsidRPr="0078171E">
          <w:rPr>
            <w:rFonts w:ascii="Garamond" w:hAnsi="Garamond"/>
            <w:noProof/>
            <w:webHidden/>
          </w:rPr>
          <w:fldChar w:fldCharType="end"/>
        </w:r>
      </w:hyperlink>
    </w:p>
    <w:p w14:paraId="53EF28B8" w14:textId="77AC4A99" w:rsidR="0078171E" w:rsidRPr="0078171E" w:rsidRDefault="0078171E">
      <w:pPr>
        <w:pStyle w:val="TOC3"/>
        <w:rPr>
          <w:rFonts w:ascii="Garamond" w:eastAsiaTheme="minorEastAsia" w:hAnsi="Garamond" w:cstheme="minorBidi"/>
          <w:noProof/>
          <w:sz w:val="22"/>
          <w:szCs w:val="22"/>
          <w:lang w:val="en-US"/>
        </w:rPr>
      </w:pPr>
      <w:hyperlink w:anchor="_Toc144304087" w:history="1">
        <w:r w:rsidRPr="0078171E">
          <w:rPr>
            <w:rStyle w:val="Hyperlink"/>
            <w:rFonts w:ascii="Garamond" w:hAnsi="Garamond"/>
            <w:noProof/>
            <w:lang w:val="fr-BE"/>
          </w:rPr>
          <w:t>I.6.1. Pre-financing</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_Toc144304087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8</w:t>
        </w:r>
        <w:r w:rsidRPr="0078171E">
          <w:rPr>
            <w:rFonts w:ascii="Garamond" w:hAnsi="Garamond"/>
            <w:noProof/>
            <w:webHidden/>
          </w:rPr>
          <w:fldChar w:fldCharType="end"/>
        </w:r>
      </w:hyperlink>
    </w:p>
    <w:p w14:paraId="18FA0159" w14:textId="67497D7C" w:rsidR="0078171E" w:rsidRPr="0078171E" w:rsidRDefault="0078171E">
      <w:pPr>
        <w:pStyle w:val="TOC3"/>
        <w:rPr>
          <w:rFonts w:ascii="Garamond" w:eastAsiaTheme="minorEastAsia" w:hAnsi="Garamond" w:cstheme="minorBidi"/>
          <w:noProof/>
          <w:sz w:val="22"/>
          <w:szCs w:val="22"/>
          <w:lang w:val="en-US"/>
        </w:rPr>
      </w:pPr>
      <w:hyperlink w:anchor="_Toc144304088" w:history="1">
        <w:r w:rsidRPr="0078171E">
          <w:rPr>
            <w:rStyle w:val="Hyperlink"/>
            <w:rFonts w:ascii="Garamond" w:hAnsi="Garamond"/>
            <w:noProof/>
            <w:lang w:val="fr-BE"/>
          </w:rPr>
          <w:t>I.6.2. Interim payment(s)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_Toc144304088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9</w:t>
        </w:r>
        <w:r w:rsidRPr="0078171E">
          <w:rPr>
            <w:rFonts w:ascii="Garamond" w:hAnsi="Garamond"/>
            <w:noProof/>
            <w:webHidden/>
          </w:rPr>
          <w:fldChar w:fldCharType="end"/>
        </w:r>
      </w:hyperlink>
    </w:p>
    <w:p w14:paraId="4A127964" w14:textId="7E92F1B6" w:rsidR="0078171E" w:rsidRPr="0078171E" w:rsidRDefault="0078171E">
      <w:pPr>
        <w:pStyle w:val="TOC3"/>
        <w:rPr>
          <w:rFonts w:ascii="Garamond" w:eastAsiaTheme="minorEastAsia" w:hAnsi="Garamond" w:cstheme="minorBidi"/>
          <w:noProof/>
          <w:sz w:val="22"/>
          <w:szCs w:val="22"/>
          <w:lang w:val="en-US"/>
        </w:rPr>
      </w:pPr>
      <w:hyperlink w:anchor="_Toc144304089" w:history="1">
        <w:r w:rsidRPr="0078171E">
          <w:rPr>
            <w:rStyle w:val="Hyperlink"/>
            <w:rFonts w:ascii="Garamond" w:hAnsi="Garamond"/>
            <w:noProof/>
            <w:lang w:val="fr-BE"/>
          </w:rPr>
          <w:t>I.6.3. Payment of the balance</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_Toc144304089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9</w:t>
        </w:r>
        <w:r w:rsidRPr="0078171E">
          <w:rPr>
            <w:rFonts w:ascii="Garamond" w:hAnsi="Garamond"/>
            <w:noProof/>
            <w:webHidden/>
          </w:rPr>
          <w:fldChar w:fldCharType="end"/>
        </w:r>
      </w:hyperlink>
    </w:p>
    <w:p w14:paraId="41C7C4CC" w14:textId="39BA64A5" w:rsidR="0078171E" w:rsidRPr="0078171E" w:rsidRDefault="0078171E">
      <w:pPr>
        <w:pStyle w:val="TOC3"/>
        <w:rPr>
          <w:rFonts w:ascii="Garamond" w:eastAsiaTheme="minorEastAsia" w:hAnsi="Garamond" w:cstheme="minorBidi"/>
          <w:noProof/>
          <w:sz w:val="22"/>
          <w:szCs w:val="22"/>
          <w:lang w:val="en-US"/>
        </w:rPr>
      </w:pPr>
      <w:hyperlink w:anchor="_Toc144304090" w:history="1">
        <w:r w:rsidRPr="0078171E">
          <w:rPr>
            <w:rStyle w:val="Hyperlink"/>
            <w:rFonts w:ascii="Garamond" w:hAnsi="Garamond"/>
            <w:noProof/>
            <w:lang w:val="fr-BE"/>
          </w:rPr>
          <w:t>I.6.4. Invoicing :</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_Toc144304090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10</w:t>
        </w:r>
        <w:r w:rsidRPr="0078171E">
          <w:rPr>
            <w:rFonts w:ascii="Garamond" w:hAnsi="Garamond"/>
            <w:noProof/>
            <w:webHidden/>
          </w:rPr>
          <w:fldChar w:fldCharType="end"/>
        </w:r>
      </w:hyperlink>
    </w:p>
    <w:p w14:paraId="27D5AD4A" w14:textId="78ABD897" w:rsidR="0078171E" w:rsidRPr="0078171E" w:rsidRDefault="0078171E">
      <w:pPr>
        <w:pStyle w:val="TOC2"/>
        <w:rPr>
          <w:rFonts w:ascii="Garamond" w:eastAsiaTheme="minorEastAsia" w:hAnsi="Garamond" w:cstheme="minorBidi"/>
          <w:noProof/>
          <w:sz w:val="22"/>
          <w:szCs w:val="22"/>
          <w:lang w:val="en-US"/>
        </w:rPr>
      </w:pPr>
      <w:hyperlink w:anchor="_Toc144304091" w:history="1">
        <w:r w:rsidRPr="0078171E">
          <w:rPr>
            <w:rStyle w:val="Hyperlink"/>
            <w:rFonts w:ascii="Garamond" w:hAnsi="Garamond"/>
            <w:noProof/>
          </w:rPr>
          <w:t>I.7. Bank account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_Toc144304091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10</w:t>
        </w:r>
        <w:r w:rsidRPr="0078171E">
          <w:rPr>
            <w:rFonts w:ascii="Garamond" w:hAnsi="Garamond"/>
            <w:noProof/>
            <w:webHidden/>
          </w:rPr>
          <w:fldChar w:fldCharType="end"/>
        </w:r>
      </w:hyperlink>
    </w:p>
    <w:p w14:paraId="4B65A7EE" w14:textId="5CFF6A0E" w:rsidR="0078171E" w:rsidRPr="0078171E" w:rsidRDefault="0078171E">
      <w:pPr>
        <w:pStyle w:val="TOC2"/>
        <w:rPr>
          <w:rFonts w:ascii="Garamond" w:eastAsiaTheme="minorEastAsia" w:hAnsi="Garamond" w:cstheme="minorBidi"/>
          <w:noProof/>
          <w:sz w:val="22"/>
          <w:szCs w:val="22"/>
          <w:lang w:val="en-US"/>
        </w:rPr>
      </w:pPr>
      <w:hyperlink w:anchor="_Toc144304092" w:history="1">
        <w:r w:rsidRPr="0078171E">
          <w:rPr>
            <w:rStyle w:val="Hyperlink"/>
            <w:rFonts w:ascii="Garamond" w:hAnsi="Garamond"/>
            <w:noProof/>
          </w:rPr>
          <w:t>I.8. Communication details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_Toc144304092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11</w:t>
        </w:r>
        <w:r w:rsidRPr="0078171E">
          <w:rPr>
            <w:rFonts w:ascii="Garamond" w:hAnsi="Garamond"/>
            <w:noProof/>
            <w:webHidden/>
          </w:rPr>
          <w:fldChar w:fldCharType="end"/>
        </w:r>
      </w:hyperlink>
    </w:p>
    <w:p w14:paraId="15E82A35" w14:textId="653FC5B2" w:rsidR="0078171E" w:rsidRPr="0078171E" w:rsidRDefault="0078171E">
      <w:pPr>
        <w:pStyle w:val="TOC2"/>
        <w:rPr>
          <w:rFonts w:ascii="Garamond" w:eastAsiaTheme="minorEastAsia" w:hAnsi="Garamond" w:cstheme="minorBidi"/>
          <w:noProof/>
          <w:sz w:val="22"/>
          <w:szCs w:val="22"/>
          <w:lang w:val="en-US"/>
        </w:rPr>
      </w:pPr>
      <w:hyperlink w:anchor="_Toc144304093" w:history="1">
        <w:r w:rsidRPr="0078171E">
          <w:rPr>
            <w:rStyle w:val="Hyperlink"/>
            <w:rFonts w:ascii="Garamond" w:hAnsi="Garamond"/>
            <w:noProof/>
          </w:rPr>
          <w:t>I.9. Processing of personal data</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_Toc144304093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11</w:t>
        </w:r>
        <w:r w:rsidRPr="0078171E">
          <w:rPr>
            <w:rFonts w:ascii="Garamond" w:hAnsi="Garamond"/>
            <w:noProof/>
            <w:webHidden/>
          </w:rPr>
          <w:fldChar w:fldCharType="end"/>
        </w:r>
      </w:hyperlink>
    </w:p>
    <w:p w14:paraId="06A7F771" w14:textId="7937C576" w:rsidR="0078171E" w:rsidRPr="0078171E" w:rsidRDefault="0078171E">
      <w:pPr>
        <w:pStyle w:val="TOC2"/>
        <w:rPr>
          <w:rFonts w:ascii="Garamond" w:eastAsiaTheme="minorEastAsia" w:hAnsi="Garamond" w:cstheme="minorBidi"/>
          <w:noProof/>
          <w:sz w:val="22"/>
          <w:szCs w:val="22"/>
          <w:lang w:val="en-US"/>
        </w:rPr>
      </w:pPr>
      <w:hyperlink w:anchor="_Toc144304094" w:history="1">
        <w:r w:rsidRPr="0078171E">
          <w:rPr>
            <w:rStyle w:val="Hyperlink"/>
            <w:rFonts w:ascii="Garamond" w:hAnsi="Garamond"/>
            <w:b/>
            <w:smallCaps/>
            <w:noProof/>
          </w:rPr>
          <w:t>I.10. Exploitation Of The Results Of The Fwc</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_Toc144304094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12</w:t>
        </w:r>
        <w:r w:rsidRPr="0078171E">
          <w:rPr>
            <w:rFonts w:ascii="Garamond" w:hAnsi="Garamond"/>
            <w:noProof/>
            <w:webHidden/>
          </w:rPr>
          <w:fldChar w:fldCharType="end"/>
        </w:r>
      </w:hyperlink>
    </w:p>
    <w:p w14:paraId="74CC68C3" w14:textId="6DC23277" w:rsidR="0078171E" w:rsidRPr="0078171E" w:rsidRDefault="0078171E">
      <w:pPr>
        <w:pStyle w:val="TOC3"/>
        <w:rPr>
          <w:rFonts w:ascii="Garamond" w:eastAsiaTheme="minorEastAsia" w:hAnsi="Garamond" w:cstheme="minorBidi"/>
          <w:noProof/>
          <w:sz w:val="22"/>
          <w:szCs w:val="22"/>
          <w:lang w:val="en-US"/>
        </w:rPr>
      </w:pPr>
      <w:hyperlink w:anchor="_Toc144304095" w:history="1">
        <w:r w:rsidRPr="0078171E">
          <w:rPr>
            <w:rStyle w:val="Hyperlink"/>
            <w:rFonts w:ascii="Garamond" w:hAnsi="Garamond"/>
            <w:b/>
            <w:bCs/>
            <w:noProof/>
          </w:rPr>
          <w:t>I.10.1 Detailed list of modes of exploitation of the results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_Toc144304095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12</w:t>
        </w:r>
        <w:r w:rsidRPr="0078171E">
          <w:rPr>
            <w:rFonts w:ascii="Garamond" w:hAnsi="Garamond"/>
            <w:noProof/>
            <w:webHidden/>
          </w:rPr>
          <w:fldChar w:fldCharType="end"/>
        </w:r>
      </w:hyperlink>
    </w:p>
    <w:p w14:paraId="60DC0250" w14:textId="5A51DDCF" w:rsidR="0078171E" w:rsidRPr="0078171E" w:rsidRDefault="0078171E">
      <w:pPr>
        <w:pStyle w:val="TOC3"/>
        <w:rPr>
          <w:rFonts w:ascii="Garamond" w:eastAsiaTheme="minorEastAsia" w:hAnsi="Garamond" w:cstheme="minorBidi"/>
          <w:noProof/>
          <w:sz w:val="22"/>
          <w:szCs w:val="22"/>
          <w:lang w:val="en-US"/>
        </w:rPr>
      </w:pPr>
      <w:hyperlink w:anchor="_Toc144304096" w:history="1">
        <w:r w:rsidRPr="0078171E">
          <w:rPr>
            <w:rStyle w:val="Hyperlink"/>
            <w:rFonts w:ascii="Garamond" w:hAnsi="Garamond"/>
            <w:b/>
            <w:bCs/>
            <w:noProof/>
          </w:rPr>
          <w:t>I.10.2 Licence or transfer of pre-existing rights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_Toc144304096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14</w:t>
        </w:r>
        <w:r w:rsidRPr="0078171E">
          <w:rPr>
            <w:rFonts w:ascii="Garamond" w:hAnsi="Garamond"/>
            <w:noProof/>
            <w:webHidden/>
          </w:rPr>
          <w:fldChar w:fldCharType="end"/>
        </w:r>
      </w:hyperlink>
    </w:p>
    <w:p w14:paraId="7351B277" w14:textId="72F1E96E" w:rsidR="0078171E" w:rsidRPr="0078171E" w:rsidRDefault="0078171E">
      <w:pPr>
        <w:pStyle w:val="TOC3"/>
        <w:rPr>
          <w:rFonts w:ascii="Garamond" w:eastAsiaTheme="minorEastAsia" w:hAnsi="Garamond" w:cstheme="minorBidi"/>
          <w:noProof/>
          <w:sz w:val="22"/>
          <w:szCs w:val="22"/>
          <w:lang w:val="en-US"/>
        </w:rPr>
      </w:pPr>
      <w:hyperlink w:anchor="_Toc144304097" w:history="1">
        <w:r w:rsidRPr="0078171E">
          <w:rPr>
            <w:rStyle w:val="Hyperlink"/>
            <w:rFonts w:ascii="Garamond" w:hAnsi="Garamond"/>
            <w:b/>
            <w:bCs/>
            <w:noProof/>
          </w:rPr>
          <w:t>I.10.3 Provision of list of pre-existing rights and documentary evidence</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_Toc144304097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14</w:t>
        </w:r>
        <w:r w:rsidRPr="0078171E">
          <w:rPr>
            <w:rFonts w:ascii="Garamond" w:hAnsi="Garamond"/>
            <w:noProof/>
            <w:webHidden/>
          </w:rPr>
          <w:fldChar w:fldCharType="end"/>
        </w:r>
      </w:hyperlink>
    </w:p>
    <w:p w14:paraId="203885A7" w14:textId="58ED17E5" w:rsidR="0078171E" w:rsidRPr="0078171E" w:rsidRDefault="0078171E">
      <w:pPr>
        <w:pStyle w:val="TOC2"/>
        <w:rPr>
          <w:rFonts w:ascii="Garamond" w:eastAsiaTheme="minorEastAsia" w:hAnsi="Garamond" w:cstheme="minorBidi"/>
          <w:noProof/>
          <w:sz w:val="22"/>
          <w:szCs w:val="22"/>
          <w:lang w:val="en-US"/>
        </w:rPr>
      </w:pPr>
      <w:hyperlink w:anchor="_Toc144304098" w:history="1">
        <w:r w:rsidRPr="0078171E">
          <w:rPr>
            <w:rStyle w:val="Hyperlink"/>
            <w:rFonts w:ascii="Garamond" w:hAnsi="Garamond"/>
            <w:noProof/>
          </w:rPr>
          <w:t>I.11. [</w:t>
        </w:r>
        <w:r w:rsidRPr="0078171E">
          <w:rPr>
            <w:rStyle w:val="Hyperlink"/>
            <w:rFonts w:ascii="Garamond" w:hAnsi="Garamond"/>
            <w:noProof/>
            <w:highlight w:val="lightGray"/>
          </w:rPr>
          <w:t>Termination by either party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_Toc144304098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14</w:t>
        </w:r>
        <w:r w:rsidRPr="0078171E">
          <w:rPr>
            <w:rFonts w:ascii="Garamond" w:hAnsi="Garamond"/>
            <w:noProof/>
            <w:webHidden/>
          </w:rPr>
          <w:fldChar w:fldCharType="end"/>
        </w:r>
      </w:hyperlink>
    </w:p>
    <w:p w14:paraId="336C2C6A" w14:textId="5F266436" w:rsidR="0078171E" w:rsidRPr="0078171E" w:rsidRDefault="0078171E">
      <w:pPr>
        <w:pStyle w:val="TOC2"/>
        <w:rPr>
          <w:rFonts w:ascii="Garamond" w:eastAsiaTheme="minorEastAsia" w:hAnsi="Garamond" w:cstheme="minorBidi"/>
          <w:noProof/>
          <w:sz w:val="22"/>
          <w:szCs w:val="22"/>
          <w:lang w:val="en-US"/>
        </w:rPr>
      </w:pPr>
      <w:hyperlink w:anchor="_Toc144304099" w:history="1">
        <w:r w:rsidRPr="0078171E">
          <w:rPr>
            <w:rStyle w:val="Hyperlink"/>
            <w:rFonts w:ascii="Garamond" w:hAnsi="Garamond"/>
            <w:noProof/>
          </w:rPr>
          <w:t>I.12. Applicable law and settlement of disputes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_Toc144304099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15</w:t>
        </w:r>
        <w:r w:rsidRPr="0078171E">
          <w:rPr>
            <w:rFonts w:ascii="Garamond" w:hAnsi="Garamond"/>
            <w:noProof/>
            <w:webHidden/>
          </w:rPr>
          <w:fldChar w:fldCharType="end"/>
        </w:r>
      </w:hyperlink>
    </w:p>
    <w:p w14:paraId="57F0A2B1" w14:textId="3CAEC5B2" w:rsidR="0078171E" w:rsidRPr="0078171E" w:rsidRDefault="0078171E">
      <w:pPr>
        <w:pStyle w:val="TOC2"/>
        <w:rPr>
          <w:rFonts w:ascii="Garamond" w:eastAsiaTheme="minorEastAsia" w:hAnsi="Garamond" w:cstheme="minorBidi"/>
          <w:noProof/>
          <w:sz w:val="22"/>
          <w:szCs w:val="22"/>
          <w:lang w:val="en-US"/>
        </w:rPr>
      </w:pPr>
      <w:hyperlink w:anchor="_Toc144304100" w:history="1">
        <w:r w:rsidRPr="0078171E">
          <w:rPr>
            <w:rStyle w:val="Hyperlink"/>
            <w:rFonts w:ascii="Garamond" w:hAnsi="Garamond"/>
            <w:noProof/>
            <w:highlight w:val="lightGray"/>
          </w:rPr>
          <w:t>I.13. [Interschool FWC</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_Toc144304100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15</w:t>
        </w:r>
        <w:r w:rsidRPr="0078171E">
          <w:rPr>
            <w:rFonts w:ascii="Garamond" w:hAnsi="Garamond"/>
            <w:noProof/>
            <w:webHidden/>
          </w:rPr>
          <w:fldChar w:fldCharType="end"/>
        </w:r>
      </w:hyperlink>
    </w:p>
    <w:p w14:paraId="459E4561" w14:textId="7428257A" w:rsidR="0078171E" w:rsidRPr="0078171E" w:rsidRDefault="0078171E">
      <w:pPr>
        <w:pStyle w:val="TOC2"/>
        <w:rPr>
          <w:rFonts w:ascii="Garamond" w:eastAsiaTheme="minorEastAsia" w:hAnsi="Garamond" w:cstheme="minorBidi"/>
          <w:noProof/>
          <w:sz w:val="22"/>
          <w:szCs w:val="22"/>
          <w:lang w:val="en-US"/>
        </w:rPr>
      </w:pPr>
      <w:hyperlink w:anchor="_Toc144304101" w:history="1">
        <w:r w:rsidRPr="0078171E">
          <w:rPr>
            <w:rStyle w:val="Hyperlink"/>
            <w:rFonts w:ascii="Garamond" w:hAnsi="Garamond"/>
            <w:noProof/>
          </w:rPr>
          <w:t>I.14. Other contractor’s Obligations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_Toc144304101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15</w:t>
        </w:r>
        <w:r w:rsidRPr="0078171E">
          <w:rPr>
            <w:rFonts w:ascii="Garamond" w:hAnsi="Garamond"/>
            <w:noProof/>
            <w:webHidden/>
          </w:rPr>
          <w:fldChar w:fldCharType="end"/>
        </w:r>
      </w:hyperlink>
    </w:p>
    <w:p w14:paraId="63D87559" w14:textId="29B5CA36" w:rsidR="0078171E" w:rsidRPr="0078171E" w:rsidRDefault="0078171E">
      <w:pPr>
        <w:pStyle w:val="TOC2"/>
        <w:rPr>
          <w:rFonts w:ascii="Garamond" w:eastAsiaTheme="minorEastAsia" w:hAnsi="Garamond" w:cstheme="minorBidi"/>
          <w:noProof/>
          <w:sz w:val="22"/>
          <w:szCs w:val="22"/>
          <w:lang w:val="en-US"/>
        </w:rPr>
      </w:pPr>
      <w:hyperlink w:anchor="_Toc144304102" w:history="1">
        <w:r w:rsidRPr="0078171E">
          <w:rPr>
            <w:rStyle w:val="Hyperlink"/>
            <w:rFonts w:ascii="Garamond" w:hAnsi="Garamond"/>
            <w:noProof/>
            <w:highlight w:val="lightGray"/>
          </w:rPr>
          <w:t>I.15. [Other specific conditions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_Toc144304102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16</w:t>
        </w:r>
        <w:r w:rsidRPr="0078171E">
          <w:rPr>
            <w:rFonts w:ascii="Garamond" w:hAnsi="Garamond"/>
            <w:noProof/>
            <w:webHidden/>
          </w:rPr>
          <w:fldChar w:fldCharType="end"/>
        </w:r>
      </w:hyperlink>
    </w:p>
    <w:p w14:paraId="021AD2BE" w14:textId="21471094" w:rsidR="0078171E" w:rsidRPr="0078171E" w:rsidRDefault="0078171E">
      <w:pPr>
        <w:pStyle w:val="TOC1"/>
        <w:rPr>
          <w:rFonts w:eastAsiaTheme="minorEastAsia" w:cstheme="minorBidi"/>
          <w:caps w:val="0"/>
          <w:noProof/>
          <w:color w:val="auto"/>
          <w:sz w:val="22"/>
          <w:szCs w:val="22"/>
          <w:lang w:val="en-US"/>
        </w:rPr>
      </w:pPr>
      <w:hyperlink w:anchor="_Toc144304103" w:history="1">
        <w:r w:rsidRPr="0078171E">
          <w:rPr>
            <w:rStyle w:val="Hyperlink"/>
            <w:noProof/>
          </w:rPr>
          <w:t>II.</w:t>
        </w:r>
        <w:r w:rsidRPr="0078171E">
          <w:rPr>
            <w:rFonts w:eastAsiaTheme="minorEastAsia" w:cstheme="minorBidi"/>
            <w:caps w:val="0"/>
            <w:noProof/>
            <w:color w:val="auto"/>
            <w:sz w:val="22"/>
            <w:szCs w:val="22"/>
            <w:lang w:val="en-US"/>
          </w:rPr>
          <w:tab/>
        </w:r>
        <w:r w:rsidRPr="0078171E">
          <w:rPr>
            <w:rStyle w:val="Hyperlink"/>
            <w:noProof/>
          </w:rPr>
          <w:t>General Conditions for the service contract</w:t>
        </w:r>
        <w:r w:rsidRPr="0078171E">
          <w:rPr>
            <w:noProof/>
            <w:webHidden/>
          </w:rPr>
          <w:tab/>
        </w:r>
        <w:r w:rsidRPr="0078171E">
          <w:rPr>
            <w:noProof/>
            <w:webHidden/>
          </w:rPr>
          <w:fldChar w:fldCharType="begin"/>
        </w:r>
        <w:r w:rsidRPr="0078171E">
          <w:rPr>
            <w:noProof/>
            <w:webHidden/>
          </w:rPr>
          <w:instrText xml:space="preserve"> PAGEREF _Toc144304103 \h </w:instrText>
        </w:r>
        <w:r w:rsidRPr="0078171E">
          <w:rPr>
            <w:noProof/>
            <w:webHidden/>
          </w:rPr>
        </w:r>
        <w:r w:rsidRPr="0078171E">
          <w:rPr>
            <w:noProof/>
            <w:webHidden/>
          </w:rPr>
          <w:fldChar w:fldCharType="separate"/>
        </w:r>
        <w:r w:rsidRPr="0078171E">
          <w:rPr>
            <w:noProof/>
            <w:webHidden/>
          </w:rPr>
          <w:t>17</w:t>
        </w:r>
        <w:r w:rsidRPr="0078171E">
          <w:rPr>
            <w:noProof/>
            <w:webHidden/>
          </w:rPr>
          <w:fldChar w:fldCharType="end"/>
        </w:r>
      </w:hyperlink>
    </w:p>
    <w:p w14:paraId="5A137CB8" w14:textId="491A5A82" w:rsidR="0078171E" w:rsidRPr="0078171E" w:rsidRDefault="0078171E">
      <w:pPr>
        <w:pStyle w:val="TOC2"/>
        <w:rPr>
          <w:rFonts w:ascii="Garamond" w:eastAsiaTheme="minorEastAsia" w:hAnsi="Garamond" w:cstheme="minorBidi"/>
          <w:noProof/>
          <w:sz w:val="22"/>
          <w:szCs w:val="22"/>
          <w:lang w:val="en-US"/>
        </w:rPr>
      </w:pPr>
      <w:hyperlink w:anchor="_Toc144304104" w:history="1">
        <w:r w:rsidRPr="0078171E">
          <w:rPr>
            <w:rStyle w:val="Hyperlink"/>
            <w:rFonts w:ascii="Garamond" w:hAnsi="Garamond"/>
            <w:noProof/>
          </w:rPr>
          <w:t>II.1. Definitions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_Toc144304104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17</w:t>
        </w:r>
        <w:r w:rsidRPr="0078171E">
          <w:rPr>
            <w:rFonts w:ascii="Garamond" w:hAnsi="Garamond"/>
            <w:noProof/>
            <w:webHidden/>
          </w:rPr>
          <w:fldChar w:fldCharType="end"/>
        </w:r>
      </w:hyperlink>
    </w:p>
    <w:p w14:paraId="38A47371" w14:textId="6BB92C60" w:rsidR="0078171E" w:rsidRPr="0078171E" w:rsidRDefault="0078171E">
      <w:pPr>
        <w:pStyle w:val="TOC2"/>
        <w:rPr>
          <w:rFonts w:ascii="Garamond" w:eastAsiaTheme="minorEastAsia" w:hAnsi="Garamond" w:cstheme="minorBidi"/>
          <w:noProof/>
          <w:sz w:val="22"/>
          <w:szCs w:val="22"/>
          <w:lang w:val="en-US"/>
        </w:rPr>
      </w:pPr>
      <w:hyperlink w:anchor="_Toc144304105" w:history="1">
        <w:r w:rsidRPr="0078171E">
          <w:rPr>
            <w:rStyle w:val="Hyperlink"/>
            <w:rFonts w:ascii="Garamond" w:hAnsi="Garamond"/>
            <w:noProof/>
          </w:rPr>
          <w:t>II.2. Roles and responsibilities in the event of a joint tender</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_Toc144304105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18</w:t>
        </w:r>
        <w:r w:rsidRPr="0078171E">
          <w:rPr>
            <w:rFonts w:ascii="Garamond" w:hAnsi="Garamond"/>
            <w:noProof/>
            <w:webHidden/>
          </w:rPr>
          <w:fldChar w:fldCharType="end"/>
        </w:r>
      </w:hyperlink>
    </w:p>
    <w:p w14:paraId="17ED834E" w14:textId="56723F8A" w:rsidR="0078171E" w:rsidRPr="0078171E" w:rsidRDefault="0078171E">
      <w:pPr>
        <w:pStyle w:val="TOC2"/>
        <w:rPr>
          <w:rFonts w:ascii="Garamond" w:eastAsiaTheme="minorEastAsia" w:hAnsi="Garamond" w:cstheme="minorBidi"/>
          <w:noProof/>
          <w:sz w:val="22"/>
          <w:szCs w:val="22"/>
          <w:lang w:val="en-US"/>
        </w:rPr>
      </w:pPr>
      <w:hyperlink w:anchor="_Toc144304106" w:history="1">
        <w:r w:rsidRPr="0078171E">
          <w:rPr>
            <w:rStyle w:val="Hyperlink"/>
            <w:rFonts w:ascii="Garamond" w:hAnsi="Garamond"/>
            <w:noProof/>
          </w:rPr>
          <w:t>II.3. Severability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_Toc144304106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18</w:t>
        </w:r>
        <w:r w:rsidRPr="0078171E">
          <w:rPr>
            <w:rFonts w:ascii="Garamond" w:hAnsi="Garamond"/>
            <w:noProof/>
            <w:webHidden/>
          </w:rPr>
          <w:fldChar w:fldCharType="end"/>
        </w:r>
      </w:hyperlink>
    </w:p>
    <w:p w14:paraId="0DD3053B" w14:textId="0C55547B" w:rsidR="0078171E" w:rsidRPr="0078171E" w:rsidRDefault="0078171E">
      <w:pPr>
        <w:pStyle w:val="TOC2"/>
        <w:rPr>
          <w:rFonts w:ascii="Garamond" w:eastAsiaTheme="minorEastAsia" w:hAnsi="Garamond" w:cstheme="minorBidi"/>
          <w:noProof/>
          <w:sz w:val="22"/>
          <w:szCs w:val="22"/>
          <w:lang w:val="en-US"/>
        </w:rPr>
      </w:pPr>
      <w:hyperlink w:anchor="_Toc144304107" w:history="1">
        <w:r w:rsidRPr="0078171E">
          <w:rPr>
            <w:rStyle w:val="Hyperlink"/>
            <w:rFonts w:ascii="Garamond" w:hAnsi="Garamond"/>
            <w:noProof/>
          </w:rPr>
          <w:t>II.4. Performance of the contract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_Toc144304107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19</w:t>
        </w:r>
        <w:r w:rsidRPr="0078171E">
          <w:rPr>
            <w:rFonts w:ascii="Garamond" w:hAnsi="Garamond"/>
            <w:noProof/>
            <w:webHidden/>
          </w:rPr>
          <w:fldChar w:fldCharType="end"/>
        </w:r>
      </w:hyperlink>
    </w:p>
    <w:p w14:paraId="737C5D41" w14:textId="4B61756B" w:rsidR="0078171E" w:rsidRPr="0078171E" w:rsidRDefault="0078171E">
      <w:pPr>
        <w:pStyle w:val="TOC2"/>
        <w:rPr>
          <w:rFonts w:ascii="Garamond" w:eastAsiaTheme="minorEastAsia" w:hAnsi="Garamond" w:cstheme="minorBidi"/>
          <w:noProof/>
          <w:sz w:val="22"/>
          <w:szCs w:val="22"/>
          <w:lang w:val="en-US"/>
        </w:rPr>
      </w:pPr>
      <w:hyperlink w:anchor="_Toc144304108" w:history="1">
        <w:r w:rsidRPr="0078171E">
          <w:rPr>
            <w:rStyle w:val="Hyperlink"/>
            <w:rFonts w:ascii="Garamond" w:hAnsi="Garamond"/>
            <w:noProof/>
          </w:rPr>
          <w:t>II.5. Communication between the parties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_Toc144304108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20</w:t>
        </w:r>
        <w:r w:rsidRPr="0078171E">
          <w:rPr>
            <w:rFonts w:ascii="Garamond" w:hAnsi="Garamond"/>
            <w:noProof/>
            <w:webHidden/>
          </w:rPr>
          <w:fldChar w:fldCharType="end"/>
        </w:r>
      </w:hyperlink>
    </w:p>
    <w:p w14:paraId="051288FE" w14:textId="4ABEA32A" w:rsidR="0078171E" w:rsidRPr="0078171E" w:rsidRDefault="0078171E">
      <w:pPr>
        <w:pStyle w:val="TOC3"/>
        <w:rPr>
          <w:rFonts w:ascii="Garamond" w:eastAsiaTheme="minorEastAsia" w:hAnsi="Garamond" w:cstheme="minorBidi"/>
          <w:noProof/>
          <w:sz w:val="22"/>
          <w:szCs w:val="22"/>
          <w:lang w:val="en-US"/>
        </w:rPr>
      </w:pPr>
      <w:hyperlink w:anchor="_Toc144304109" w:history="1">
        <w:r w:rsidRPr="0078171E">
          <w:rPr>
            <w:rStyle w:val="Hyperlink"/>
            <w:rFonts w:ascii="Garamond" w:hAnsi="Garamond"/>
            <w:noProof/>
          </w:rPr>
          <w:t>II.5.1. Form and means of communication</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_Toc144304109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20</w:t>
        </w:r>
        <w:r w:rsidRPr="0078171E">
          <w:rPr>
            <w:rFonts w:ascii="Garamond" w:hAnsi="Garamond"/>
            <w:noProof/>
            <w:webHidden/>
          </w:rPr>
          <w:fldChar w:fldCharType="end"/>
        </w:r>
      </w:hyperlink>
    </w:p>
    <w:p w14:paraId="331E2DD9" w14:textId="57728ED9" w:rsidR="0078171E" w:rsidRPr="0078171E" w:rsidRDefault="0078171E">
      <w:pPr>
        <w:pStyle w:val="TOC3"/>
        <w:rPr>
          <w:rFonts w:ascii="Garamond" w:eastAsiaTheme="minorEastAsia" w:hAnsi="Garamond" w:cstheme="minorBidi"/>
          <w:noProof/>
          <w:sz w:val="22"/>
          <w:szCs w:val="22"/>
          <w:lang w:val="en-US"/>
        </w:rPr>
      </w:pPr>
      <w:hyperlink w:anchor="_Toc144304110" w:history="1">
        <w:r w:rsidRPr="0078171E">
          <w:rPr>
            <w:rStyle w:val="Hyperlink"/>
            <w:rFonts w:ascii="Garamond" w:hAnsi="Garamond"/>
            <w:noProof/>
          </w:rPr>
          <w:t>II.5.2 Date of communications by mail and email</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_Toc144304110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20</w:t>
        </w:r>
        <w:r w:rsidRPr="0078171E">
          <w:rPr>
            <w:rFonts w:ascii="Garamond" w:hAnsi="Garamond"/>
            <w:noProof/>
            <w:webHidden/>
          </w:rPr>
          <w:fldChar w:fldCharType="end"/>
        </w:r>
      </w:hyperlink>
    </w:p>
    <w:p w14:paraId="27D1B2CD" w14:textId="1E811ABD" w:rsidR="0078171E" w:rsidRPr="0078171E" w:rsidRDefault="0078171E">
      <w:pPr>
        <w:pStyle w:val="TOC2"/>
        <w:rPr>
          <w:rFonts w:ascii="Garamond" w:eastAsiaTheme="minorEastAsia" w:hAnsi="Garamond" w:cstheme="minorBidi"/>
          <w:noProof/>
          <w:sz w:val="22"/>
          <w:szCs w:val="22"/>
          <w:lang w:val="en-US"/>
        </w:rPr>
      </w:pPr>
      <w:hyperlink w:anchor="_Toc144304111" w:history="1">
        <w:r w:rsidRPr="0078171E">
          <w:rPr>
            <w:rStyle w:val="Hyperlink"/>
            <w:rFonts w:ascii="Garamond" w:hAnsi="Garamond"/>
            <w:noProof/>
          </w:rPr>
          <w:t>II.6. Liability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_Toc144304111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20</w:t>
        </w:r>
        <w:r w:rsidRPr="0078171E">
          <w:rPr>
            <w:rFonts w:ascii="Garamond" w:hAnsi="Garamond"/>
            <w:noProof/>
            <w:webHidden/>
          </w:rPr>
          <w:fldChar w:fldCharType="end"/>
        </w:r>
      </w:hyperlink>
    </w:p>
    <w:p w14:paraId="32C53B90" w14:textId="2A39E275" w:rsidR="0078171E" w:rsidRPr="0078171E" w:rsidRDefault="0078171E">
      <w:pPr>
        <w:pStyle w:val="TOC2"/>
        <w:rPr>
          <w:rFonts w:ascii="Garamond" w:eastAsiaTheme="minorEastAsia" w:hAnsi="Garamond" w:cstheme="minorBidi"/>
          <w:noProof/>
          <w:sz w:val="22"/>
          <w:szCs w:val="22"/>
          <w:lang w:val="en-US"/>
        </w:rPr>
      </w:pPr>
      <w:hyperlink w:anchor="_Toc144304112" w:history="1">
        <w:r w:rsidRPr="0078171E">
          <w:rPr>
            <w:rStyle w:val="Hyperlink"/>
            <w:rFonts w:ascii="Garamond" w:hAnsi="Garamond"/>
            <w:noProof/>
          </w:rPr>
          <w:t>II.7. Conflict of interest and professional conflicting interests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_Toc144304112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21</w:t>
        </w:r>
        <w:r w:rsidRPr="0078171E">
          <w:rPr>
            <w:rFonts w:ascii="Garamond" w:hAnsi="Garamond"/>
            <w:noProof/>
            <w:webHidden/>
          </w:rPr>
          <w:fldChar w:fldCharType="end"/>
        </w:r>
      </w:hyperlink>
    </w:p>
    <w:p w14:paraId="538ADC07" w14:textId="07961DAA" w:rsidR="0078171E" w:rsidRPr="0078171E" w:rsidRDefault="0078171E">
      <w:pPr>
        <w:pStyle w:val="TOC2"/>
        <w:rPr>
          <w:rFonts w:ascii="Garamond" w:eastAsiaTheme="minorEastAsia" w:hAnsi="Garamond" w:cstheme="minorBidi"/>
          <w:noProof/>
          <w:sz w:val="22"/>
          <w:szCs w:val="22"/>
          <w:lang w:val="en-US"/>
        </w:rPr>
      </w:pPr>
      <w:hyperlink w:anchor="_Toc144304113" w:history="1">
        <w:r w:rsidRPr="0078171E">
          <w:rPr>
            <w:rStyle w:val="Hyperlink"/>
            <w:rFonts w:ascii="Garamond" w:hAnsi="Garamond"/>
            <w:noProof/>
          </w:rPr>
          <w:t>II.8. Confidentiality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_Toc144304113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22</w:t>
        </w:r>
        <w:r w:rsidRPr="0078171E">
          <w:rPr>
            <w:rFonts w:ascii="Garamond" w:hAnsi="Garamond"/>
            <w:noProof/>
            <w:webHidden/>
          </w:rPr>
          <w:fldChar w:fldCharType="end"/>
        </w:r>
      </w:hyperlink>
    </w:p>
    <w:p w14:paraId="1127D4C8" w14:textId="55E2E8EA" w:rsidR="0078171E" w:rsidRPr="0078171E" w:rsidRDefault="0078171E">
      <w:pPr>
        <w:pStyle w:val="TOC2"/>
        <w:rPr>
          <w:rFonts w:ascii="Garamond" w:eastAsiaTheme="minorEastAsia" w:hAnsi="Garamond" w:cstheme="minorBidi"/>
          <w:noProof/>
          <w:sz w:val="22"/>
          <w:szCs w:val="22"/>
          <w:lang w:val="en-US"/>
        </w:rPr>
      </w:pPr>
      <w:hyperlink w:anchor="_Toc144304114" w:history="1">
        <w:r w:rsidRPr="0078171E">
          <w:rPr>
            <w:rStyle w:val="Hyperlink"/>
            <w:rFonts w:ascii="Garamond" w:hAnsi="Garamond"/>
            <w:noProof/>
          </w:rPr>
          <w:t>II.9. Processing of personal data</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_Toc144304114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22</w:t>
        </w:r>
        <w:r w:rsidRPr="0078171E">
          <w:rPr>
            <w:rFonts w:ascii="Garamond" w:hAnsi="Garamond"/>
            <w:noProof/>
            <w:webHidden/>
          </w:rPr>
          <w:fldChar w:fldCharType="end"/>
        </w:r>
      </w:hyperlink>
    </w:p>
    <w:p w14:paraId="401AC723" w14:textId="037796B8" w:rsidR="0078171E" w:rsidRPr="0078171E" w:rsidRDefault="0078171E">
      <w:pPr>
        <w:pStyle w:val="TOC2"/>
        <w:rPr>
          <w:rFonts w:ascii="Garamond" w:eastAsiaTheme="minorEastAsia" w:hAnsi="Garamond" w:cstheme="minorBidi"/>
          <w:noProof/>
          <w:sz w:val="22"/>
          <w:szCs w:val="22"/>
          <w:lang w:val="en-US"/>
        </w:rPr>
      </w:pPr>
      <w:hyperlink w:anchor="_Toc144304115" w:history="1">
        <w:r w:rsidRPr="0078171E">
          <w:rPr>
            <w:rStyle w:val="Hyperlink"/>
            <w:rFonts w:ascii="Garamond" w:hAnsi="Garamond"/>
            <w:noProof/>
          </w:rPr>
          <w:t>II.10. Subcontracting</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_Toc144304115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24</w:t>
        </w:r>
        <w:r w:rsidRPr="0078171E">
          <w:rPr>
            <w:rFonts w:ascii="Garamond" w:hAnsi="Garamond"/>
            <w:noProof/>
            <w:webHidden/>
          </w:rPr>
          <w:fldChar w:fldCharType="end"/>
        </w:r>
      </w:hyperlink>
    </w:p>
    <w:p w14:paraId="5E565252" w14:textId="1E702676" w:rsidR="0078171E" w:rsidRPr="0078171E" w:rsidRDefault="0078171E">
      <w:pPr>
        <w:pStyle w:val="TOC2"/>
        <w:rPr>
          <w:rFonts w:ascii="Garamond" w:eastAsiaTheme="minorEastAsia" w:hAnsi="Garamond" w:cstheme="minorBidi"/>
          <w:noProof/>
          <w:sz w:val="22"/>
          <w:szCs w:val="22"/>
          <w:lang w:val="en-US"/>
        </w:rPr>
      </w:pPr>
      <w:hyperlink w:anchor="_Toc144304116" w:history="1">
        <w:r w:rsidRPr="0078171E">
          <w:rPr>
            <w:rStyle w:val="Hyperlink"/>
            <w:rFonts w:ascii="Garamond" w:hAnsi="Garamond"/>
            <w:noProof/>
          </w:rPr>
          <w:t>II.11. Amendments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_Toc144304116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24</w:t>
        </w:r>
        <w:r w:rsidRPr="0078171E">
          <w:rPr>
            <w:rFonts w:ascii="Garamond" w:hAnsi="Garamond"/>
            <w:noProof/>
            <w:webHidden/>
          </w:rPr>
          <w:fldChar w:fldCharType="end"/>
        </w:r>
      </w:hyperlink>
    </w:p>
    <w:p w14:paraId="30A0EE01" w14:textId="47E6B4E5" w:rsidR="0078171E" w:rsidRPr="0078171E" w:rsidRDefault="0078171E">
      <w:pPr>
        <w:pStyle w:val="TOC2"/>
        <w:rPr>
          <w:rFonts w:ascii="Garamond" w:eastAsiaTheme="minorEastAsia" w:hAnsi="Garamond" w:cstheme="minorBidi"/>
          <w:noProof/>
          <w:sz w:val="22"/>
          <w:szCs w:val="22"/>
          <w:lang w:val="en-US"/>
        </w:rPr>
      </w:pPr>
      <w:hyperlink w:anchor="_Toc144304117" w:history="1">
        <w:r w:rsidRPr="0078171E">
          <w:rPr>
            <w:rStyle w:val="Hyperlink"/>
            <w:rFonts w:ascii="Garamond" w:hAnsi="Garamond"/>
            <w:noProof/>
          </w:rPr>
          <w:t>II.12. Assignment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_Toc144304117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24</w:t>
        </w:r>
        <w:r w:rsidRPr="0078171E">
          <w:rPr>
            <w:rFonts w:ascii="Garamond" w:hAnsi="Garamond"/>
            <w:noProof/>
            <w:webHidden/>
          </w:rPr>
          <w:fldChar w:fldCharType="end"/>
        </w:r>
      </w:hyperlink>
    </w:p>
    <w:p w14:paraId="28D76A84" w14:textId="372350EA" w:rsidR="0078171E" w:rsidRPr="0078171E" w:rsidRDefault="0078171E">
      <w:pPr>
        <w:pStyle w:val="TOC2"/>
        <w:rPr>
          <w:rFonts w:ascii="Garamond" w:eastAsiaTheme="minorEastAsia" w:hAnsi="Garamond" w:cstheme="minorBidi"/>
          <w:noProof/>
          <w:sz w:val="22"/>
          <w:szCs w:val="22"/>
          <w:lang w:val="en-US"/>
        </w:rPr>
      </w:pPr>
      <w:hyperlink w:anchor="_Toc144304118" w:history="1">
        <w:r w:rsidRPr="0078171E">
          <w:rPr>
            <w:rStyle w:val="Hyperlink"/>
            <w:rFonts w:ascii="Garamond" w:hAnsi="Garamond"/>
            <w:noProof/>
          </w:rPr>
          <w:t>II.13. Intellectual property rights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_Toc144304118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25</w:t>
        </w:r>
        <w:r w:rsidRPr="0078171E">
          <w:rPr>
            <w:rFonts w:ascii="Garamond" w:hAnsi="Garamond"/>
            <w:noProof/>
            <w:webHidden/>
          </w:rPr>
          <w:fldChar w:fldCharType="end"/>
        </w:r>
      </w:hyperlink>
    </w:p>
    <w:p w14:paraId="6B1E0EBC" w14:textId="18DF129F" w:rsidR="0078171E" w:rsidRPr="0078171E" w:rsidRDefault="0078171E">
      <w:pPr>
        <w:pStyle w:val="TOC3"/>
        <w:rPr>
          <w:rFonts w:ascii="Garamond" w:eastAsiaTheme="minorEastAsia" w:hAnsi="Garamond" w:cstheme="minorBidi"/>
          <w:noProof/>
          <w:sz w:val="22"/>
          <w:szCs w:val="22"/>
          <w:lang w:val="en-US"/>
        </w:rPr>
      </w:pPr>
      <w:hyperlink w:anchor="_Toc144304119" w:history="1">
        <w:r w:rsidRPr="0078171E">
          <w:rPr>
            <w:rStyle w:val="Hyperlink"/>
            <w:rFonts w:ascii="Garamond" w:hAnsi="Garamond"/>
            <w:noProof/>
          </w:rPr>
          <w:t>II.13.1. Ownership of the rights in the results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_Toc144304119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25</w:t>
        </w:r>
        <w:r w:rsidRPr="0078171E">
          <w:rPr>
            <w:rFonts w:ascii="Garamond" w:hAnsi="Garamond"/>
            <w:noProof/>
            <w:webHidden/>
          </w:rPr>
          <w:fldChar w:fldCharType="end"/>
        </w:r>
      </w:hyperlink>
    </w:p>
    <w:p w14:paraId="7B2838C1" w14:textId="3A1E26D0" w:rsidR="0078171E" w:rsidRPr="0078171E" w:rsidRDefault="0078171E">
      <w:pPr>
        <w:pStyle w:val="TOC3"/>
        <w:rPr>
          <w:rFonts w:ascii="Garamond" w:eastAsiaTheme="minorEastAsia" w:hAnsi="Garamond" w:cstheme="minorBidi"/>
          <w:noProof/>
          <w:sz w:val="22"/>
          <w:szCs w:val="22"/>
          <w:lang w:val="en-US"/>
        </w:rPr>
      </w:pPr>
      <w:hyperlink w:anchor="_Toc144304120" w:history="1">
        <w:r w:rsidRPr="0078171E">
          <w:rPr>
            <w:rStyle w:val="Hyperlink"/>
            <w:rFonts w:ascii="Garamond" w:hAnsi="Garamond"/>
            <w:noProof/>
          </w:rPr>
          <w:t>II.13.2. Licensing rights on pre-existing materials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_Toc144304120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25</w:t>
        </w:r>
        <w:r w:rsidRPr="0078171E">
          <w:rPr>
            <w:rFonts w:ascii="Garamond" w:hAnsi="Garamond"/>
            <w:noProof/>
            <w:webHidden/>
          </w:rPr>
          <w:fldChar w:fldCharType="end"/>
        </w:r>
      </w:hyperlink>
    </w:p>
    <w:p w14:paraId="51164B0F" w14:textId="0FBAB483" w:rsidR="0078171E" w:rsidRPr="0078171E" w:rsidRDefault="0078171E">
      <w:pPr>
        <w:pStyle w:val="TOC3"/>
        <w:rPr>
          <w:rFonts w:ascii="Garamond" w:eastAsiaTheme="minorEastAsia" w:hAnsi="Garamond" w:cstheme="minorBidi"/>
          <w:noProof/>
          <w:sz w:val="22"/>
          <w:szCs w:val="22"/>
          <w:lang w:val="en-US"/>
        </w:rPr>
      </w:pPr>
      <w:hyperlink w:anchor="_Toc144304121" w:history="1">
        <w:r w:rsidRPr="0078171E">
          <w:rPr>
            <w:rStyle w:val="Hyperlink"/>
            <w:rFonts w:ascii="Garamond" w:hAnsi="Garamond"/>
            <w:noProof/>
          </w:rPr>
          <w:t>II.13.3. Exclusive rights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_Toc144304121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26</w:t>
        </w:r>
        <w:r w:rsidRPr="0078171E">
          <w:rPr>
            <w:rFonts w:ascii="Garamond" w:hAnsi="Garamond"/>
            <w:noProof/>
            <w:webHidden/>
          </w:rPr>
          <w:fldChar w:fldCharType="end"/>
        </w:r>
      </w:hyperlink>
    </w:p>
    <w:p w14:paraId="5F4A5D88" w14:textId="347539D3" w:rsidR="0078171E" w:rsidRPr="0078171E" w:rsidRDefault="0078171E">
      <w:pPr>
        <w:pStyle w:val="TOC3"/>
        <w:rPr>
          <w:rFonts w:ascii="Garamond" w:eastAsiaTheme="minorEastAsia" w:hAnsi="Garamond" w:cstheme="minorBidi"/>
          <w:noProof/>
          <w:sz w:val="22"/>
          <w:szCs w:val="22"/>
          <w:lang w:val="en-US"/>
        </w:rPr>
      </w:pPr>
      <w:hyperlink w:anchor="_Toc144304122" w:history="1">
        <w:r w:rsidRPr="0078171E">
          <w:rPr>
            <w:rStyle w:val="Hyperlink"/>
            <w:rFonts w:ascii="Garamond" w:hAnsi="Garamond"/>
            <w:noProof/>
          </w:rPr>
          <w:t>II.13.4. Identification of pre-existing rights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_Toc144304122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27</w:t>
        </w:r>
        <w:r w:rsidRPr="0078171E">
          <w:rPr>
            <w:rFonts w:ascii="Garamond" w:hAnsi="Garamond"/>
            <w:noProof/>
            <w:webHidden/>
          </w:rPr>
          <w:fldChar w:fldCharType="end"/>
        </w:r>
      </w:hyperlink>
    </w:p>
    <w:p w14:paraId="42F31781" w14:textId="321990C4" w:rsidR="0078171E" w:rsidRPr="0078171E" w:rsidRDefault="0078171E">
      <w:pPr>
        <w:pStyle w:val="TOC3"/>
        <w:rPr>
          <w:rFonts w:ascii="Garamond" w:eastAsiaTheme="minorEastAsia" w:hAnsi="Garamond" w:cstheme="minorBidi"/>
          <w:noProof/>
          <w:sz w:val="22"/>
          <w:szCs w:val="22"/>
          <w:lang w:val="en-US"/>
        </w:rPr>
      </w:pPr>
      <w:hyperlink w:anchor="_Toc144304123" w:history="1">
        <w:r w:rsidRPr="0078171E">
          <w:rPr>
            <w:rStyle w:val="Hyperlink"/>
            <w:rFonts w:ascii="Garamond" w:hAnsi="Garamond"/>
            <w:noProof/>
          </w:rPr>
          <w:t>II.13.5. Evidence of granting of pre-existing rights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_Toc144304123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27</w:t>
        </w:r>
        <w:r w:rsidRPr="0078171E">
          <w:rPr>
            <w:rFonts w:ascii="Garamond" w:hAnsi="Garamond"/>
            <w:noProof/>
            <w:webHidden/>
          </w:rPr>
          <w:fldChar w:fldCharType="end"/>
        </w:r>
      </w:hyperlink>
    </w:p>
    <w:p w14:paraId="02D97553" w14:textId="60333F37" w:rsidR="0078171E" w:rsidRPr="0078171E" w:rsidRDefault="0078171E">
      <w:pPr>
        <w:pStyle w:val="TOC3"/>
        <w:rPr>
          <w:rFonts w:ascii="Garamond" w:eastAsiaTheme="minorEastAsia" w:hAnsi="Garamond" w:cstheme="minorBidi"/>
          <w:noProof/>
          <w:sz w:val="22"/>
          <w:szCs w:val="22"/>
          <w:lang w:val="en-US"/>
        </w:rPr>
      </w:pPr>
      <w:hyperlink w:anchor="_Toc144304124" w:history="1">
        <w:r w:rsidRPr="0078171E">
          <w:rPr>
            <w:rStyle w:val="Hyperlink"/>
            <w:rFonts w:ascii="Garamond" w:hAnsi="Garamond"/>
            <w:noProof/>
          </w:rPr>
          <w:t>II.13.6. Quotation of works in the result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_Toc144304124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28</w:t>
        </w:r>
        <w:r w:rsidRPr="0078171E">
          <w:rPr>
            <w:rFonts w:ascii="Garamond" w:hAnsi="Garamond"/>
            <w:noProof/>
            <w:webHidden/>
          </w:rPr>
          <w:fldChar w:fldCharType="end"/>
        </w:r>
      </w:hyperlink>
    </w:p>
    <w:p w14:paraId="6B76B33D" w14:textId="26B34D6B" w:rsidR="0078171E" w:rsidRPr="0078171E" w:rsidRDefault="0078171E">
      <w:pPr>
        <w:pStyle w:val="TOC3"/>
        <w:rPr>
          <w:rFonts w:ascii="Garamond" w:eastAsiaTheme="minorEastAsia" w:hAnsi="Garamond" w:cstheme="minorBidi"/>
          <w:noProof/>
          <w:sz w:val="22"/>
          <w:szCs w:val="22"/>
          <w:lang w:val="en-US"/>
        </w:rPr>
      </w:pPr>
      <w:hyperlink w:anchor="_Toc144304125" w:history="1">
        <w:r w:rsidRPr="0078171E">
          <w:rPr>
            <w:rStyle w:val="Hyperlink"/>
            <w:rFonts w:ascii="Garamond" w:hAnsi="Garamond"/>
            <w:noProof/>
          </w:rPr>
          <w:t>II.13.7. Moral rights of creators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_Toc144304125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28</w:t>
        </w:r>
        <w:r w:rsidRPr="0078171E">
          <w:rPr>
            <w:rFonts w:ascii="Garamond" w:hAnsi="Garamond"/>
            <w:noProof/>
            <w:webHidden/>
          </w:rPr>
          <w:fldChar w:fldCharType="end"/>
        </w:r>
      </w:hyperlink>
    </w:p>
    <w:p w14:paraId="43C70CF2" w14:textId="4F4375E0" w:rsidR="0078171E" w:rsidRPr="0078171E" w:rsidRDefault="0078171E">
      <w:pPr>
        <w:pStyle w:val="TOC3"/>
        <w:rPr>
          <w:rFonts w:ascii="Garamond" w:eastAsiaTheme="minorEastAsia" w:hAnsi="Garamond" w:cstheme="minorBidi"/>
          <w:noProof/>
          <w:sz w:val="22"/>
          <w:szCs w:val="22"/>
          <w:lang w:val="en-US"/>
        </w:rPr>
      </w:pPr>
      <w:hyperlink w:anchor="_Toc144304126" w:history="1">
        <w:r w:rsidRPr="0078171E">
          <w:rPr>
            <w:rStyle w:val="Hyperlink"/>
            <w:rFonts w:ascii="Garamond" w:hAnsi="Garamond"/>
            <w:noProof/>
          </w:rPr>
          <w:t>II.13.8. Image rights and sound recordings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_Toc144304126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28</w:t>
        </w:r>
        <w:r w:rsidRPr="0078171E">
          <w:rPr>
            <w:rFonts w:ascii="Garamond" w:hAnsi="Garamond"/>
            <w:noProof/>
            <w:webHidden/>
          </w:rPr>
          <w:fldChar w:fldCharType="end"/>
        </w:r>
      </w:hyperlink>
    </w:p>
    <w:p w14:paraId="46486BF7" w14:textId="1A8D1401" w:rsidR="0078171E" w:rsidRPr="0078171E" w:rsidRDefault="0078171E">
      <w:pPr>
        <w:pStyle w:val="TOC3"/>
        <w:rPr>
          <w:rFonts w:ascii="Garamond" w:eastAsiaTheme="minorEastAsia" w:hAnsi="Garamond" w:cstheme="minorBidi"/>
          <w:noProof/>
          <w:sz w:val="22"/>
          <w:szCs w:val="22"/>
          <w:lang w:val="en-US"/>
        </w:rPr>
      </w:pPr>
      <w:hyperlink w:anchor="_Toc144304127" w:history="1">
        <w:r w:rsidRPr="0078171E">
          <w:rPr>
            <w:rStyle w:val="Hyperlink"/>
            <w:rFonts w:ascii="Garamond" w:hAnsi="Garamond"/>
            <w:noProof/>
          </w:rPr>
          <w:t>II.13.9. Copyright notice for pre-existing rights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_Toc144304127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28</w:t>
        </w:r>
        <w:r w:rsidRPr="0078171E">
          <w:rPr>
            <w:rFonts w:ascii="Garamond" w:hAnsi="Garamond"/>
            <w:noProof/>
            <w:webHidden/>
          </w:rPr>
          <w:fldChar w:fldCharType="end"/>
        </w:r>
      </w:hyperlink>
    </w:p>
    <w:p w14:paraId="6362CA94" w14:textId="6994A71A" w:rsidR="0078171E" w:rsidRPr="0078171E" w:rsidRDefault="0078171E">
      <w:pPr>
        <w:pStyle w:val="TOC2"/>
        <w:rPr>
          <w:rFonts w:ascii="Garamond" w:eastAsiaTheme="minorEastAsia" w:hAnsi="Garamond" w:cstheme="minorBidi"/>
          <w:noProof/>
          <w:sz w:val="22"/>
          <w:szCs w:val="22"/>
          <w:lang w:val="en-US"/>
        </w:rPr>
      </w:pPr>
      <w:hyperlink w:anchor="_Toc144304128" w:history="1">
        <w:r w:rsidRPr="0078171E">
          <w:rPr>
            <w:rStyle w:val="Hyperlink"/>
            <w:rFonts w:ascii="Garamond" w:hAnsi="Garamond"/>
            <w:noProof/>
            <w:lang w:val="en-US"/>
          </w:rPr>
          <w:t>II.14. Force majeure</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_Toc144304128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29</w:t>
        </w:r>
        <w:r w:rsidRPr="0078171E">
          <w:rPr>
            <w:rFonts w:ascii="Garamond" w:hAnsi="Garamond"/>
            <w:noProof/>
            <w:webHidden/>
          </w:rPr>
          <w:fldChar w:fldCharType="end"/>
        </w:r>
      </w:hyperlink>
    </w:p>
    <w:p w14:paraId="60028686" w14:textId="2FDC7109" w:rsidR="0078171E" w:rsidRPr="0078171E" w:rsidRDefault="0078171E">
      <w:pPr>
        <w:pStyle w:val="TOC2"/>
        <w:rPr>
          <w:rFonts w:ascii="Garamond" w:eastAsiaTheme="minorEastAsia" w:hAnsi="Garamond" w:cstheme="minorBidi"/>
          <w:noProof/>
          <w:sz w:val="22"/>
          <w:szCs w:val="22"/>
          <w:lang w:val="en-US"/>
        </w:rPr>
      </w:pPr>
      <w:hyperlink w:anchor="_Toc144304129" w:history="1">
        <w:r w:rsidRPr="0078171E">
          <w:rPr>
            <w:rStyle w:val="Hyperlink"/>
            <w:rFonts w:ascii="Garamond" w:hAnsi="Garamond"/>
            <w:noProof/>
            <w:lang w:val="en-US"/>
          </w:rPr>
          <w:t>II.15. Liquidated damages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_Toc144304129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29</w:t>
        </w:r>
        <w:r w:rsidRPr="0078171E">
          <w:rPr>
            <w:rFonts w:ascii="Garamond" w:hAnsi="Garamond"/>
            <w:noProof/>
            <w:webHidden/>
          </w:rPr>
          <w:fldChar w:fldCharType="end"/>
        </w:r>
      </w:hyperlink>
    </w:p>
    <w:p w14:paraId="5BEFBF0F" w14:textId="4632FD02" w:rsidR="0078171E" w:rsidRPr="0078171E" w:rsidRDefault="0078171E">
      <w:pPr>
        <w:pStyle w:val="TOC3"/>
        <w:rPr>
          <w:rFonts w:ascii="Garamond" w:eastAsiaTheme="minorEastAsia" w:hAnsi="Garamond" w:cstheme="minorBidi"/>
          <w:noProof/>
          <w:sz w:val="22"/>
          <w:szCs w:val="22"/>
          <w:lang w:val="en-US"/>
        </w:rPr>
      </w:pPr>
      <w:hyperlink w:anchor="_Toc144304130" w:history="1">
        <w:r w:rsidRPr="0078171E">
          <w:rPr>
            <w:rStyle w:val="Hyperlink"/>
            <w:rFonts w:ascii="Garamond" w:hAnsi="Garamond"/>
            <w:noProof/>
          </w:rPr>
          <w:t>II.15.1. Delay in delivery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_Toc144304130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29</w:t>
        </w:r>
        <w:r w:rsidRPr="0078171E">
          <w:rPr>
            <w:rFonts w:ascii="Garamond" w:hAnsi="Garamond"/>
            <w:noProof/>
            <w:webHidden/>
          </w:rPr>
          <w:fldChar w:fldCharType="end"/>
        </w:r>
      </w:hyperlink>
    </w:p>
    <w:p w14:paraId="1781905F" w14:textId="26C96C06" w:rsidR="0078171E" w:rsidRPr="0078171E" w:rsidRDefault="0078171E">
      <w:pPr>
        <w:pStyle w:val="TOC3"/>
        <w:rPr>
          <w:rFonts w:ascii="Garamond" w:eastAsiaTheme="minorEastAsia" w:hAnsi="Garamond" w:cstheme="minorBidi"/>
          <w:noProof/>
          <w:sz w:val="22"/>
          <w:szCs w:val="22"/>
          <w:lang w:val="en-US"/>
        </w:rPr>
      </w:pPr>
      <w:hyperlink w:anchor="_Toc144304131" w:history="1">
        <w:r w:rsidRPr="0078171E">
          <w:rPr>
            <w:rStyle w:val="Hyperlink"/>
            <w:rFonts w:ascii="Garamond" w:hAnsi="Garamond"/>
            <w:noProof/>
          </w:rPr>
          <w:t>II.15.2. Procedure</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_Toc144304131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29</w:t>
        </w:r>
        <w:r w:rsidRPr="0078171E">
          <w:rPr>
            <w:rFonts w:ascii="Garamond" w:hAnsi="Garamond"/>
            <w:noProof/>
            <w:webHidden/>
          </w:rPr>
          <w:fldChar w:fldCharType="end"/>
        </w:r>
      </w:hyperlink>
    </w:p>
    <w:p w14:paraId="608C51E5" w14:textId="27397185" w:rsidR="0078171E" w:rsidRPr="0078171E" w:rsidRDefault="0078171E">
      <w:pPr>
        <w:pStyle w:val="TOC3"/>
        <w:rPr>
          <w:rFonts w:ascii="Garamond" w:eastAsiaTheme="minorEastAsia" w:hAnsi="Garamond" w:cstheme="minorBidi"/>
          <w:noProof/>
          <w:sz w:val="22"/>
          <w:szCs w:val="22"/>
          <w:lang w:val="en-US"/>
        </w:rPr>
      </w:pPr>
      <w:hyperlink w:anchor="_Toc144304132" w:history="1">
        <w:r w:rsidRPr="0078171E">
          <w:rPr>
            <w:rStyle w:val="Hyperlink"/>
            <w:rFonts w:ascii="Garamond" w:hAnsi="Garamond"/>
            <w:noProof/>
          </w:rPr>
          <w:t>II.15.3. Nature of liquidated damages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_Toc144304132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29</w:t>
        </w:r>
        <w:r w:rsidRPr="0078171E">
          <w:rPr>
            <w:rFonts w:ascii="Garamond" w:hAnsi="Garamond"/>
            <w:noProof/>
            <w:webHidden/>
          </w:rPr>
          <w:fldChar w:fldCharType="end"/>
        </w:r>
      </w:hyperlink>
    </w:p>
    <w:p w14:paraId="022E9FAD" w14:textId="500CF9B3" w:rsidR="0078171E" w:rsidRPr="0078171E" w:rsidRDefault="0078171E">
      <w:pPr>
        <w:pStyle w:val="TOC3"/>
        <w:rPr>
          <w:rFonts w:ascii="Garamond" w:eastAsiaTheme="minorEastAsia" w:hAnsi="Garamond" w:cstheme="minorBidi"/>
          <w:noProof/>
          <w:sz w:val="22"/>
          <w:szCs w:val="22"/>
          <w:lang w:val="en-US"/>
        </w:rPr>
      </w:pPr>
      <w:hyperlink w:anchor="_Toc144304133" w:history="1">
        <w:r w:rsidRPr="0078171E">
          <w:rPr>
            <w:rStyle w:val="Hyperlink"/>
            <w:rFonts w:ascii="Garamond" w:hAnsi="Garamond"/>
            <w:noProof/>
          </w:rPr>
          <w:t>II.15.4. Claims and liability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_Toc144304133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30</w:t>
        </w:r>
        <w:r w:rsidRPr="0078171E">
          <w:rPr>
            <w:rFonts w:ascii="Garamond" w:hAnsi="Garamond"/>
            <w:noProof/>
            <w:webHidden/>
          </w:rPr>
          <w:fldChar w:fldCharType="end"/>
        </w:r>
      </w:hyperlink>
    </w:p>
    <w:p w14:paraId="51B06F63" w14:textId="582F3ECA" w:rsidR="0078171E" w:rsidRPr="0078171E" w:rsidRDefault="0078171E">
      <w:pPr>
        <w:pStyle w:val="TOC2"/>
        <w:rPr>
          <w:rFonts w:ascii="Garamond" w:eastAsiaTheme="minorEastAsia" w:hAnsi="Garamond" w:cstheme="minorBidi"/>
          <w:noProof/>
          <w:sz w:val="22"/>
          <w:szCs w:val="22"/>
          <w:lang w:val="en-US"/>
        </w:rPr>
      </w:pPr>
      <w:hyperlink w:anchor="_Toc144304134" w:history="1">
        <w:r w:rsidRPr="0078171E">
          <w:rPr>
            <w:rStyle w:val="Hyperlink"/>
            <w:rFonts w:ascii="Garamond" w:hAnsi="Garamond"/>
            <w:noProof/>
          </w:rPr>
          <w:t>II.16. Reduction in price</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_Toc144304134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30</w:t>
        </w:r>
        <w:r w:rsidRPr="0078171E">
          <w:rPr>
            <w:rFonts w:ascii="Garamond" w:hAnsi="Garamond"/>
            <w:noProof/>
            <w:webHidden/>
          </w:rPr>
          <w:fldChar w:fldCharType="end"/>
        </w:r>
      </w:hyperlink>
    </w:p>
    <w:p w14:paraId="78AE0400" w14:textId="46C7F918" w:rsidR="0078171E" w:rsidRPr="0078171E" w:rsidRDefault="0078171E">
      <w:pPr>
        <w:pStyle w:val="TOC3"/>
        <w:rPr>
          <w:rFonts w:ascii="Garamond" w:eastAsiaTheme="minorEastAsia" w:hAnsi="Garamond" w:cstheme="minorBidi"/>
          <w:noProof/>
          <w:sz w:val="22"/>
          <w:szCs w:val="22"/>
          <w:lang w:val="en-US"/>
        </w:rPr>
      </w:pPr>
      <w:hyperlink w:anchor="_Toc144304135" w:history="1">
        <w:r w:rsidRPr="0078171E">
          <w:rPr>
            <w:rStyle w:val="Hyperlink"/>
            <w:rFonts w:ascii="Garamond" w:hAnsi="Garamond"/>
            <w:noProof/>
          </w:rPr>
          <w:t>II.16.1. Quality standards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_Toc144304135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30</w:t>
        </w:r>
        <w:r w:rsidRPr="0078171E">
          <w:rPr>
            <w:rFonts w:ascii="Garamond" w:hAnsi="Garamond"/>
            <w:noProof/>
            <w:webHidden/>
          </w:rPr>
          <w:fldChar w:fldCharType="end"/>
        </w:r>
      </w:hyperlink>
    </w:p>
    <w:p w14:paraId="46DC7F71" w14:textId="1EE6161A" w:rsidR="0078171E" w:rsidRPr="0078171E" w:rsidRDefault="0078171E">
      <w:pPr>
        <w:pStyle w:val="TOC3"/>
        <w:rPr>
          <w:rFonts w:ascii="Garamond" w:eastAsiaTheme="minorEastAsia" w:hAnsi="Garamond" w:cstheme="minorBidi"/>
          <w:noProof/>
          <w:sz w:val="22"/>
          <w:szCs w:val="22"/>
          <w:lang w:val="en-US"/>
        </w:rPr>
      </w:pPr>
      <w:hyperlink w:anchor="_Toc144304136" w:history="1">
        <w:r w:rsidRPr="0078171E">
          <w:rPr>
            <w:rStyle w:val="Hyperlink"/>
            <w:rFonts w:ascii="Garamond" w:hAnsi="Garamond"/>
            <w:noProof/>
          </w:rPr>
          <w:t>II.16.2. Procedure</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_Toc144304136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30</w:t>
        </w:r>
        <w:r w:rsidRPr="0078171E">
          <w:rPr>
            <w:rFonts w:ascii="Garamond" w:hAnsi="Garamond"/>
            <w:noProof/>
            <w:webHidden/>
          </w:rPr>
          <w:fldChar w:fldCharType="end"/>
        </w:r>
      </w:hyperlink>
    </w:p>
    <w:p w14:paraId="1411ED3E" w14:textId="218624A5" w:rsidR="0078171E" w:rsidRPr="0078171E" w:rsidRDefault="0078171E">
      <w:pPr>
        <w:pStyle w:val="TOC3"/>
        <w:rPr>
          <w:rFonts w:ascii="Garamond" w:eastAsiaTheme="minorEastAsia" w:hAnsi="Garamond" w:cstheme="minorBidi"/>
          <w:noProof/>
          <w:sz w:val="22"/>
          <w:szCs w:val="22"/>
          <w:lang w:val="en-US"/>
        </w:rPr>
      </w:pPr>
      <w:hyperlink w:anchor="_Toc144304137" w:history="1">
        <w:r w:rsidRPr="0078171E">
          <w:rPr>
            <w:rStyle w:val="Hyperlink"/>
            <w:rFonts w:ascii="Garamond" w:hAnsi="Garamond"/>
            <w:noProof/>
          </w:rPr>
          <w:t>II.16.3. Claims and liability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_Toc144304137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30</w:t>
        </w:r>
        <w:r w:rsidRPr="0078171E">
          <w:rPr>
            <w:rFonts w:ascii="Garamond" w:hAnsi="Garamond"/>
            <w:noProof/>
            <w:webHidden/>
          </w:rPr>
          <w:fldChar w:fldCharType="end"/>
        </w:r>
      </w:hyperlink>
    </w:p>
    <w:p w14:paraId="0EC7192D" w14:textId="4D4B39A3" w:rsidR="0078171E" w:rsidRPr="0078171E" w:rsidRDefault="0078171E">
      <w:pPr>
        <w:pStyle w:val="TOC2"/>
        <w:rPr>
          <w:rFonts w:ascii="Garamond" w:eastAsiaTheme="minorEastAsia" w:hAnsi="Garamond" w:cstheme="minorBidi"/>
          <w:noProof/>
          <w:sz w:val="22"/>
          <w:szCs w:val="22"/>
          <w:lang w:val="en-US"/>
        </w:rPr>
      </w:pPr>
      <w:hyperlink w:anchor="_Toc144304138" w:history="1">
        <w:r w:rsidRPr="0078171E">
          <w:rPr>
            <w:rStyle w:val="Hyperlink"/>
            <w:rFonts w:ascii="Garamond" w:hAnsi="Garamond"/>
            <w:noProof/>
          </w:rPr>
          <w:t>II.17. Suspension of the performance of the contract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_Toc144304138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30</w:t>
        </w:r>
        <w:r w:rsidRPr="0078171E">
          <w:rPr>
            <w:rFonts w:ascii="Garamond" w:hAnsi="Garamond"/>
            <w:noProof/>
            <w:webHidden/>
          </w:rPr>
          <w:fldChar w:fldCharType="end"/>
        </w:r>
      </w:hyperlink>
    </w:p>
    <w:p w14:paraId="071D88ED" w14:textId="5FF70226" w:rsidR="0078171E" w:rsidRPr="0078171E" w:rsidRDefault="0078171E">
      <w:pPr>
        <w:pStyle w:val="TOC3"/>
        <w:rPr>
          <w:rFonts w:ascii="Garamond" w:eastAsiaTheme="minorEastAsia" w:hAnsi="Garamond" w:cstheme="minorBidi"/>
          <w:noProof/>
          <w:sz w:val="22"/>
          <w:szCs w:val="22"/>
          <w:lang w:val="en-US"/>
        </w:rPr>
      </w:pPr>
      <w:hyperlink w:anchor="_Toc144304139" w:history="1">
        <w:r w:rsidRPr="0078171E">
          <w:rPr>
            <w:rStyle w:val="Hyperlink"/>
            <w:rFonts w:ascii="Garamond" w:hAnsi="Garamond"/>
            <w:noProof/>
          </w:rPr>
          <w:t>II.17.1. Suspension by the contractor</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_Toc144304139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30</w:t>
        </w:r>
        <w:r w:rsidRPr="0078171E">
          <w:rPr>
            <w:rFonts w:ascii="Garamond" w:hAnsi="Garamond"/>
            <w:noProof/>
            <w:webHidden/>
          </w:rPr>
          <w:fldChar w:fldCharType="end"/>
        </w:r>
      </w:hyperlink>
    </w:p>
    <w:p w14:paraId="131A9AB5" w14:textId="7EC06E7A" w:rsidR="0078171E" w:rsidRPr="0078171E" w:rsidRDefault="0078171E">
      <w:pPr>
        <w:pStyle w:val="TOC3"/>
        <w:rPr>
          <w:rFonts w:ascii="Garamond" w:eastAsiaTheme="minorEastAsia" w:hAnsi="Garamond" w:cstheme="minorBidi"/>
          <w:noProof/>
          <w:sz w:val="22"/>
          <w:szCs w:val="22"/>
          <w:lang w:val="en-US"/>
        </w:rPr>
      </w:pPr>
      <w:hyperlink w:anchor="_Toc144304140" w:history="1">
        <w:r w:rsidRPr="0078171E">
          <w:rPr>
            <w:rStyle w:val="Hyperlink"/>
            <w:rFonts w:ascii="Garamond" w:hAnsi="Garamond"/>
            <w:noProof/>
          </w:rPr>
          <w:t>II.17.2. Suspension by the contracting authority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_Toc144304140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31</w:t>
        </w:r>
        <w:r w:rsidRPr="0078171E">
          <w:rPr>
            <w:rFonts w:ascii="Garamond" w:hAnsi="Garamond"/>
            <w:noProof/>
            <w:webHidden/>
          </w:rPr>
          <w:fldChar w:fldCharType="end"/>
        </w:r>
      </w:hyperlink>
    </w:p>
    <w:p w14:paraId="7EADC47A" w14:textId="029A9ECB" w:rsidR="0078171E" w:rsidRPr="0078171E" w:rsidRDefault="0078171E">
      <w:pPr>
        <w:pStyle w:val="TOC2"/>
        <w:rPr>
          <w:rFonts w:ascii="Garamond" w:eastAsiaTheme="minorEastAsia" w:hAnsi="Garamond" w:cstheme="minorBidi"/>
          <w:noProof/>
          <w:sz w:val="22"/>
          <w:szCs w:val="22"/>
          <w:lang w:val="en-US"/>
        </w:rPr>
      </w:pPr>
      <w:hyperlink w:anchor="_Toc144304141" w:history="1">
        <w:r w:rsidRPr="0078171E">
          <w:rPr>
            <w:rStyle w:val="Hyperlink"/>
            <w:rFonts w:ascii="Garamond" w:hAnsi="Garamond"/>
            <w:noProof/>
          </w:rPr>
          <w:t>II.18. Termination of the contract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_Toc144304141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31</w:t>
        </w:r>
        <w:r w:rsidRPr="0078171E">
          <w:rPr>
            <w:rFonts w:ascii="Garamond" w:hAnsi="Garamond"/>
            <w:noProof/>
            <w:webHidden/>
          </w:rPr>
          <w:fldChar w:fldCharType="end"/>
        </w:r>
      </w:hyperlink>
    </w:p>
    <w:p w14:paraId="6B577B65" w14:textId="219A2830" w:rsidR="0078171E" w:rsidRPr="0078171E" w:rsidRDefault="0078171E">
      <w:pPr>
        <w:pStyle w:val="TOC3"/>
        <w:rPr>
          <w:rFonts w:ascii="Garamond" w:eastAsiaTheme="minorEastAsia" w:hAnsi="Garamond" w:cstheme="minorBidi"/>
          <w:noProof/>
          <w:sz w:val="22"/>
          <w:szCs w:val="22"/>
          <w:lang w:val="en-US"/>
        </w:rPr>
      </w:pPr>
      <w:hyperlink w:anchor="_Toc144304142" w:history="1">
        <w:r w:rsidRPr="0078171E">
          <w:rPr>
            <w:rStyle w:val="Hyperlink"/>
            <w:rFonts w:ascii="Garamond" w:hAnsi="Garamond"/>
            <w:noProof/>
          </w:rPr>
          <w:t>II.18.1. Grounds for termination by the contracting authority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_Toc144304142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31</w:t>
        </w:r>
        <w:r w:rsidRPr="0078171E">
          <w:rPr>
            <w:rFonts w:ascii="Garamond" w:hAnsi="Garamond"/>
            <w:noProof/>
            <w:webHidden/>
          </w:rPr>
          <w:fldChar w:fldCharType="end"/>
        </w:r>
      </w:hyperlink>
    </w:p>
    <w:p w14:paraId="1625D44B" w14:textId="648CDAA5" w:rsidR="0078171E" w:rsidRPr="0078171E" w:rsidRDefault="0078171E">
      <w:pPr>
        <w:pStyle w:val="TOC3"/>
        <w:rPr>
          <w:rFonts w:ascii="Garamond" w:eastAsiaTheme="minorEastAsia" w:hAnsi="Garamond" w:cstheme="minorBidi"/>
          <w:noProof/>
          <w:sz w:val="22"/>
          <w:szCs w:val="22"/>
          <w:lang w:val="en-US"/>
        </w:rPr>
      </w:pPr>
      <w:hyperlink w:anchor="_Toc144304143" w:history="1">
        <w:r w:rsidRPr="0078171E">
          <w:rPr>
            <w:rStyle w:val="Hyperlink"/>
            <w:rFonts w:ascii="Garamond" w:hAnsi="Garamond"/>
            <w:noProof/>
          </w:rPr>
          <w:t>II.18.2. Grounds for termination by the contractor</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_Toc144304143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32</w:t>
        </w:r>
        <w:r w:rsidRPr="0078171E">
          <w:rPr>
            <w:rFonts w:ascii="Garamond" w:hAnsi="Garamond"/>
            <w:noProof/>
            <w:webHidden/>
          </w:rPr>
          <w:fldChar w:fldCharType="end"/>
        </w:r>
      </w:hyperlink>
    </w:p>
    <w:p w14:paraId="444E0BCD" w14:textId="16F4FF28" w:rsidR="0078171E" w:rsidRPr="0078171E" w:rsidRDefault="0078171E">
      <w:pPr>
        <w:pStyle w:val="TOC3"/>
        <w:rPr>
          <w:rFonts w:ascii="Garamond" w:eastAsiaTheme="minorEastAsia" w:hAnsi="Garamond" w:cstheme="minorBidi"/>
          <w:noProof/>
          <w:sz w:val="22"/>
          <w:szCs w:val="22"/>
          <w:lang w:val="en-US"/>
        </w:rPr>
      </w:pPr>
      <w:hyperlink w:anchor="_Toc144304144" w:history="1">
        <w:r w:rsidRPr="0078171E">
          <w:rPr>
            <w:rStyle w:val="Hyperlink"/>
            <w:rFonts w:ascii="Garamond" w:hAnsi="Garamond"/>
            <w:noProof/>
          </w:rPr>
          <w:t>II.18.3. Procedure for termination</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_Toc144304144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32</w:t>
        </w:r>
        <w:r w:rsidRPr="0078171E">
          <w:rPr>
            <w:rFonts w:ascii="Garamond" w:hAnsi="Garamond"/>
            <w:noProof/>
            <w:webHidden/>
          </w:rPr>
          <w:fldChar w:fldCharType="end"/>
        </w:r>
      </w:hyperlink>
    </w:p>
    <w:p w14:paraId="0127870D" w14:textId="6C8477DB" w:rsidR="0078171E" w:rsidRPr="0078171E" w:rsidRDefault="0078171E">
      <w:pPr>
        <w:pStyle w:val="TOC3"/>
        <w:rPr>
          <w:rFonts w:ascii="Garamond" w:eastAsiaTheme="minorEastAsia" w:hAnsi="Garamond" w:cstheme="minorBidi"/>
          <w:noProof/>
          <w:sz w:val="22"/>
          <w:szCs w:val="22"/>
          <w:lang w:val="en-US"/>
        </w:rPr>
      </w:pPr>
      <w:hyperlink w:anchor="_Toc144304145" w:history="1">
        <w:r w:rsidRPr="0078171E">
          <w:rPr>
            <w:rStyle w:val="Hyperlink"/>
            <w:rFonts w:ascii="Garamond" w:hAnsi="Garamond"/>
            <w:noProof/>
          </w:rPr>
          <w:t>II.18.4. Effects of termination</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_Toc144304145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33</w:t>
        </w:r>
        <w:r w:rsidRPr="0078171E">
          <w:rPr>
            <w:rFonts w:ascii="Garamond" w:hAnsi="Garamond"/>
            <w:noProof/>
            <w:webHidden/>
          </w:rPr>
          <w:fldChar w:fldCharType="end"/>
        </w:r>
      </w:hyperlink>
    </w:p>
    <w:p w14:paraId="6474AD73" w14:textId="1F7B81DC" w:rsidR="0078171E" w:rsidRPr="0078171E" w:rsidRDefault="0078171E">
      <w:pPr>
        <w:pStyle w:val="TOC2"/>
        <w:rPr>
          <w:rFonts w:ascii="Garamond" w:eastAsiaTheme="minorEastAsia" w:hAnsi="Garamond" w:cstheme="minorBidi"/>
          <w:noProof/>
          <w:sz w:val="22"/>
          <w:szCs w:val="22"/>
          <w:lang w:val="en-US"/>
        </w:rPr>
      </w:pPr>
      <w:hyperlink w:anchor="_Toc144304146" w:history="1">
        <w:r w:rsidRPr="0078171E">
          <w:rPr>
            <w:rStyle w:val="Hyperlink"/>
            <w:rFonts w:ascii="Garamond" w:hAnsi="Garamond"/>
            <w:noProof/>
          </w:rPr>
          <w:t>II.19. Invoices, value added tax and e-invoicing</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_Toc144304146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33</w:t>
        </w:r>
        <w:r w:rsidRPr="0078171E">
          <w:rPr>
            <w:rFonts w:ascii="Garamond" w:hAnsi="Garamond"/>
            <w:noProof/>
            <w:webHidden/>
          </w:rPr>
          <w:fldChar w:fldCharType="end"/>
        </w:r>
      </w:hyperlink>
    </w:p>
    <w:p w14:paraId="6B2F09AA" w14:textId="1F8C76E7" w:rsidR="0078171E" w:rsidRPr="0078171E" w:rsidRDefault="0078171E">
      <w:pPr>
        <w:pStyle w:val="TOC2"/>
        <w:rPr>
          <w:rFonts w:ascii="Garamond" w:eastAsiaTheme="minorEastAsia" w:hAnsi="Garamond" w:cstheme="minorBidi"/>
          <w:noProof/>
          <w:sz w:val="22"/>
          <w:szCs w:val="22"/>
          <w:lang w:val="en-US"/>
        </w:rPr>
      </w:pPr>
      <w:hyperlink w:anchor="_Toc144304147" w:history="1">
        <w:r w:rsidRPr="0078171E">
          <w:rPr>
            <w:rStyle w:val="Hyperlink"/>
            <w:rFonts w:ascii="Garamond" w:hAnsi="Garamond"/>
            <w:noProof/>
          </w:rPr>
          <w:t>II.20. Price revision</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_Toc144304147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33</w:t>
        </w:r>
        <w:r w:rsidRPr="0078171E">
          <w:rPr>
            <w:rFonts w:ascii="Garamond" w:hAnsi="Garamond"/>
            <w:noProof/>
            <w:webHidden/>
          </w:rPr>
          <w:fldChar w:fldCharType="end"/>
        </w:r>
      </w:hyperlink>
    </w:p>
    <w:p w14:paraId="0692B1DA" w14:textId="3A6A8838" w:rsidR="0078171E" w:rsidRPr="0078171E" w:rsidRDefault="0078171E">
      <w:pPr>
        <w:pStyle w:val="TOC2"/>
        <w:rPr>
          <w:rFonts w:ascii="Garamond" w:eastAsiaTheme="minorEastAsia" w:hAnsi="Garamond" w:cstheme="minorBidi"/>
          <w:noProof/>
          <w:sz w:val="22"/>
          <w:szCs w:val="22"/>
          <w:lang w:val="en-US"/>
        </w:rPr>
      </w:pPr>
      <w:hyperlink w:anchor="_Toc144304148" w:history="1">
        <w:r w:rsidRPr="0078171E">
          <w:rPr>
            <w:rStyle w:val="Hyperlink"/>
            <w:rFonts w:ascii="Garamond" w:hAnsi="Garamond"/>
            <w:noProof/>
          </w:rPr>
          <w:t>II.21. Payments and guarantees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_Toc144304148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34</w:t>
        </w:r>
        <w:r w:rsidRPr="0078171E">
          <w:rPr>
            <w:rFonts w:ascii="Garamond" w:hAnsi="Garamond"/>
            <w:noProof/>
            <w:webHidden/>
          </w:rPr>
          <w:fldChar w:fldCharType="end"/>
        </w:r>
      </w:hyperlink>
    </w:p>
    <w:p w14:paraId="44BDABAC" w14:textId="56D0F406" w:rsidR="0078171E" w:rsidRPr="0078171E" w:rsidRDefault="0078171E">
      <w:pPr>
        <w:pStyle w:val="TOC3"/>
        <w:rPr>
          <w:rFonts w:ascii="Garamond" w:eastAsiaTheme="minorEastAsia" w:hAnsi="Garamond" w:cstheme="minorBidi"/>
          <w:noProof/>
          <w:sz w:val="22"/>
          <w:szCs w:val="22"/>
          <w:lang w:val="en-US"/>
        </w:rPr>
      </w:pPr>
      <w:hyperlink w:anchor="_Toc144304149" w:history="1">
        <w:r w:rsidRPr="0078171E">
          <w:rPr>
            <w:rStyle w:val="Hyperlink"/>
            <w:rFonts w:ascii="Garamond" w:hAnsi="Garamond"/>
            <w:noProof/>
          </w:rPr>
          <w:t>II.21.1. Date of payment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_Toc144304149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34</w:t>
        </w:r>
        <w:r w:rsidRPr="0078171E">
          <w:rPr>
            <w:rFonts w:ascii="Garamond" w:hAnsi="Garamond"/>
            <w:noProof/>
            <w:webHidden/>
          </w:rPr>
          <w:fldChar w:fldCharType="end"/>
        </w:r>
      </w:hyperlink>
    </w:p>
    <w:p w14:paraId="3B6FB728" w14:textId="00DB64BD" w:rsidR="0078171E" w:rsidRPr="0078171E" w:rsidRDefault="0078171E">
      <w:pPr>
        <w:pStyle w:val="TOC3"/>
        <w:rPr>
          <w:rFonts w:ascii="Garamond" w:eastAsiaTheme="minorEastAsia" w:hAnsi="Garamond" w:cstheme="minorBidi"/>
          <w:noProof/>
          <w:sz w:val="22"/>
          <w:szCs w:val="22"/>
          <w:lang w:val="en-US"/>
        </w:rPr>
      </w:pPr>
      <w:hyperlink w:anchor="_Toc144304150" w:history="1">
        <w:r w:rsidRPr="0078171E">
          <w:rPr>
            <w:rStyle w:val="Hyperlink"/>
            <w:rFonts w:ascii="Garamond" w:hAnsi="Garamond"/>
            <w:noProof/>
          </w:rPr>
          <w:t>II.21.2. Currency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_Toc144304150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34</w:t>
        </w:r>
        <w:r w:rsidRPr="0078171E">
          <w:rPr>
            <w:rFonts w:ascii="Garamond" w:hAnsi="Garamond"/>
            <w:noProof/>
            <w:webHidden/>
          </w:rPr>
          <w:fldChar w:fldCharType="end"/>
        </w:r>
      </w:hyperlink>
    </w:p>
    <w:p w14:paraId="47D252EC" w14:textId="223016A2" w:rsidR="0078171E" w:rsidRPr="0078171E" w:rsidRDefault="0078171E">
      <w:pPr>
        <w:pStyle w:val="TOC3"/>
        <w:rPr>
          <w:rFonts w:ascii="Garamond" w:eastAsiaTheme="minorEastAsia" w:hAnsi="Garamond" w:cstheme="minorBidi"/>
          <w:noProof/>
          <w:sz w:val="22"/>
          <w:szCs w:val="22"/>
          <w:lang w:val="en-US"/>
        </w:rPr>
      </w:pPr>
      <w:hyperlink w:anchor="_Toc144304151" w:history="1">
        <w:r w:rsidRPr="0078171E">
          <w:rPr>
            <w:rStyle w:val="Hyperlink"/>
            <w:rFonts w:ascii="Garamond" w:hAnsi="Garamond"/>
            <w:noProof/>
          </w:rPr>
          <w:t>II.21.3. Conversion</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_Toc144304151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34</w:t>
        </w:r>
        <w:r w:rsidRPr="0078171E">
          <w:rPr>
            <w:rFonts w:ascii="Garamond" w:hAnsi="Garamond"/>
            <w:noProof/>
            <w:webHidden/>
          </w:rPr>
          <w:fldChar w:fldCharType="end"/>
        </w:r>
      </w:hyperlink>
    </w:p>
    <w:p w14:paraId="6AC3F5F5" w14:textId="57497EC6" w:rsidR="0078171E" w:rsidRPr="0078171E" w:rsidRDefault="0078171E">
      <w:pPr>
        <w:pStyle w:val="TOC3"/>
        <w:rPr>
          <w:rFonts w:ascii="Garamond" w:eastAsiaTheme="minorEastAsia" w:hAnsi="Garamond" w:cstheme="minorBidi"/>
          <w:noProof/>
          <w:sz w:val="22"/>
          <w:szCs w:val="22"/>
          <w:lang w:val="en-US"/>
        </w:rPr>
      </w:pPr>
      <w:hyperlink w:anchor="_Toc144304152" w:history="1">
        <w:r w:rsidRPr="0078171E">
          <w:rPr>
            <w:rStyle w:val="Hyperlink"/>
            <w:rFonts w:ascii="Garamond" w:hAnsi="Garamond"/>
            <w:noProof/>
          </w:rPr>
          <w:t>II.21.4. Costs of transfer</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_Toc144304152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34</w:t>
        </w:r>
        <w:r w:rsidRPr="0078171E">
          <w:rPr>
            <w:rFonts w:ascii="Garamond" w:hAnsi="Garamond"/>
            <w:noProof/>
            <w:webHidden/>
          </w:rPr>
          <w:fldChar w:fldCharType="end"/>
        </w:r>
      </w:hyperlink>
    </w:p>
    <w:p w14:paraId="7ABFAA1E" w14:textId="66A35E8F" w:rsidR="0078171E" w:rsidRPr="0078171E" w:rsidRDefault="0078171E">
      <w:pPr>
        <w:pStyle w:val="TOC3"/>
        <w:rPr>
          <w:rFonts w:ascii="Garamond" w:eastAsiaTheme="minorEastAsia" w:hAnsi="Garamond" w:cstheme="minorBidi"/>
          <w:noProof/>
          <w:sz w:val="22"/>
          <w:szCs w:val="22"/>
          <w:lang w:val="en-US"/>
        </w:rPr>
      </w:pPr>
      <w:hyperlink w:anchor="_Toc144304153" w:history="1">
        <w:r w:rsidRPr="0078171E">
          <w:rPr>
            <w:rStyle w:val="Hyperlink"/>
            <w:rFonts w:ascii="Garamond" w:hAnsi="Garamond"/>
            <w:noProof/>
          </w:rPr>
          <w:t>II.21.5. Pre-financing, performance and money retention guarantees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_Toc144304153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35</w:t>
        </w:r>
        <w:r w:rsidRPr="0078171E">
          <w:rPr>
            <w:rFonts w:ascii="Garamond" w:hAnsi="Garamond"/>
            <w:noProof/>
            <w:webHidden/>
          </w:rPr>
          <w:fldChar w:fldCharType="end"/>
        </w:r>
      </w:hyperlink>
    </w:p>
    <w:p w14:paraId="25EE333E" w14:textId="72E247CD" w:rsidR="0078171E" w:rsidRPr="0078171E" w:rsidRDefault="0078171E">
      <w:pPr>
        <w:pStyle w:val="TOC3"/>
        <w:rPr>
          <w:rFonts w:ascii="Garamond" w:eastAsiaTheme="minorEastAsia" w:hAnsi="Garamond" w:cstheme="minorBidi"/>
          <w:noProof/>
          <w:sz w:val="22"/>
          <w:szCs w:val="22"/>
          <w:lang w:val="en-US"/>
        </w:rPr>
      </w:pPr>
      <w:hyperlink w:anchor="_Toc144304154" w:history="1">
        <w:r w:rsidRPr="0078171E">
          <w:rPr>
            <w:rStyle w:val="Hyperlink"/>
            <w:rFonts w:ascii="Garamond" w:hAnsi="Garamond"/>
            <w:noProof/>
          </w:rPr>
          <w:t>II.21.6. Interim payments and payment of the balance</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_Toc144304154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35</w:t>
        </w:r>
        <w:r w:rsidRPr="0078171E">
          <w:rPr>
            <w:rFonts w:ascii="Garamond" w:hAnsi="Garamond"/>
            <w:noProof/>
            <w:webHidden/>
          </w:rPr>
          <w:fldChar w:fldCharType="end"/>
        </w:r>
      </w:hyperlink>
    </w:p>
    <w:p w14:paraId="3E308C31" w14:textId="16AB8007" w:rsidR="0078171E" w:rsidRPr="0078171E" w:rsidRDefault="0078171E">
      <w:pPr>
        <w:pStyle w:val="TOC3"/>
        <w:rPr>
          <w:rFonts w:ascii="Garamond" w:eastAsiaTheme="minorEastAsia" w:hAnsi="Garamond" w:cstheme="minorBidi"/>
          <w:noProof/>
          <w:sz w:val="22"/>
          <w:szCs w:val="22"/>
          <w:lang w:val="en-US"/>
        </w:rPr>
      </w:pPr>
      <w:hyperlink w:anchor="_Toc144304155" w:history="1">
        <w:r w:rsidRPr="0078171E">
          <w:rPr>
            <w:rStyle w:val="Hyperlink"/>
            <w:rFonts w:ascii="Garamond" w:hAnsi="Garamond"/>
            <w:noProof/>
          </w:rPr>
          <w:t>II.21.7. Suspension of the time allowed for payment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_Toc144304155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36</w:t>
        </w:r>
        <w:r w:rsidRPr="0078171E">
          <w:rPr>
            <w:rFonts w:ascii="Garamond" w:hAnsi="Garamond"/>
            <w:noProof/>
            <w:webHidden/>
          </w:rPr>
          <w:fldChar w:fldCharType="end"/>
        </w:r>
      </w:hyperlink>
    </w:p>
    <w:p w14:paraId="677F1641" w14:textId="6ED13110" w:rsidR="0078171E" w:rsidRPr="0078171E" w:rsidRDefault="0078171E">
      <w:pPr>
        <w:pStyle w:val="TOC3"/>
        <w:rPr>
          <w:rFonts w:ascii="Garamond" w:eastAsiaTheme="minorEastAsia" w:hAnsi="Garamond" w:cstheme="minorBidi"/>
          <w:noProof/>
          <w:sz w:val="22"/>
          <w:szCs w:val="22"/>
          <w:lang w:val="en-US"/>
        </w:rPr>
      </w:pPr>
      <w:hyperlink w:anchor="_Toc144304156" w:history="1">
        <w:r w:rsidRPr="0078171E">
          <w:rPr>
            <w:rStyle w:val="Hyperlink"/>
            <w:rFonts w:ascii="Garamond" w:hAnsi="Garamond"/>
            <w:noProof/>
          </w:rPr>
          <w:t>II.21.8. Interest on late payment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_Toc144304156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36</w:t>
        </w:r>
        <w:r w:rsidRPr="0078171E">
          <w:rPr>
            <w:rFonts w:ascii="Garamond" w:hAnsi="Garamond"/>
            <w:noProof/>
            <w:webHidden/>
          </w:rPr>
          <w:fldChar w:fldCharType="end"/>
        </w:r>
      </w:hyperlink>
    </w:p>
    <w:p w14:paraId="1185AF61" w14:textId="52ABAC13" w:rsidR="0078171E" w:rsidRPr="0078171E" w:rsidRDefault="0078171E">
      <w:pPr>
        <w:pStyle w:val="TOC2"/>
        <w:rPr>
          <w:rFonts w:ascii="Garamond" w:eastAsiaTheme="minorEastAsia" w:hAnsi="Garamond" w:cstheme="minorBidi"/>
          <w:noProof/>
          <w:sz w:val="22"/>
          <w:szCs w:val="22"/>
          <w:lang w:val="en-US"/>
        </w:rPr>
      </w:pPr>
      <w:hyperlink w:anchor="_Toc144304157" w:history="1">
        <w:r w:rsidRPr="0078171E">
          <w:rPr>
            <w:rStyle w:val="Hyperlink"/>
            <w:rFonts w:ascii="Garamond" w:hAnsi="Garamond"/>
            <w:noProof/>
          </w:rPr>
          <w:t>II.22. Reimbursements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_Toc144304157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36</w:t>
        </w:r>
        <w:r w:rsidRPr="0078171E">
          <w:rPr>
            <w:rFonts w:ascii="Garamond" w:hAnsi="Garamond"/>
            <w:noProof/>
            <w:webHidden/>
          </w:rPr>
          <w:fldChar w:fldCharType="end"/>
        </w:r>
      </w:hyperlink>
    </w:p>
    <w:p w14:paraId="50A5E811" w14:textId="01AC331A" w:rsidR="0078171E" w:rsidRPr="0078171E" w:rsidRDefault="0078171E">
      <w:pPr>
        <w:pStyle w:val="TOC2"/>
        <w:rPr>
          <w:rFonts w:ascii="Garamond" w:eastAsiaTheme="minorEastAsia" w:hAnsi="Garamond" w:cstheme="minorBidi"/>
          <w:noProof/>
          <w:sz w:val="22"/>
          <w:szCs w:val="22"/>
          <w:lang w:val="en-US"/>
        </w:rPr>
      </w:pPr>
      <w:hyperlink w:anchor="_Toc144304158" w:history="1">
        <w:r w:rsidRPr="0078171E">
          <w:rPr>
            <w:rStyle w:val="Hyperlink"/>
            <w:rFonts w:ascii="Garamond" w:hAnsi="Garamond"/>
            <w:noProof/>
          </w:rPr>
          <w:t>II.23. Recovery</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_Toc144304158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37</w:t>
        </w:r>
        <w:r w:rsidRPr="0078171E">
          <w:rPr>
            <w:rFonts w:ascii="Garamond" w:hAnsi="Garamond"/>
            <w:noProof/>
            <w:webHidden/>
          </w:rPr>
          <w:fldChar w:fldCharType="end"/>
        </w:r>
      </w:hyperlink>
    </w:p>
    <w:p w14:paraId="07C4A720" w14:textId="079AB500" w:rsidR="0078171E" w:rsidRPr="0078171E" w:rsidRDefault="0078171E">
      <w:pPr>
        <w:pStyle w:val="TOC3"/>
        <w:rPr>
          <w:rFonts w:ascii="Garamond" w:eastAsiaTheme="minorEastAsia" w:hAnsi="Garamond" w:cstheme="minorBidi"/>
          <w:noProof/>
          <w:sz w:val="22"/>
          <w:szCs w:val="22"/>
          <w:lang w:val="en-US"/>
        </w:rPr>
      </w:pPr>
      <w:hyperlink w:anchor="_Toc144304159" w:history="1">
        <w:r w:rsidRPr="0078171E">
          <w:rPr>
            <w:rStyle w:val="Hyperlink"/>
            <w:rFonts w:ascii="Garamond" w:hAnsi="Garamond"/>
            <w:noProof/>
          </w:rPr>
          <w:t>II.23.2. Recovery procedure</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_Toc144304159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37</w:t>
        </w:r>
        <w:r w:rsidRPr="0078171E">
          <w:rPr>
            <w:rFonts w:ascii="Garamond" w:hAnsi="Garamond"/>
            <w:noProof/>
            <w:webHidden/>
          </w:rPr>
          <w:fldChar w:fldCharType="end"/>
        </w:r>
      </w:hyperlink>
    </w:p>
    <w:p w14:paraId="1E4C2D06" w14:textId="3BB50F5C" w:rsidR="0078171E" w:rsidRPr="0078171E" w:rsidRDefault="0078171E">
      <w:pPr>
        <w:pStyle w:val="TOC3"/>
        <w:rPr>
          <w:rFonts w:ascii="Garamond" w:eastAsiaTheme="minorEastAsia" w:hAnsi="Garamond" w:cstheme="minorBidi"/>
          <w:noProof/>
          <w:sz w:val="22"/>
          <w:szCs w:val="22"/>
          <w:lang w:val="en-US"/>
        </w:rPr>
      </w:pPr>
      <w:hyperlink w:anchor="_Toc144304160" w:history="1">
        <w:r w:rsidRPr="0078171E">
          <w:rPr>
            <w:rStyle w:val="Hyperlink"/>
            <w:rFonts w:ascii="Garamond" w:hAnsi="Garamond"/>
            <w:noProof/>
          </w:rPr>
          <w:t>II.23.3. Interest on late payment</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_Toc144304160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38</w:t>
        </w:r>
        <w:r w:rsidRPr="0078171E">
          <w:rPr>
            <w:rFonts w:ascii="Garamond" w:hAnsi="Garamond"/>
            <w:noProof/>
            <w:webHidden/>
          </w:rPr>
          <w:fldChar w:fldCharType="end"/>
        </w:r>
      </w:hyperlink>
    </w:p>
    <w:p w14:paraId="6B681412" w14:textId="15E3CA61" w:rsidR="0078171E" w:rsidRPr="0078171E" w:rsidRDefault="0078171E">
      <w:pPr>
        <w:pStyle w:val="TOC3"/>
        <w:rPr>
          <w:rFonts w:ascii="Garamond" w:eastAsiaTheme="minorEastAsia" w:hAnsi="Garamond" w:cstheme="minorBidi"/>
          <w:noProof/>
          <w:sz w:val="22"/>
          <w:szCs w:val="22"/>
          <w:lang w:val="en-US"/>
        </w:rPr>
      </w:pPr>
      <w:hyperlink w:anchor="_Toc144304161" w:history="1">
        <w:r w:rsidRPr="0078171E">
          <w:rPr>
            <w:rStyle w:val="Hyperlink"/>
            <w:rFonts w:ascii="Garamond" w:hAnsi="Garamond"/>
            <w:noProof/>
          </w:rPr>
          <w:t>II.23.4.Recovery rules in the case of joint tender</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_Toc144304161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38</w:t>
        </w:r>
        <w:r w:rsidRPr="0078171E">
          <w:rPr>
            <w:rFonts w:ascii="Garamond" w:hAnsi="Garamond"/>
            <w:noProof/>
            <w:webHidden/>
          </w:rPr>
          <w:fldChar w:fldCharType="end"/>
        </w:r>
      </w:hyperlink>
    </w:p>
    <w:p w14:paraId="12D6EF07" w14:textId="3D9EFE3A" w:rsidR="0078171E" w:rsidRPr="0078171E" w:rsidRDefault="0078171E">
      <w:pPr>
        <w:pStyle w:val="TOC2"/>
        <w:rPr>
          <w:rFonts w:ascii="Garamond" w:eastAsiaTheme="minorEastAsia" w:hAnsi="Garamond" w:cstheme="minorBidi"/>
          <w:noProof/>
          <w:sz w:val="22"/>
          <w:szCs w:val="22"/>
          <w:lang w:val="en-US"/>
        </w:rPr>
      </w:pPr>
      <w:hyperlink w:anchor="_Toc144304162" w:history="1">
        <w:r w:rsidRPr="0078171E">
          <w:rPr>
            <w:rStyle w:val="Hyperlink"/>
            <w:rFonts w:ascii="Garamond" w:hAnsi="Garamond"/>
            <w:noProof/>
          </w:rPr>
          <w:t>II.24. Checks and audits</w:t>
        </w:r>
        <w:r w:rsidRPr="0078171E">
          <w:rPr>
            <w:rFonts w:ascii="Garamond" w:hAnsi="Garamond"/>
            <w:noProof/>
            <w:webHidden/>
          </w:rPr>
          <w:tab/>
        </w:r>
        <w:r w:rsidRPr="0078171E">
          <w:rPr>
            <w:rFonts w:ascii="Garamond" w:hAnsi="Garamond"/>
            <w:noProof/>
            <w:webHidden/>
          </w:rPr>
          <w:fldChar w:fldCharType="begin"/>
        </w:r>
        <w:r w:rsidRPr="0078171E">
          <w:rPr>
            <w:rFonts w:ascii="Garamond" w:hAnsi="Garamond"/>
            <w:noProof/>
            <w:webHidden/>
          </w:rPr>
          <w:instrText xml:space="preserve"> PAGEREF _Toc144304162 \h </w:instrText>
        </w:r>
        <w:r w:rsidRPr="0078171E">
          <w:rPr>
            <w:rFonts w:ascii="Garamond" w:hAnsi="Garamond"/>
            <w:noProof/>
            <w:webHidden/>
          </w:rPr>
        </w:r>
        <w:r w:rsidRPr="0078171E">
          <w:rPr>
            <w:rFonts w:ascii="Garamond" w:hAnsi="Garamond"/>
            <w:noProof/>
            <w:webHidden/>
          </w:rPr>
          <w:fldChar w:fldCharType="separate"/>
        </w:r>
        <w:r w:rsidRPr="0078171E">
          <w:rPr>
            <w:rFonts w:ascii="Garamond" w:hAnsi="Garamond"/>
            <w:noProof/>
            <w:webHidden/>
          </w:rPr>
          <w:t>38</w:t>
        </w:r>
        <w:r w:rsidRPr="0078171E">
          <w:rPr>
            <w:rFonts w:ascii="Garamond" w:hAnsi="Garamond"/>
            <w:noProof/>
            <w:webHidden/>
          </w:rPr>
          <w:fldChar w:fldCharType="end"/>
        </w:r>
      </w:hyperlink>
    </w:p>
    <w:p w14:paraId="5A9C9604" w14:textId="51A1B05C" w:rsidR="0078171E" w:rsidRPr="0078171E" w:rsidRDefault="0078171E">
      <w:pPr>
        <w:pStyle w:val="TOC1"/>
        <w:rPr>
          <w:rFonts w:eastAsiaTheme="minorEastAsia" w:cstheme="minorBidi"/>
          <w:caps w:val="0"/>
          <w:noProof/>
          <w:color w:val="auto"/>
          <w:sz w:val="22"/>
          <w:szCs w:val="22"/>
          <w:lang w:val="en-US"/>
        </w:rPr>
      </w:pPr>
      <w:hyperlink w:anchor="_Toc144304163" w:history="1">
        <w:r w:rsidRPr="0078171E">
          <w:rPr>
            <w:rStyle w:val="Hyperlink"/>
            <w:noProof/>
          </w:rPr>
          <w:t>III.</w:t>
        </w:r>
        <w:r w:rsidRPr="0078171E">
          <w:rPr>
            <w:rFonts w:eastAsiaTheme="minorEastAsia" w:cstheme="minorBidi"/>
            <w:caps w:val="0"/>
            <w:noProof/>
            <w:color w:val="auto"/>
            <w:sz w:val="22"/>
            <w:szCs w:val="22"/>
            <w:lang w:val="en-US"/>
          </w:rPr>
          <w:tab/>
        </w:r>
        <w:r w:rsidRPr="0078171E">
          <w:rPr>
            <w:rStyle w:val="Hyperlink"/>
            <w:noProof/>
          </w:rPr>
          <w:t>ANNEXES</w:t>
        </w:r>
        <w:r w:rsidRPr="0078171E">
          <w:rPr>
            <w:noProof/>
            <w:webHidden/>
          </w:rPr>
          <w:tab/>
        </w:r>
        <w:r w:rsidRPr="0078171E">
          <w:rPr>
            <w:noProof/>
            <w:webHidden/>
          </w:rPr>
          <w:fldChar w:fldCharType="begin"/>
        </w:r>
        <w:r w:rsidRPr="0078171E">
          <w:rPr>
            <w:noProof/>
            <w:webHidden/>
          </w:rPr>
          <w:instrText xml:space="preserve"> PAGEREF _Toc144304163 \h </w:instrText>
        </w:r>
        <w:r w:rsidRPr="0078171E">
          <w:rPr>
            <w:noProof/>
            <w:webHidden/>
          </w:rPr>
        </w:r>
        <w:r w:rsidRPr="0078171E">
          <w:rPr>
            <w:noProof/>
            <w:webHidden/>
          </w:rPr>
          <w:fldChar w:fldCharType="separate"/>
        </w:r>
        <w:r w:rsidRPr="0078171E">
          <w:rPr>
            <w:noProof/>
            <w:webHidden/>
          </w:rPr>
          <w:t>40</w:t>
        </w:r>
        <w:r w:rsidRPr="0078171E">
          <w:rPr>
            <w:noProof/>
            <w:webHidden/>
          </w:rPr>
          <w:fldChar w:fldCharType="end"/>
        </w:r>
      </w:hyperlink>
    </w:p>
    <w:p w14:paraId="4433F351" w14:textId="12CE7130" w:rsidR="0078171E" w:rsidRPr="0078171E" w:rsidRDefault="0078171E">
      <w:pPr>
        <w:pStyle w:val="TOC1"/>
        <w:rPr>
          <w:rFonts w:eastAsiaTheme="minorEastAsia" w:cstheme="minorBidi"/>
          <w:caps w:val="0"/>
          <w:noProof/>
          <w:color w:val="auto"/>
          <w:sz w:val="22"/>
          <w:szCs w:val="22"/>
          <w:lang w:val="en-US"/>
        </w:rPr>
      </w:pPr>
      <w:hyperlink w:anchor="_Toc144304164" w:history="1">
        <w:r w:rsidRPr="0078171E">
          <w:rPr>
            <w:rStyle w:val="Hyperlink"/>
            <w:noProof/>
          </w:rPr>
          <w:t>[</w:t>
        </w:r>
        <w:r w:rsidRPr="0078171E">
          <w:rPr>
            <w:rStyle w:val="Hyperlink"/>
            <w:noProof/>
            <w:highlight w:val="lightGray"/>
          </w:rPr>
          <w:t>Invitation to tender and</w:t>
        </w:r>
        <w:r w:rsidRPr="0078171E">
          <w:rPr>
            <w:rStyle w:val="Hyperlink"/>
            <w:noProof/>
          </w:rPr>
          <w:t>] specifications</w:t>
        </w:r>
        <w:r w:rsidRPr="0078171E">
          <w:rPr>
            <w:noProof/>
            <w:webHidden/>
          </w:rPr>
          <w:tab/>
        </w:r>
        <w:r w:rsidRPr="0078171E">
          <w:rPr>
            <w:noProof/>
            <w:webHidden/>
          </w:rPr>
          <w:fldChar w:fldCharType="begin"/>
        </w:r>
        <w:r w:rsidRPr="0078171E">
          <w:rPr>
            <w:noProof/>
            <w:webHidden/>
          </w:rPr>
          <w:instrText xml:space="preserve"> PAGEREF _Toc144304164 \h </w:instrText>
        </w:r>
        <w:r w:rsidRPr="0078171E">
          <w:rPr>
            <w:noProof/>
            <w:webHidden/>
          </w:rPr>
        </w:r>
        <w:r w:rsidRPr="0078171E">
          <w:rPr>
            <w:noProof/>
            <w:webHidden/>
          </w:rPr>
          <w:fldChar w:fldCharType="separate"/>
        </w:r>
        <w:r w:rsidRPr="0078171E">
          <w:rPr>
            <w:noProof/>
            <w:webHidden/>
          </w:rPr>
          <w:t>41</w:t>
        </w:r>
        <w:r w:rsidRPr="0078171E">
          <w:rPr>
            <w:noProof/>
            <w:webHidden/>
          </w:rPr>
          <w:fldChar w:fldCharType="end"/>
        </w:r>
      </w:hyperlink>
    </w:p>
    <w:p w14:paraId="180A386E" w14:textId="74ABE0B9" w:rsidR="0078171E" w:rsidRPr="0078171E" w:rsidRDefault="0078171E">
      <w:pPr>
        <w:pStyle w:val="TOC1"/>
        <w:rPr>
          <w:rFonts w:eastAsiaTheme="minorEastAsia" w:cstheme="minorBidi"/>
          <w:caps w:val="0"/>
          <w:noProof/>
          <w:color w:val="auto"/>
          <w:sz w:val="22"/>
          <w:szCs w:val="22"/>
          <w:lang w:val="en-US"/>
        </w:rPr>
      </w:pPr>
      <w:hyperlink w:anchor="_Toc144304165" w:history="1">
        <w:r w:rsidRPr="0078171E">
          <w:rPr>
            <w:rStyle w:val="Hyperlink"/>
            <w:noProof/>
          </w:rPr>
          <w:t>Contractor’s Offer</w:t>
        </w:r>
        <w:r w:rsidRPr="0078171E">
          <w:rPr>
            <w:noProof/>
            <w:webHidden/>
          </w:rPr>
          <w:tab/>
        </w:r>
        <w:r w:rsidRPr="0078171E">
          <w:rPr>
            <w:noProof/>
            <w:webHidden/>
          </w:rPr>
          <w:fldChar w:fldCharType="begin"/>
        </w:r>
        <w:r w:rsidRPr="0078171E">
          <w:rPr>
            <w:noProof/>
            <w:webHidden/>
          </w:rPr>
          <w:instrText xml:space="preserve"> PAGEREF _Toc144304165 \h </w:instrText>
        </w:r>
        <w:r w:rsidRPr="0078171E">
          <w:rPr>
            <w:noProof/>
            <w:webHidden/>
          </w:rPr>
        </w:r>
        <w:r w:rsidRPr="0078171E">
          <w:rPr>
            <w:noProof/>
            <w:webHidden/>
          </w:rPr>
          <w:fldChar w:fldCharType="separate"/>
        </w:r>
        <w:r w:rsidRPr="0078171E">
          <w:rPr>
            <w:noProof/>
            <w:webHidden/>
          </w:rPr>
          <w:t>42</w:t>
        </w:r>
        <w:r w:rsidRPr="0078171E">
          <w:rPr>
            <w:noProof/>
            <w:webHidden/>
          </w:rPr>
          <w:fldChar w:fldCharType="end"/>
        </w:r>
      </w:hyperlink>
    </w:p>
    <w:p w14:paraId="5B238ACF" w14:textId="082A5442" w:rsidR="0078171E" w:rsidRPr="0078171E" w:rsidRDefault="0078171E">
      <w:pPr>
        <w:pStyle w:val="TOC1"/>
        <w:rPr>
          <w:rFonts w:eastAsiaTheme="minorEastAsia" w:cstheme="minorBidi"/>
          <w:caps w:val="0"/>
          <w:noProof/>
          <w:color w:val="auto"/>
          <w:sz w:val="22"/>
          <w:szCs w:val="22"/>
          <w:lang w:val="en-US"/>
        </w:rPr>
      </w:pPr>
      <w:hyperlink w:anchor="_Toc144304166" w:history="1">
        <w:r w:rsidRPr="0078171E">
          <w:rPr>
            <w:rStyle w:val="Hyperlink"/>
            <w:noProof/>
          </w:rPr>
          <w:t>Purchase Order</w:t>
        </w:r>
        <w:r w:rsidRPr="0078171E">
          <w:rPr>
            <w:noProof/>
            <w:webHidden/>
          </w:rPr>
          <w:tab/>
        </w:r>
        <w:r w:rsidRPr="0078171E">
          <w:rPr>
            <w:noProof/>
            <w:webHidden/>
          </w:rPr>
          <w:fldChar w:fldCharType="begin"/>
        </w:r>
        <w:r w:rsidRPr="0078171E">
          <w:rPr>
            <w:noProof/>
            <w:webHidden/>
          </w:rPr>
          <w:instrText xml:space="preserve"> PAGEREF _Toc144304166 \h </w:instrText>
        </w:r>
        <w:r w:rsidRPr="0078171E">
          <w:rPr>
            <w:noProof/>
            <w:webHidden/>
          </w:rPr>
        </w:r>
        <w:r w:rsidRPr="0078171E">
          <w:rPr>
            <w:noProof/>
            <w:webHidden/>
          </w:rPr>
          <w:fldChar w:fldCharType="separate"/>
        </w:r>
        <w:r w:rsidRPr="0078171E">
          <w:rPr>
            <w:noProof/>
            <w:webHidden/>
          </w:rPr>
          <w:t>43</w:t>
        </w:r>
        <w:r w:rsidRPr="0078171E">
          <w:rPr>
            <w:noProof/>
            <w:webHidden/>
          </w:rPr>
          <w:fldChar w:fldCharType="end"/>
        </w:r>
      </w:hyperlink>
    </w:p>
    <w:p w14:paraId="7D90FF89" w14:textId="6A8113A1" w:rsidR="0078171E" w:rsidRPr="0078171E" w:rsidRDefault="0078171E">
      <w:pPr>
        <w:pStyle w:val="TOC1"/>
        <w:rPr>
          <w:rFonts w:eastAsiaTheme="minorEastAsia" w:cstheme="minorBidi"/>
          <w:caps w:val="0"/>
          <w:noProof/>
          <w:color w:val="auto"/>
          <w:sz w:val="22"/>
          <w:szCs w:val="22"/>
          <w:lang w:val="en-US"/>
        </w:rPr>
      </w:pPr>
      <w:hyperlink w:anchor="_Toc144304167" w:history="1">
        <w:r w:rsidRPr="0078171E">
          <w:rPr>
            <w:rStyle w:val="Hyperlink"/>
            <w:noProof/>
          </w:rPr>
          <w:t>SPECIFIC CONTRACT</w:t>
        </w:r>
        <w:r w:rsidRPr="0078171E">
          <w:rPr>
            <w:noProof/>
            <w:webHidden/>
          </w:rPr>
          <w:tab/>
        </w:r>
        <w:r w:rsidRPr="0078171E">
          <w:rPr>
            <w:noProof/>
            <w:webHidden/>
          </w:rPr>
          <w:fldChar w:fldCharType="begin"/>
        </w:r>
        <w:r w:rsidRPr="0078171E">
          <w:rPr>
            <w:noProof/>
            <w:webHidden/>
          </w:rPr>
          <w:instrText xml:space="preserve"> PAGEREF _Toc144304167 \h </w:instrText>
        </w:r>
        <w:r w:rsidRPr="0078171E">
          <w:rPr>
            <w:noProof/>
            <w:webHidden/>
          </w:rPr>
        </w:r>
        <w:r w:rsidRPr="0078171E">
          <w:rPr>
            <w:noProof/>
            <w:webHidden/>
          </w:rPr>
          <w:fldChar w:fldCharType="separate"/>
        </w:r>
        <w:r w:rsidRPr="0078171E">
          <w:rPr>
            <w:noProof/>
            <w:webHidden/>
          </w:rPr>
          <w:t>44</w:t>
        </w:r>
        <w:r w:rsidRPr="0078171E">
          <w:rPr>
            <w:noProof/>
            <w:webHidden/>
          </w:rPr>
          <w:fldChar w:fldCharType="end"/>
        </w:r>
      </w:hyperlink>
    </w:p>
    <w:p w14:paraId="28436CB7" w14:textId="528DA316" w:rsidR="00AF6234" w:rsidRPr="0078171E" w:rsidRDefault="0078171E" w:rsidP="00AF6234">
      <w:pPr>
        <w:rPr>
          <w:rFonts w:ascii="Garamond" w:hAnsi="Garamond"/>
        </w:rPr>
      </w:pPr>
      <w:r w:rsidRPr="0078171E">
        <w:rPr>
          <w:rFonts w:ascii="Garamond" w:hAnsi="Garamond"/>
          <w:color w:val="002060"/>
          <w:sz w:val="22"/>
          <w:szCs w:val="22"/>
          <w:lang w:eastAsia="en-US"/>
        </w:rPr>
        <w:fldChar w:fldCharType="end"/>
      </w:r>
    </w:p>
    <w:p w14:paraId="3DAE63F9" w14:textId="77777777" w:rsidR="00AF6234" w:rsidRPr="0078171E" w:rsidRDefault="00AF6234" w:rsidP="00AF6234">
      <w:pPr>
        <w:rPr>
          <w:rFonts w:ascii="Garamond" w:hAnsi="Garamond"/>
        </w:rPr>
      </w:pPr>
    </w:p>
    <w:p w14:paraId="663E29D6" w14:textId="77777777" w:rsidR="00AF6234" w:rsidRPr="0078171E" w:rsidRDefault="00AF6234" w:rsidP="00AF6234">
      <w:pPr>
        <w:rPr>
          <w:rFonts w:ascii="Garamond" w:hAnsi="Garamond"/>
          <w:sz w:val="22"/>
          <w:szCs w:val="22"/>
        </w:rPr>
        <w:sectPr w:rsidR="00AF6234" w:rsidRPr="0078171E" w:rsidSect="00521C90">
          <w:pgSz w:w="11906" w:h="16838"/>
          <w:pgMar w:top="1247" w:right="1418" w:bottom="1418" w:left="1418" w:header="567" w:footer="567" w:gutter="0"/>
          <w:cols w:space="720"/>
          <w:docGrid w:linePitch="326"/>
        </w:sectPr>
      </w:pPr>
    </w:p>
    <w:p w14:paraId="79D7E389" w14:textId="77777777" w:rsidR="006712C1" w:rsidRPr="0078171E" w:rsidRDefault="000A0B30" w:rsidP="00915314">
      <w:pPr>
        <w:pStyle w:val="Heading1"/>
        <w:rPr>
          <w:rFonts w:ascii="Garamond" w:hAnsi="Garamond"/>
        </w:rPr>
      </w:pPr>
      <w:bookmarkStart w:id="6" w:name="_Toc144304075"/>
      <w:r w:rsidRPr="0078171E">
        <w:rPr>
          <w:rFonts w:ascii="Garamond" w:hAnsi="Garamond"/>
        </w:rPr>
        <w:lastRenderedPageBreak/>
        <w:t>Special Conditions</w:t>
      </w:r>
      <w:bookmarkEnd w:id="2"/>
      <w:bookmarkEnd w:id="3"/>
      <w:bookmarkEnd w:id="4"/>
      <w:bookmarkEnd w:id="6"/>
    </w:p>
    <w:p w14:paraId="6A40F514" w14:textId="77777777" w:rsidR="002B4201" w:rsidRPr="0078171E" w:rsidRDefault="002B4201" w:rsidP="00F1619F">
      <w:pPr>
        <w:pStyle w:val="Heading2"/>
        <w:rPr>
          <w:rFonts w:ascii="Garamond" w:hAnsi="Garamond"/>
        </w:rPr>
      </w:pPr>
      <w:bookmarkStart w:id="7" w:name="_Toc410815967"/>
      <w:bookmarkStart w:id="8" w:name="_Toc410827366"/>
      <w:bookmarkStart w:id="9" w:name="_Toc410827745"/>
      <w:bookmarkStart w:id="10" w:name="_Toc144304076"/>
      <w:r w:rsidRPr="0078171E">
        <w:rPr>
          <w:rFonts w:ascii="Garamond" w:hAnsi="Garamond"/>
        </w:rPr>
        <w:t>Order of priorit</w:t>
      </w:r>
      <w:r w:rsidR="00A07728" w:rsidRPr="0078171E">
        <w:rPr>
          <w:rFonts w:ascii="Garamond" w:hAnsi="Garamond"/>
        </w:rPr>
        <w:t>y of provisions</w:t>
      </w:r>
      <w:bookmarkEnd w:id="7"/>
      <w:bookmarkEnd w:id="8"/>
      <w:bookmarkEnd w:id="9"/>
      <w:bookmarkEnd w:id="10"/>
    </w:p>
    <w:p w14:paraId="5906F946" w14:textId="77777777" w:rsidR="00F773CF" w:rsidRPr="0078171E" w:rsidRDefault="00E45AE5" w:rsidP="006324B2">
      <w:pPr>
        <w:suppressAutoHyphens/>
        <w:spacing w:before="100" w:beforeAutospacing="1" w:after="100" w:afterAutospacing="1"/>
        <w:jc w:val="both"/>
        <w:rPr>
          <w:rFonts w:ascii="Garamond" w:hAnsi="Garamond"/>
        </w:rPr>
      </w:pPr>
      <w:r w:rsidRPr="0078171E">
        <w:rPr>
          <w:rFonts w:ascii="Garamond" w:hAnsi="Garamond"/>
        </w:rPr>
        <w:t>I</w:t>
      </w:r>
      <w:r w:rsidR="00515920" w:rsidRPr="0078171E">
        <w:rPr>
          <w:rFonts w:ascii="Garamond" w:hAnsi="Garamond"/>
        </w:rPr>
        <w:t>f there is any</w:t>
      </w:r>
      <w:r w:rsidRPr="0078171E">
        <w:rPr>
          <w:rFonts w:ascii="Garamond" w:hAnsi="Garamond"/>
        </w:rPr>
        <w:t xml:space="preserve"> conflict between different </w:t>
      </w:r>
      <w:r w:rsidR="006F5005" w:rsidRPr="0078171E">
        <w:rPr>
          <w:rFonts w:ascii="Garamond" w:hAnsi="Garamond"/>
        </w:rPr>
        <w:t>provisions</w:t>
      </w:r>
      <w:r w:rsidRPr="0078171E">
        <w:rPr>
          <w:rFonts w:ascii="Garamond" w:hAnsi="Garamond"/>
        </w:rPr>
        <w:t xml:space="preserve"> in this FWC, the following rules must </w:t>
      </w:r>
      <w:r w:rsidR="00E07E16" w:rsidRPr="0078171E">
        <w:rPr>
          <w:rFonts w:ascii="Garamond" w:hAnsi="Garamond"/>
        </w:rPr>
        <w:t xml:space="preserve">be </w:t>
      </w:r>
      <w:r w:rsidRPr="0078171E">
        <w:rPr>
          <w:rFonts w:ascii="Garamond" w:hAnsi="Garamond"/>
        </w:rPr>
        <w:t>appl</w:t>
      </w:r>
      <w:r w:rsidR="00E07E16" w:rsidRPr="0078171E">
        <w:rPr>
          <w:rFonts w:ascii="Garamond" w:hAnsi="Garamond"/>
        </w:rPr>
        <w:t>ied</w:t>
      </w:r>
      <w:r w:rsidRPr="0078171E">
        <w:rPr>
          <w:rFonts w:ascii="Garamond" w:hAnsi="Garamond"/>
        </w:rPr>
        <w:t>:</w:t>
      </w:r>
    </w:p>
    <w:p w14:paraId="7B95D9AD" w14:textId="77777777" w:rsidR="00F773CF" w:rsidRPr="0078171E" w:rsidRDefault="00F773CF" w:rsidP="002B29C7">
      <w:pPr>
        <w:numPr>
          <w:ilvl w:val="0"/>
          <w:numId w:val="1"/>
        </w:numPr>
        <w:spacing w:before="100" w:beforeAutospacing="1" w:after="100" w:afterAutospacing="1"/>
        <w:jc w:val="both"/>
        <w:rPr>
          <w:rFonts w:ascii="Garamond" w:hAnsi="Garamond"/>
        </w:rPr>
      </w:pPr>
      <w:r w:rsidRPr="0078171E">
        <w:rPr>
          <w:rFonts w:ascii="Garamond" w:hAnsi="Garamond"/>
        </w:rPr>
        <w:t xml:space="preserve">The </w:t>
      </w:r>
      <w:r w:rsidR="006F5005" w:rsidRPr="0078171E">
        <w:rPr>
          <w:rFonts w:ascii="Garamond" w:hAnsi="Garamond"/>
        </w:rPr>
        <w:t>provision</w:t>
      </w:r>
      <w:r w:rsidRPr="0078171E">
        <w:rPr>
          <w:rFonts w:ascii="Garamond" w:hAnsi="Garamond"/>
        </w:rPr>
        <w:t xml:space="preserve">s set out in the special conditions take precedence over those in the other parts of the FWC. </w:t>
      </w:r>
    </w:p>
    <w:p w14:paraId="3ECCCD97" w14:textId="77777777" w:rsidR="00F773CF" w:rsidRPr="0078171E" w:rsidRDefault="00F773CF" w:rsidP="002B29C7">
      <w:pPr>
        <w:numPr>
          <w:ilvl w:val="0"/>
          <w:numId w:val="1"/>
        </w:numPr>
        <w:spacing w:before="100" w:beforeAutospacing="1" w:after="100" w:afterAutospacing="1"/>
        <w:jc w:val="both"/>
        <w:rPr>
          <w:rFonts w:ascii="Garamond" w:hAnsi="Garamond"/>
        </w:rPr>
      </w:pPr>
      <w:r w:rsidRPr="0078171E">
        <w:rPr>
          <w:rFonts w:ascii="Garamond" w:hAnsi="Garamond"/>
        </w:rPr>
        <w:t xml:space="preserve">The </w:t>
      </w:r>
      <w:r w:rsidR="006F5005" w:rsidRPr="0078171E">
        <w:rPr>
          <w:rFonts w:ascii="Garamond" w:hAnsi="Garamond"/>
        </w:rPr>
        <w:t xml:space="preserve">provisions </w:t>
      </w:r>
      <w:r w:rsidRPr="0078171E">
        <w:rPr>
          <w:rFonts w:ascii="Garamond" w:hAnsi="Garamond"/>
        </w:rPr>
        <w:t xml:space="preserve">set out in the general conditions take precedence over those in the </w:t>
      </w:r>
      <w:r w:rsidRPr="0078171E">
        <w:rPr>
          <w:rFonts w:ascii="Garamond" w:hAnsi="Garamond"/>
          <w:i/>
        </w:rPr>
        <w:t>order form</w:t>
      </w:r>
      <w:r w:rsidRPr="0078171E">
        <w:rPr>
          <w:rFonts w:ascii="Garamond" w:hAnsi="Garamond"/>
        </w:rPr>
        <w:t xml:space="preserve"> and specific contract </w:t>
      </w:r>
      <w:r w:rsidR="001451E0" w:rsidRPr="0078171E">
        <w:rPr>
          <w:rFonts w:ascii="Garamond" w:hAnsi="Garamond"/>
        </w:rPr>
        <w:t>(Annex III)</w:t>
      </w:r>
    </w:p>
    <w:p w14:paraId="51F7EA8D" w14:textId="77777777" w:rsidR="00F773CF" w:rsidRPr="0078171E" w:rsidRDefault="00F773CF" w:rsidP="002B29C7">
      <w:pPr>
        <w:numPr>
          <w:ilvl w:val="0"/>
          <w:numId w:val="1"/>
        </w:numPr>
        <w:spacing w:before="100" w:beforeAutospacing="1" w:after="100" w:afterAutospacing="1"/>
        <w:jc w:val="both"/>
        <w:rPr>
          <w:rFonts w:ascii="Garamond" w:hAnsi="Garamond"/>
        </w:rPr>
      </w:pPr>
      <w:r w:rsidRPr="0078171E">
        <w:rPr>
          <w:rFonts w:ascii="Garamond" w:hAnsi="Garamond"/>
        </w:rPr>
        <w:t xml:space="preserve">The </w:t>
      </w:r>
      <w:r w:rsidR="006F5005" w:rsidRPr="0078171E">
        <w:rPr>
          <w:rFonts w:ascii="Garamond" w:hAnsi="Garamond"/>
        </w:rPr>
        <w:t xml:space="preserve">provisions </w:t>
      </w:r>
      <w:r w:rsidRPr="0078171E">
        <w:rPr>
          <w:rFonts w:ascii="Garamond" w:hAnsi="Garamond"/>
        </w:rPr>
        <w:t xml:space="preserve">set out in the </w:t>
      </w:r>
      <w:r w:rsidRPr="0078171E">
        <w:rPr>
          <w:rFonts w:ascii="Garamond" w:hAnsi="Garamond"/>
          <w:i/>
        </w:rPr>
        <w:t>order form</w:t>
      </w:r>
      <w:r w:rsidRPr="0078171E">
        <w:rPr>
          <w:rFonts w:ascii="Garamond" w:hAnsi="Garamond"/>
        </w:rPr>
        <w:t xml:space="preserve"> and specific contract </w:t>
      </w:r>
      <w:r w:rsidR="001451E0" w:rsidRPr="0078171E">
        <w:rPr>
          <w:rFonts w:ascii="Garamond" w:hAnsi="Garamond"/>
        </w:rPr>
        <w:t xml:space="preserve">(Annex III) </w:t>
      </w:r>
      <w:r w:rsidRPr="0078171E">
        <w:rPr>
          <w:rFonts w:ascii="Garamond" w:hAnsi="Garamond"/>
        </w:rPr>
        <w:t xml:space="preserve">take precedence over those in the other annexes. </w:t>
      </w:r>
    </w:p>
    <w:p w14:paraId="2EEE151D" w14:textId="77777777" w:rsidR="00F773CF" w:rsidRPr="0078171E" w:rsidRDefault="00F773CF" w:rsidP="002B29C7">
      <w:pPr>
        <w:numPr>
          <w:ilvl w:val="0"/>
          <w:numId w:val="1"/>
        </w:numPr>
        <w:spacing w:before="100" w:beforeAutospacing="1" w:after="100" w:afterAutospacing="1"/>
        <w:jc w:val="both"/>
        <w:rPr>
          <w:rFonts w:ascii="Garamond" w:hAnsi="Garamond"/>
        </w:rPr>
      </w:pPr>
      <w:r w:rsidRPr="0078171E">
        <w:rPr>
          <w:rFonts w:ascii="Garamond" w:hAnsi="Garamond"/>
        </w:rPr>
        <w:t xml:space="preserve">The </w:t>
      </w:r>
      <w:r w:rsidR="006F5005" w:rsidRPr="0078171E">
        <w:rPr>
          <w:rFonts w:ascii="Garamond" w:hAnsi="Garamond"/>
        </w:rPr>
        <w:t xml:space="preserve">provisions </w:t>
      </w:r>
      <w:r w:rsidRPr="0078171E">
        <w:rPr>
          <w:rFonts w:ascii="Garamond" w:hAnsi="Garamond"/>
        </w:rPr>
        <w:t>set out in the tender specifications (Annex I) take precedence over those in the tender (Annex II).</w:t>
      </w:r>
    </w:p>
    <w:p w14:paraId="7EACD6F8" w14:textId="77777777" w:rsidR="00F773CF" w:rsidRPr="0078171E" w:rsidRDefault="00F773CF" w:rsidP="002B29C7">
      <w:pPr>
        <w:numPr>
          <w:ilvl w:val="0"/>
          <w:numId w:val="1"/>
        </w:numPr>
        <w:spacing w:before="100" w:beforeAutospacing="1" w:after="100" w:afterAutospacing="1"/>
        <w:jc w:val="both"/>
        <w:rPr>
          <w:rFonts w:ascii="Garamond" w:hAnsi="Garamond"/>
        </w:rPr>
      </w:pPr>
      <w:r w:rsidRPr="0078171E">
        <w:rPr>
          <w:rFonts w:ascii="Garamond" w:hAnsi="Garamond"/>
        </w:rPr>
        <w:t xml:space="preserve">The </w:t>
      </w:r>
      <w:r w:rsidR="006F5005" w:rsidRPr="0078171E">
        <w:rPr>
          <w:rFonts w:ascii="Garamond" w:hAnsi="Garamond"/>
        </w:rPr>
        <w:t xml:space="preserve">provisions </w:t>
      </w:r>
      <w:r w:rsidRPr="0078171E">
        <w:rPr>
          <w:rFonts w:ascii="Garamond" w:hAnsi="Garamond"/>
        </w:rPr>
        <w:t xml:space="preserve">set out in the FWC take precedence over those in the specific contracts. </w:t>
      </w:r>
    </w:p>
    <w:p w14:paraId="47BFD557" w14:textId="77777777" w:rsidR="002E76FD" w:rsidRPr="0078171E" w:rsidRDefault="002E76FD" w:rsidP="002E76FD">
      <w:pPr>
        <w:suppressAutoHyphens/>
        <w:spacing w:before="100" w:beforeAutospacing="1" w:after="100" w:afterAutospacing="1"/>
        <w:jc w:val="both"/>
        <w:rPr>
          <w:rFonts w:ascii="Garamond" w:hAnsi="Garamond"/>
        </w:rPr>
      </w:pPr>
      <w:r w:rsidRPr="0078171E">
        <w:rPr>
          <w:rFonts w:ascii="Garamond" w:hAnsi="Garamond"/>
        </w:rPr>
        <w:t xml:space="preserve">Any reference to specific contracts applies also to order forms. </w:t>
      </w:r>
    </w:p>
    <w:p w14:paraId="25683E27" w14:textId="77777777" w:rsidR="002B4201" w:rsidRPr="0078171E" w:rsidRDefault="002B4201" w:rsidP="00F1619F">
      <w:pPr>
        <w:pStyle w:val="Heading2"/>
        <w:rPr>
          <w:rFonts w:ascii="Garamond" w:hAnsi="Garamond"/>
        </w:rPr>
      </w:pPr>
      <w:bookmarkStart w:id="11" w:name="_Toc410815968"/>
      <w:bookmarkStart w:id="12" w:name="_Toc410827367"/>
      <w:bookmarkStart w:id="13" w:name="_Toc410827746"/>
      <w:bookmarkStart w:id="14" w:name="_Toc144304077"/>
      <w:r w:rsidRPr="0078171E">
        <w:rPr>
          <w:rFonts w:ascii="Garamond" w:hAnsi="Garamond"/>
        </w:rPr>
        <w:t>Subject matter</w:t>
      </w:r>
      <w:bookmarkEnd w:id="11"/>
      <w:bookmarkEnd w:id="12"/>
      <w:bookmarkEnd w:id="13"/>
      <w:bookmarkEnd w:id="14"/>
    </w:p>
    <w:p w14:paraId="2B2525F3" w14:textId="5230A496" w:rsidR="00C16994" w:rsidRPr="0078171E" w:rsidRDefault="002B4201" w:rsidP="008E423B">
      <w:pPr>
        <w:suppressAutoHyphens/>
        <w:spacing w:before="100" w:beforeAutospacing="1" w:after="100" w:afterAutospacing="1"/>
        <w:jc w:val="both"/>
        <w:rPr>
          <w:rFonts w:ascii="Garamond" w:hAnsi="Garamond"/>
        </w:rPr>
      </w:pPr>
      <w:r w:rsidRPr="0078171E">
        <w:rPr>
          <w:rFonts w:ascii="Garamond" w:hAnsi="Garamond"/>
        </w:rPr>
        <w:t>The</w:t>
      </w:r>
      <w:r w:rsidRPr="0078171E">
        <w:rPr>
          <w:rFonts w:ascii="Garamond" w:hAnsi="Garamond"/>
          <w:b/>
        </w:rPr>
        <w:t xml:space="preserve"> </w:t>
      </w:r>
      <w:r w:rsidRPr="0078171E">
        <w:rPr>
          <w:rFonts w:ascii="Garamond" w:hAnsi="Garamond"/>
        </w:rPr>
        <w:t xml:space="preserve">subject matter of the FWC is </w:t>
      </w:r>
      <w:r w:rsidR="009E738C">
        <w:rPr>
          <w:rStyle w:val="normaltextrun"/>
          <w:rFonts w:ascii="Garamond" w:hAnsi="Garamond"/>
          <w:b/>
          <w:bCs/>
          <w:color w:val="000000"/>
          <w:shd w:val="clear" w:color="auto" w:fill="FFFFFF"/>
        </w:rPr>
        <w:t>PRINTING AND SCANNING SOLUTIONS</w:t>
      </w:r>
      <w:r w:rsidR="009E738C">
        <w:rPr>
          <w:rStyle w:val="eop"/>
          <w:rFonts w:ascii="Garamond" w:hAnsi="Garamond"/>
          <w:color w:val="000000"/>
          <w:shd w:val="clear" w:color="auto" w:fill="FFFFFF"/>
        </w:rPr>
        <w:t> </w:t>
      </w:r>
      <w:r w:rsidR="009E738C" w:rsidRPr="009E738C">
        <w:rPr>
          <w:rStyle w:val="eop"/>
          <w:rFonts w:ascii="Garamond" w:hAnsi="Garamond"/>
          <w:color w:val="000000"/>
          <w:shd w:val="clear" w:color="auto" w:fill="FFFFFF"/>
        </w:rPr>
        <w:t>contract</w:t>
      </w:r>
      <w:r w:rsidR="009E738C">
        <w:rPr>
          <w:rStyle w:val="eop"/>
          <w:rFonts w:ascii="Garamond" w:hAnsi="Garamond"/>
          <w:color w:val="000000"/>
          <w:shd w:val="clear" w:color="auto" w:fill="FFFFFF"/>
        </w:rPr>
        <w:t>ed with</w:t>
      </w:r>
      <w:r w:rsidR="009E738C" w:rsidRPr="009E738C">
        <w:rPr>
          <w:rStyle w:val="eop"/>
          <w:rFonts w:ascii="Garamond" w:hAnsi="Garamond"/>
          <w:color w:val="000000"/>
          <w:shd w:val="clear" w:color="auto" w:fill="FFFFFF"/>
        </w:rPr>
        <w:t xml:space="preserve"> a specialized company for rental, maintenance and technical assistance service for multifunction photocopying machines (Printing, copying and scanning of documents), including the most optimal software, for the different services and functional buildings of the European School of Mol-Belgium</w:t>
      </w:r>
      <w:r w:rsidR="009E738C">
        <w:rPr>
          <w:rStyle w:val="eop"/>
          <w:rFonts w:ascii="Garamond" w:hAnsi="Garamond"/>
          <w:color w:val="000000"/>
          <w:shd w:val="clear" w:color="auto" w:fill="FFFFFF"/>
        </w:rPr>
        <w:t>.</w:t>
      </w:r>
    </w:p>
    <w:p w14:paraId="4B2DB591" w14:textId="77777777" w:rsidR="00710631" w:rsidRPr="0078171E" w:rsidRDefault="00190626" w:rsidP="00F1619F">
      <w:pPr>
        <w:pStyle w:val="Heading2"/>
        <w:rPr>
          <w:rFonts w:ascii="Garamond" w:hAnsi="Garamond"/>
        </w:rPr>
      </w:pPr>
      <w:bookmarkStart w:id="15" w:name="_Toc431897473"/>
      <w:bookmarkStart w:id="16" w:name="_Toc410815969"/>
      <w:bookmarkStart w:id="17" w:name="_Toc410827368"/>
      <w:bookmarkStart w:id="18" w:name="_Toc410827747"/>
      <w:bookmarkStart w:id="19" w:name="_Toc144304078"/>
      <w:bookmarkEnd w:id="15"/>
      <w:r w:rsidRPr="0078171E">
        <w:rPr>
          <w:rFonts w:ascii="Garamond" w:hAnsi="Garamond"/>
        </w:rPr>
        <w:t xml:space="preserve">Entry into force and </w:t>
      </w:r>
      <w:r w:rsidR="00E07E16" w:rsidRPr="0078171E">
        <w:rPr>
          <w:rFonts w:ascii="Garamond" w:hAnsi="Garamond"/>
        </w:rPr>
        <w:t xml:space="preserve">duration </w:t>
      </w:r>
      <w:r w:rsidR="00220D67" w:rsidRPr="0078171E">
        <w:rPr>
          <w:rFonts w:ascii="Garamond" w:hAnsi="Garamond"/>
        </w:rPr>
        <w:t xml:space="preserve">of the </w:t>
      </w:r>
      <w:bookmarkEnd w:id="16"/>
      <w:bookmarkEnd w:id="17"/>
      <w:bookmarkEnd w:id="18"/>
      <w:r w:rsidR="00E07E16" w:rsidRPr="0078171E">
        <w:rPr>
          <w:rFonts w:ascii="Garamond" w:hAnsi="Garamond"/>
        </w:rPr>
        <w:t>FWC</w:t>
      </w:r>
      <w:bookmarkEnd w:id="19"/>
    </w:p>
    <w:p w14:paraId="339B50CC" w14:textId="0D1AD73F" w:rsidR="00710631" w:rsidRPr="009E738C" w:rsidRDefault="00710631" w:rsidP="00710631">
      <w:pPr>
        <w:suppressAutoHyphens/>
        <w:ind w:left="709" w:hanging="709"/>
        <w:jc w:val="both"/>
        <w:rPr>
          <w:rFonts w:ascii="Garamond" w:hAnsi="Garamond"/>
          <w:color w:val="000000"/>
        </w:rPr>
      </w:pPr>
      <w:r w:rsidRPr="0078171E">
        <w:rPr>
          <w:rFonts w:ascii="Garamond" w:hAnsi="Garamond"/>
          <w:b/>
        </w:rPr>
        <w:t>I.3.1</w:t>
      </w:r>
      <w:r w:rsidRPr="0078171E">
        <w:rPr>
          <w:rFonts w:ascii="Garamond" w:hAnsi="Garamond"/>
        </w:rPr>
        <w:tab/>
      </w:r>
      <w:r w:rsidRPr="0078171E">
        <w:rPr>
          <w:rFonts w:ascii="Garamond" w:hAnsi="Garamond"/>
          <w:color w:val="000000"/>
        </w:rPr>
        <w:t>Th</w:t>
      </w:r>
      <w:r w:rsidRPr="009E738C">
        <w:rPr>
          <w:rFonts w:ascii="Garamond" w:hAnsi="Garamond"/>
          <w:color w:val="000000"/>
        </w:rPr>
        <w:t xml:space="preserve">e contract enters into force </w:t>
      </w:r>
      <w:r w:rsidRPr="009E738C">
        <w:rPr>
          <w:rFonts w:ascii="Garamond" w:hAnsi="Garamond"/>
        </w:rPr>
        <w:t>on the date on which the last party signs it</w:t>
      </w:r>
      <w:r w:rsidR="009E738C" w:rsidRPr="009E738C">
        <w:rPr>
          <w:rFonts w:ascii="Garamond" w:hAnsi="Garamond"/>
          <w:color w:val="000000"/>
        </w:rPr>
        <w:t>.</w:t>
      </w:r>
    </w:p>
    <w:p w14:paraId="687762C5" w14:textId="77777777" w:rsidR="00710631" w:rsidRPr="009E738C" w:rsidRDefault="00710631" w:rsidP="00710631">
      <w:pPr>
        <w:suppressAutoHyphens/>
        <w:ind w:left="709" w:hanging="709"/>
        <w:jc w:val="both"/>
        <w:rPr>
          <w:rFonts w:ascii="Garamond" w:hAnsi="Garamond"/>
          <w:color w:val="000000"/>
        </w:rPr>
      </w:pPr>
    </w:p>
    <w:p w14:paraId="47151667" w14:textId="77777777" w:rsidR="00710631" w:rsidRPr="009E738C" w:rsidRDefault="00710631" w:rsidP="00710631">
      <w:pPr>
        <w:ind w:left="709" w:hanging="709"/>
        <w:jc w:val="both"/>
        <w:rPr>
          <w:rFonts w:ascii="Garamond" w:hAnsi="Garamond"/>
          <w:color w:val="000000"/>
        </w:rPr>
      </w:pPr>
      <w:r w:rsidRPr="009E738C">
        <w:rPr>
          <w:rFonts w:ascii="Garamond" w:hAnsi="Garamond"/>
          <w:b/>
          <w:color w:val="000000"/>
        </w:rPr>
        <w:t>I.3.2</w:t>
      </w:r>
      <w:r w:rsidRPr="009E738C">
        <w:rPr>
          <w:rFonts w:ascii="Garamond" w:hAnsi="Garamond"/>
          <w:color w:val="000000"/>
        </w:rPr>
        <w:tab/>
        <w:t xml:space="preserve">The </w:t>
      </w:r>
      <w:r w:rsidRPr="009E738C">
        <w:rPr>
          <w:rFonts w:ascii="Garamond" w:hAnsi="Garamond"/>
          <w:i/>
          <w:color w:val="000000"/>
        </w:rPr>
        <w:t>performance of the contract</w:t>
      </w:r>
      <w:r w:rsidRPr="009E738C">
        <w:rPr>
          <w:rFonts w:ascii="Garamond" w:hAnsi="Garamond"/>
          <w:color w:val="000000"/>
        </w:rPr>
        <w:t xml:space="preserve"> cannot start before its entry into force.</w:t>
      </w:r>
    </w:p>
    <w:p w14:paraId="0F094A68" w14:textId="77777777" w:rsidR="00710631" w:rsidRPr="009E738C" w:rsidRDefault="00710631" w:rsidP="00710631">
      <w:pPr>
        <w:ind w:left="709" w:hanging="709"/>
        <w:jc w:val="both"/>
        <w:rPr>
          <w:rFonts w:ascii="Garamond" w:hAnsi="Garamond"/>
          <w:color w:val="000000"/>
        </w:rPr>
      </w:pPr>
    </w:p>
    <w:p w14:paraId="72783B37" w14:textId="5384B0BF" w:rsidR="00710631" w:rsidRPr="009E738C" w:rsidRDefault="00710631" w:rsidP="00BC05FF">
      <w:pPr>
        <w:ind w:left="709" w:hanging="709"/>
        <w:jc w:val="both"/>
        <w:rPr>
          <w:rFonts w:ascii="Garamond" w:hAnsi="Garamond"/>
          <w:color w:val="000000"/>
        </w:rPr>
      </w:pPr>
      <w:r w:rsidRPr="009E738C">
        <w:rPr>
          <w:rFonts w:ascii="Garamond" w:hAnsi="Garamond"/>
          <w:b/>
          <w:color w:val="000000"/>
        </w:rPr>
        <w:t>I.3.</w:t>
      </w:r>
      <w:r w:rsidRPr="009E738C">
        <w:rPr>
          <w:rFonts w:ascii="Garamond" w:hAnsi="Garamond"/>
          <w:b/>
        </w:rPr>
        <w:t>3</w:t>
      </w:r>
      <w:r w:rsidRPr="009E738C">
        <w:rPr>
          <w:rFonts w:ascii="Garamond" w:hAnsi="Garamond"/>
        </w:rPr>
        <w:tab/>
      </w:r>
      <w:r w:rsidR="00BC05FF" w:rsidRPr="009E738C">
        <w:rPr>
          <w:rFonts w:ascii="Garamond" w:hAnsi="Garamond"/>
          <w:color w:val="000000"/>
        </w:rPr>
        <w:t xml:space="preserve">The FWC is concluded for a period of </w:t>
      </w:r>
      <w:r w:rsidR="009E738C" w:rsidRPr="009E738C">
        <w:rPr>
          <w:rStyle w:val="normaltextrun"/>
          <w:rFonts w:ascii="Garamond" w:hAnsi="Garamond"/>
          <w:b/>
          <w:bCs/>
          <w:color w:val="000000"/>
        </w:rPr>
        <w:t>twenty-four (24) months</w:t>
      </w:r>
      <w:r w:rsidR="00BC05FF" w:rsidRPr="009E738C">
        <w:rPr>
          <w:rFonts w:ascii="Garamond" w:hAnsi="Garamond"/>
          <w:color w:val="000000"/>
        </w:rPr>
        <w:t xml:space="preserve"> from the date of its entry into force.</w:t>
      </w:r>
    </w:p>
    <w:p w14:paraId="0984991B" w14:textId="77777777" w:rsidR="00BC05FF" w:rsidRPr="009E738C" w:rsidRDefault="00BC05FF" w:rsidP="00BC05FF">
      <w:pPr>
        <w:ind w:left="709" w:hanging="709"/>
        <w:jc w:val="both"/>
        <w:rPr>
          <w:rFonts w:ascii="Garamond" w:hAnsi="Garamond"/>
          <w:color w:val="000000"/>
        </w:rPr>
      </w:pPr>
    </w:p>
    <w:p w14:paraId="3EF2587B" w14:textId="77777777" w:rsidR="00C33488" w:rsidRPr="009E738C" w:rsidRDefault="00710631" w:rsidP="00C33488">
      <w:pPr>
        <w:jc w:val="both"/>
        <w:rPr>
          <w:rFonts w:ascii="Garamond" w:hAnsi="Garamond"/>
          <w:lang w:val="en"/>
        </w:rPr>
      </w:pPr>
      <w:r w:rsidRPr="009E738C">
        <w:rPr>
          <w:rFonts w:ascii="Garamond" w:hAnsi="Garamond"/>
          <w:b/>
          <w:color w:val="000000"/>
        </w:rPr>
        <w:t>I.3.</w:t>
      </w:r>
      <w:r w:rsidRPr="009E738C">
        <w:rPr>
          <w:rFonts w:ascii="Garamond" w:hAnsi="Garamond"/>
          <w:b/>
        </w:rPr>
        <w:t>4</w:t>
      </w:r>
      <w:r w:rsidRPr="009E738C">
        <w:rPr>
          <w:rFonts w:ascii="Garamond" w:hAnsi="Garamond"/>
        </w:rPr>
        <w:tab/>
      </w:r>
      <w:r w:rsidR="00C33488" w:rsidRPr="009E738C">
        <w:rPr>
          <w:rFonts w:ascii="Garamond" w:hAnsi="Garamond"/>
          <w:lang w:val="en"/>
        </w:rPr>
        <w:t>Any specific contract must be signed by the parties before the CC expires.</w:t>
      </w:r>
    </w:p>
    <w:p w14:paraId="72393EF2" w14:textId="77777777" w:rsidR="00C33488" w:rsidRPr="009E738C" w:rsidRDefault="00C33488" w:rsidP="00C33488">
      <w:pPr>
        <w:jc w:val="both"/>
        <w:rPr>
          <w:rFonts w:ascii="Garamond" w:hAnsi="Garamond"/>
          <w:lang w:val="en"/>
        </w:rPr>
      </w:pPr>
    </w:p>
    <w:p w14:paraId="1930C912" w14:textId="30E295B9" w:rsidR="00BC05FF" w:rsidRPr="009E738C" w:rsidRDefault="00C33488" w:rsidP="00BC05FF">
      <w:pPr>
        <w:ind w:left="709"/>
        <w:jc w:val="both"/>
        <w:rPr>
          <w:rFonts w:ascii="Garamond" w:hAnsi="Garamond"/>
          <w:u w:val="single"/>
          <w:lang w:val="en"/>
        </w:rPr>
      </w:pPr>
      <w:r w:rsidRPr="009E738C">
        <w:rPr>
          <w:rFonts w:ascii="Garamond" w:hAnsi="Garamond"/>
          <w:lang w:val="en"/>
        </w:rPr>
        <w:t xml:space="preserve">After its expiration, the CC remains in force with regard to these specific contracts. The </w:t>
      </w:r>
      <w:r w:rsidR="00642AB1" w:rsidRPr="009E738C">
        <w:rPr>
          <w:rFonts w:ascii="Garamond" w:hAnsi="Garamond"/>
          <w:lang w:val="en"/>
        </w:rPr>
        <w:t>services</w:t>
      </w:r>
      <w:r w:rsidRPr="009E738C">
        <w:rPr>
          <w:rFonts w:ascii="Garamond" w:hAnsi="Garamond"/>
          <w:lang w:val="en"/>
        </w:rPr>
        <w:t xml:space="preserve"> covered by these specific contracts must be delivered </w:t>
      </w:r>
      <w:r w:rsidRPr="009E738C">
        <w:rPr>
          <w:rFonts w:ascii="Garamond" w:hAnsi="Garamond"/>
          <w:u w:val="single"/>
          <w:lang w:val="en"/>
        </w:rPr>
        <w:t xml:space="preserve">no later than </w:t>
      </w:r>
      <w:r w:rsidR="00E37970" w:rsidRPr="009E738C">
        <w:rPr>
          <w:rFonts w:ascii="Garamond" w:hAnsi="Garamond"/>
          <w:u w:val="single"/>
          <w:lang w:val="en"/>
        </w:rPr>
        <w:t>six</w:t>
      </w:r>
      <w:r w:rsidRPr="009E738C">
        <w:rPr>
          <w:rFonts w:ascii="Garamond" w:hAnsi="Garamond"/>
          <w:u w:val="single"/>
          <w:lang w:val="en"/>
        </w:rPr>
        <w:t xml:space="preserve"> months after its expiration.</w:t>
      </w:r>
    </w:p>
    <w:p w14:paraId="7CE679D4" w14:textId="77777777" w:rsidR="00BC05FF" w:rsidRPr="009E738C" w:rsidRDefault="00BC05FF" w:rsidP="0078171E">
      <w:pPr>
        <w:jc w:val="both"/>
        <w:rPr>
          <w:rFonts w:ascii="Garamond" w:hAnsi="Garamond"/>
          <w:lang w:val="en"/>
        </w:rPr>
      </w:pPr>
    </w:p>
    <w:p w14:paraId="30DCA53D" w14:textId="34EF18E9" w:rsidR="0032460F" w:rsidRPr="009E738C" w:rsidRDefault="0032460F" w:rsidP="0032460F">
      <w:pPr>
        <w:rPr>
          <w:rFonts w:ascii="Garamond" w:hAnsi="Garamond"/>
          <w:b/>
          <w:color w:val="000000"/>
        </w:rPr>
      </w:pPr>
      <w:r w:rsidRPr="009E738C">
        <w:rPr>
          <w:rFonts w:ascii="Garamond" w:hAnsi="Garamond"/>
          <w:b/>
          <w:color w:val="000000"/>
        </w:rPr>
        <w:t>I.3.5</w:t>
      </w:r>
      <w:r w:rsidRPr="009E738C">
        <w:rPr>
          <w:rFonts w:ascii="Garamond" w:hAnsi="Garamond"/>
          <w:b/>
          <w:color w:val="000000"/>
        </w:rPr>
        <w:tab/>
        <w:t>Renewal of the FWC</w:t>
      </w:r>
    </w:p>
    <w:p w14:paraId="1BBBEC4E" w14:textId="77777777" w:rsidR="009E30D3" w:rsidRPr="009E738C" w:rsidRDefault="009E30D3" w:rsidP="0032460F">
      <w:pPr>
        <w:rPr>
          <w:rFonts w:ascii="Garamond" w:hAnsi="Garamond"/>
          <w:b/>
          <w:color w:val="000000"/>
        </w:rPr>
      </w:pPr>
    </w:p>
    <w:p w14:paraId="13652955" w14:textId="5102A63F" w:rsidR="0032460F" w:rsidRPr="0078171E" w:rsidRDefault="00125E31" w:rsidP="009E738C">
      <w:pPr>
        <w:jc w:val="both"/>
        <w:rPr>
          <w:rFonts w:ascii="Garamond" w:hAnsi="Garamond"/>
          <w:lang w:eastAsia="en-US"/>
        </w:rPr>
      </w:pPr>
      <w:r w:rsidRPr="009E738C">
        <w:rPr>
          <w:rFonts w:ascii="Garamond" w:hAnsi="Garamond"/>
          <w:szCs w:val="24"/>
        </w:rPr>
        <w:t>The FWC is renewed automatically</w:t>
      </w:r>
      <w:r w:rsidR="009E738C" w:rsidRPr="009E738C">
        <w:rPr>
          <w:rFonts w:ascii="Garamond" w:hAnsi="Garamond"/>
          <w:szCs w:val="24"/>
        </w:rPr>
        <w:t xml:space="preserve"> </w:t>
      </w:r>
      <w:r w:rsidR="009E738C" w:rsidRPr="009E738C">
        <w:rPr>
          <w:rFonts w:ascii="Garamond" w:hAnsi="Garamond"/>
          <w:b/>
          <w:szCs w:val="24"/>
        </w:rPr>
        <w:t>two (2)</w:t>
      </w:r>
      <w:r w:rsidRPr="009E738C">
        <w:rPr>
          <w:rFonts w:ascii="Garamond" w:hAnsi="Garamond"/>
          <w:b/>
          <w:szCs w:val="24"/>
        </w:rPr>
        <w:t xml:space="preserve"> times</w:t>
      </w:r>
      <w:r w:rsidRPr="009E738C">
        <w:rPr>
          <w:rFonts w:ascii="Garamond" w:hAnsi="Garamond"/>
          <w:szCs w:val="24"/>
        </w:rPr>
        <w:t xml:space="preserve"> for </w:t>
      </w:r>
      <w:r w:rsidR="009E738C" w:rsidRPr="009E738C">
        <w:rPr>
          <w:rFonts w:ascii="Garamond" w:hAnsi="Garamond"/>
          <w:szCs w:val="24"/>
        </w:rPr>
        <w:t xml:space="preserve">of  </w:t>
      </w:r>
      <w:r w:rsidR="009E738C" w:rsidRPr="009E738C">
        <w:rPr>
          <w:rFonts w:ascii="Garamond" w:hAnsi="Garamond"/>
          <w:b/>
          <w:szCs w:val="24"/>
        </w:rPr>
        <w:t>twelve (12) months</w:t>
      </w:r>
      <w:r w:rsidR="009E738C" w:rsidRPr="009E738C">
        <w:rPr>
          <w:rFonts w:ascii="Garamond" w:hAnsi="Garamond"/>
          <w:szCs w:val="24"/>
        </w:rPr>
        <w:t xml:space="preserve">, i.e.  </w:t>
      </w:r>
      <w:r w:rsidR="009E738C" w:rsidRPr="009E738C">
        <w:rPr>
          <w:rFonts w:ascii="Garamond" w:hAnsi="Garamond"/>
          <w:b/>
          <w:szCs w:val="24"/>
        </w:rPr>
        <w:t>forty-eight (48) months maximum</w:t>
      </w:r>
      <w:r w:rsidR="009E738C" w:rsidRPr="009E738C">
        <w:rPr>
          <w:rFonts w:ascii="Garamond" w:hAnsi="Garamond"/>
          <w:szCs w:val="24"/>
        </w:rPr>
        <w:t>, unless one of the parties receives formal notification to the contrary at least three months before the end of the current duration</w:t>
      </w:r>
      <w:r w:rsidRPr="009E738C">
        <w:rPr>
          <w:rFonts w:ascii="Garamond" w:hAnsi="Garamond"/>
        </w:rPr>
        <w:t xml:space="preserve">. </w:t>
      </w:r>
      <w:r w:rsidRPr="009E738C">
        <w:rPr>
          <w:rFonts w:ascii="Garamond" w:hAnsi="Garamond"/>
          <w:color w:val="000000"/>
        </w:rPr>
        <w:t>Renewal does not change or postpone any existing obligations.</w:t>
      </w:r>
    </w:p>
    <w:p w14:paraId="2AEF4FD0" w14:textId="77777777" w:rsidR="001F339D" w:rsidRPr="0078171E" w:rsidRDefault="003F410D" w:rsidP="00F1619F">
      <w:pPr>
        <w:pStyle w:val="Heading2"/>
        <w:rPr>
          <w:rFonts w:ascii="Garamond" w:hAnsi="Garamond"/>
        </w:rPr>
      </w:pPr>
      <w:bookmarkStart w:id="20" w:name="_Toc410815970"/>
      <w:bookmarkStart w:id="21" w:name="_Toc410827369"/>
      <w:bookmarkStart w:id="22" w:name="_Toc410827748"/>
      <w:bookmarkStart w:id="23" w:name="_Toc144304079"/>
      <w:r w:rsidRPr="0078171E">
        <w:rPr>
          <w:rFonts w:ascii="Garamond" w:hAnsi="Garamond"/>
        </w:rPr>
        <w:lastRenderedPageBreak/>
        <w:t>Appointment of the contractor and i</w:t>
      </w:r>
      <w:r w:rsidR="00F9784D" w:rsidRPr="0078171E">
        <w:rPr>
          <w:rFonts w:ascii="Garamond" w:hAnsi="Garamond"/>
        </w:rPr>
        <w:t>mplementation</w:t>
      </w:r>
      <w:r w:rsidR="001F339D" w:rsidRPr="0078171E">
        <w:rPr>
          <w:rFonts w:ascii="Garamond" w:hAnsi="Garamond"/>
        </w:rPr>
        <w:t xml:space="preserve"> of the </w:t>
      </w:r>
      <w:r w:rsidR="001451E0" w:rsidRPr="0078171E">
        <w:rPr>
          <w:rFonts w:ascii="Garamond" w:hAnsi="Garamond"/>
        </w:rPr>
        <w:t>FWC</w:t>
      </w:r>
      <w:bookmarkEnd w:id="20"/>
      <w:bookmarkEnd w:id="21"/>
      <w:bookmarkEnd w:id="22"/>
      <w:bookmarkEnd w:id="23"/>
    </w:p>
    <w:p w14:paraId="39D59F4D" w14:textId="77777777" w:rsidR="00CA3360" w:rsidRPr="0078171E" w:rsidRDefault="00CA3360" w:rsidP="00FD4BED">
      <w:pPr>
        <w:pStyle w:val="Heading3"/>
        <w:rPr>
          <w:rFonts w:ascii="Garamond" w:hAnsi="Garamond"/>
        </w:rPr>
      </w:pPr>
      <w:bookmarkStart w:id="24" w:name="_Toc144304080"/>
      <w:r w:rsidRPr="0078171E">
        <w:rPr>
          <w:rFonts w:ascii="Garamond" w:hAnsi="Garamond"/>
        </w:rPr>
        <w:t>Appointment of the contractor</w:t>
      </w:r>
      <w:bookmarkEnd w:id="24"/>
      <w:r w:rsidRPr="0078171E">
        <w:rPr>
          <w:rFonts w:ascii="Garamond" w:hAnsi="Garamond"/>
        </w:rPr>
        <w:t xml:space="preserve"> </w:t>
      </w:r>
    </w:p>
    <w:p w14:paraId="534D246A" w14:textId="77777777" w:rsidR="00CA3360" w:rsidRPr="0078171E" w:rsidRDefault="00CA3360" w:rsidP="00CA3360">
      <w:pPr>
        <w:suppressAutoHyphens/>
        <w:spacing w:before="100" w:beforeAutospacing="1" w:after="100" w:afterAutospacing="1"/>
        <w:jc w:val="both"/>
        <w:rPr>
          <w:rFonts w:ascii="Garamond" w:hAnsi="Garamond"/>
          <w:szCs w:val="24"/>
        </w:rPr>
      </w:pPr>
      <w:r w:rsidRPr="0078171E">
        <w:rPr>
          <w:rFonts w:ascii="Garamond" w:hAnsi="Garamond"/>
          <w:szCs w:val="24"/>
        </w:rPr>
        <w:t xml:space="preserve">The contracting authority appoints the contractor for a single </w:t>
      </w:r>
      <w:r w:rsidRPr="0078171E">
        <w:rPr>
          <w:rFonts w:ascii="Garamond" w:hAnsi="Garamond"/>
        </w:rPr>
        <w:t>FWC.</w:t>
      </w:r>
    </w:p>
    <w:p w14:paraId="517ACF5F" w14:textId="77777777" w:rsidR="00CA3360" w:rsidRPr="009E738C" w:rsidRDefault="00CA3360" w:rsidP="00405DFA">
      <w:pPr>
        <w:pStyle w:val="Heading3"/>
        <w:rPr>
          <w:rFonts w:ascii="Garamond" w:hAnsi="Garamond"/>
        </w:rPr>
      </w:pPr>
      <w:bookmarkStart w:id="25" w:name="_Toc144304081"/>
      <w:r w:rsidRPr="009E738C">
        <w:rPr>
          <w:rFonts w:ascii="Garamond" w:hAnsi="Garamond"/>
        </w:rPr>
        <w:t>Period of provision of the services</w:t>
      </w:r>
      <w:bookmarkEnd w:id="25"/>
    </w:p>
    <w:p w14:paraId="6F7259AF" w14:textId="530D2F5A" w:rsidR="00AB3FC9" w:rsidRPr="0078171E" w:rsidRDefault="00AB3FC9" w:rsidP="00AB3FC9">
      <w:pPr>
        <w:suppressAutoHyphens/>
        <w:spacing w:before="100" w:beforeAutospacing="1" w:after="100" w:afterAutospacing="1"/>
        <w:jc w:val="both"/>
        <w:rPr>
          <w:rFonts w:ascii="Garamond" w:hAnsi="Garamond"/>
          <w:szCs w:val="24"/>
        </w:rPr>
      </w:pPr>
      <w:bookmarkStart w:id="26" w:name="_Toc410815862"/>
      <w:bookmarkEnd w:id="26"/>
      <w:r w:rsidRPr="009E738C">
        <w:rPr>
          <w:rFonts w:ascii="Garamond" w:hAnsi="Garamond"/>
        </w:rPr>
        <w:t xml:space="preserve">The period for the provision of the services starts to run from the date </w:t>
      </w:r>
      <w:r w:rsidRPr="009E738C">
        <w:rPr>
          <w:rFonts w:ascii="Garamond" w:hAnsi="Garamond"/>
          <w:szCs w:val="24"/>
        </w:rPr>
        <w:t>indicated in the specific contract.</w:t>
      </w:r>
      <w:r w:rsidRPr="0078171E">
        <w:rPr>
          <w:rFonts w:ascii="Garamond" w:hAnsi="Garamond"/>
          <w:szCs w:val="24"/>
        </w:rPr>
        <w:t xml:space="preserve"> </w:t>
      </w:r>
    </w:p>
    <w:p w14:paraId="10E7772D" w14:textId="77777777" w:rsidR="00957711" w:rsidRPr="0078171E" w:rsidRDefault="00CA3360" w:rsidP="00957711">
      <w:pPr>
        <w:pStyle w:val="Heading3"/>
        <w:rPr>
          <w:rFonts w:ascii="Garamond" w:hAnsi="Garamond"/>
        </w:rPr>
      </w:pPr>
      <w:bookmarkStart w:id="27" w:name="_Toc144304082"/>
      <w:r w:rsidRPr="0078171E">
        <w:rPr>
          <w:rFonts w:ascii="Garamond" w:hAnsi="Garamond"/>
        </w:rPr>
        <w:t>Implementation of s</w:t>
      </w:r>
      <w:r w:rsidR="001F339D" w:rsidRPr="0078171E">
        <w:rPr>
          <w:rFonts w:ascii="Garamond" w:hAnsi="Garamond"/>
        </w:rPr>
        <w:t>ingle</w:t>
      </w:r>
      <w:r w:rsidR="003D5BB4" w:rsidRPr="0078171E">
        <w:rPr>
          <w:rFonts w:ascii="Garamond" w:hAnsi="Garamond"/>
        </w:rPr>
        <w:t xml:space="preserve"> </w:t>
      </w:r>
      <w:r w:rsidR="001451E0" w:rsidRPr="0078171E">
        <w:rPr>
          <w:rFonts w:ascii="Garamond" w:hAnsi="Garamond"/>
        </w:rPr>
        <w:t>FWC</w:t>
      </w:r>
      <w:bookmarkEnd w:id="27"/>
      <w:r w:rsidR="003D5BB4" w:rsidRPr="0078171E">
        <w:rPr>
          <w:rFonts w:ascii="Garamond" w:hAnsi="Garamond"/>
        </w:rPr>
        <w:t xml:space="preserve"> </w:t>
      </w:r>
    </w:p>
    <w:p w14:paraId="1AD3C2B4" w14:textId="77777777" w:rsidR="00AB3FC9" w:rsidRPr="0078171E" w:rsidRDefault="00AB3FC9" w:rsidP="00AB3FC9">
      <w:pPr>
        <w:suppressAutoHyphens/>
        <w:spacing w:before="100" w:beforeAutospacing="1" w:after="100" w:afterAutospacing="1"/>
        <w:jc w:val="both"/>
        <w:rPr>
          <w:rFonts w:ascii="Garamond" w:hAnsi="Garamond"/>
        </w:rPr>
      </w:pPr>
      <w:r w:rsidRPr="0078171E">
        <w:rPr>
          <w:rFonts w:ascii="Garamond" w:hAnsi="Garamond"/>
        </w:rPr>
        <w:t>The contracting authority orders services by sending the contractor a specific contract [</w:t>
      </w:r>
      <w:r w:rsidRPr="0078171E">
        <w:rPr>
          <w:rFonts w:ascii="Garamond" w:hAnsi="Garamond"/>
          <w:highlight w:val="lightGray"/>
        </w:rPr>
        <w:t>in paper format</w:t>
      </w:r>
      <w:r w:rsidRPr="0078171E">
        <w:rPr>
          <w:rFonts w:ascii="Garamond" w:hAnsi="Garamond"/>
        </w:rPr>
        <w:t>] [</w:t>
      </w:r>
      <w:r w:rsidRPr="0078171E">
        <w:rPr>
          <w:rFonts w:ascii="Garamond" w:hAnsi="Garamond"/>
          <w:highlight w:val="lightGray"/>
        </w:rPr>
        <w:t>by e-mail</w:t>
      </w:r>
      <w:r w:rsidRPr="0078171E">
        <w:rPr>
          <w:rFonts w:ascii="Garamond" w:hAnsi="Garamond"/>
        </w:rPr>
        <w:t xml:space="preserve">]. </w:t>
      </w:r>
    </w:p>
    <w:p w14:paraId="48E14690" w14:textId="340AA1B5" w:rsidR="00AB3FC9" w:rsidRPr="0078171E" w:rsidRDefault="00AB3FC9" w:rsidP="00AB3FC9">
      <w:pPr>
        <w:suppressAutoHyphens/>
        <w:spacing w:before="100" w:beforeAutospacing="1" w:after="100" w:afterAutospacing="1"/>
        <w:jc w:val="both"/>
        <w:rPr>
          <w:rFonts w:ascii="Garamond" w:hAnsi="Garamond"/>
        </w:rPr>
      </w:pPr>
      <w:r w:rsidRPr="0078171E">
        <w:rPr>
          <w:rFonts w:ascii="Garamond" w:hAnsi="Garamond"/>
        </w:rPr>
        <w:t>Within</w:t>
      </w:r>
      <w:r w:rsidR="009E738C">
        <w:rPr>
          <w:rFonts w:ascii="Garamond" w:hAnsi="Garamond"/>
        </w:rPr>
        <w:t xml:space="preserve"> 60 days</w:t>
      </w:r>
      <w:r w:rsidRPr="0078171E">
        <w:rPr>
          <w:rFonts w:ascii="Garamond" w:hAnsi="Garamond"/>
        </w:rPr>
        <w:t xml:space="preserve"> working days, the contractor must either:</w:t>
      </w:r>
    </w:p>
    <w:p w14:paraId="055CCD9F" w14:textId="77777777" w:rsidR="00AB3FC9" w:rsidRPr="0078171E" w:rsidRDefault="00AB3FC9" w:rsidP="00AB3FC9">
      <w:pPr>
        <w:suppressAutoHyphens/>
        <w:spacing w:before="100" w:beforeAutospacing="1" w:after="100" w:afterAutospacing="1"/>
        <w:jc w:val="both"/>
        <w:rPr>
          <w:rFonts w:ascii="Garamond" w:hAnsi="Garamond"/>
        </w:rPr>
      </w:pPr>
      <w:r w:rsidRPr="0078171E">
        <w:rPr>
          <w:rFonts w:ascii="Garamond" w:hAnsi="Garamond"/>
        </w:rPr>
        <w:t>- send back to the contracting authority the specific contract duly signed and dated [</w:t>
      </w:r>
      <w:r w:rsidRPr="0078171E">
        <w:rPr>
          <w:rFonts w:ascii="Garamond" w:hAnsi="Garamond"/>
          <w:highlight w:val="lightGray"/>
        </w:rPr>
        <w:t>in paper format</w:t>
      </w:r>
      <w:r w:rsidRPr="0078171E">
        <w:rPr>
          <w:rFonts w:ascii="Garamond" w:hAnsi="Garamond"/>
        </w:rPr>
        <w:t>] [</w:t>
      </w:r>
      <w:r w:rsidRPr="0078171E">
        <w:rPr>
          <w:rFonts w:ascii="Garamond" w:hAnsi="Garamond"/>
          <w:highlight w:val="lightGray"/>
        </w:rPr>
        <w:t>by e-mail</w:t>
      </w:r>
      <w:r w:rsidRPr="0078171E">
        <w:rPr>
          <w:rFonts w:ascii="Garamond" w:hAnsi="Garamond"/>
        </w:rPr>
        <w:t>]; or</w:t>
      </w:r>
    </w:p>
    <w:p w14:paraId="5448EEEE" w14:textId="77777777" w:rsidR="00AB3FC9" w:rsidRPr="0078171E" w:rsidRDefault="00AB3FC9" w:rsidP="00AB3FC9">
      <w:pPr>
        <w:suppressAutoHyphens/>
        <w:spacing w:before="100" w:beforeAutospacing="1" w:after="100" w:afterAutospacing="1"/>
        <w:jc w:val="both"/>
        <w:rPr>
          <w:rFonts w:ascii="Garamond" w:hAnsi="Garamond"/>
          <w:szCs w:val="24"/>
        </w:rPr>
      </w:pPr>
      <w:r w:rsidRPr="0078171E">
        <w:rPr>
          <w:rFonts w:ascii="Garamond" w:hAnsi="Garamond"/>
        </w:rPr>
        <w:t xml:space="preserve">- send an explanation of why it cannot accept the order. </w:t>
      </w:r>
    </w:p>
    <w:p w14:paraId="0D02F3B6" w14:textId="77777777" w:rsidR="001F339D" w:rsidRPr="009E738C" w:rsidRDefault="00AB3FC9" w:rsidP="00AB3FC9">
      <w:pPr>
        <w:suppressAutoHyphens/>
        <w:spacing w:before="100" w:beforeAutospacing="1" w:after="100" w:afterAutospacing="1"/>
        <w:jc w:val="both"/>
        <w:rPr>
          <w:rFonts w:ascii="Garamond" w:hAnsi="Garamond"/>
          <w:szCs w:val="24"/>
        </w:rPr>
      </w:pPr>
      <w:r w:rsidRPr="0078171E">
        <w:rPr>
          <w:rFonts w:ascii="Garamond" w:hAnsi="Garamond"/>
          <w:szCs w:val="24"/>
        </w:rPr>
        <w:t>If the contractor repeatedly refuses to s</w:t>
      </w:r>
      <w:r w:rsidRPr="009E738C">
        <w:rPr>
          <w:rFonts w:ascii="Garamond" w:hAnsi="Garamond"/>
          <w:szCs w:val="24"/>
        </w:rPr>
        <w:t xml:space="preserve">ign the specific contracts or repeatedly fails to send them back on time, the contractor may be considered in breach of its obligations under this FWC as set out in </w:t>
      </w:r>
      <w:r w:rsidR="00880961" w:rsidRPr="009E738C">
        <w:rPr>
          <w:rFonts w:ascii="Garamond" w:hAnsi="Garamond"/>
          <w:szCs w:val="24"/>
        </w:rPr>
        <w:t xml:space="preserve">Article </w:t>
      </w:r>
      <w:r w:rsidR="00F7413B" w:rsidRPr="009E738C">
        <w:rPr>
          <w:rFonts w:ascii="Garamond" w:hAnsi="Garamond"/>
          <w:szCs w:val="24"/>
        </w:rPr>
        <w:t>17 of the General Conditions</w:t>
      </w:r>
      <w:r w:rsidR="00880961" w:rsidRPr="009E738C">
        <w:rPr>
          <w:rFonts w:ascii="Garamond" w:hAnsi="Garamond"/>
          <w:szCs w:val="24"/>
        </w:rPr>
        <w:t>.</w:t>
      </w:r>
    </w:p>
    <w:p w14:paraId="454C3906" w14:textId="77777777" w:rsidR="00595109" w:rsidRPr="009E738C" w:rsidRDefault="00595109" w:rsidP="00F1619F">
      <w:pPr>
        <w:pStyle w:val="Heading2"/>
        <w:rPr>
          <w:rFonts w:ascii="Garamond" w:hAnsi="Garamond"/>
        </w:rPr>
      </w:pPr>
      <w:bookmarkStart w:id="28" w:name="_Toc410815971"/>
      <w:bookmarkStart w:id="29" w:name="_Toc410827370"/>
      <w:bookmarkStart w:id="30" w:name="_Toc410827749"/>
      <w:bookmarkStart w:id="31" w:name="_Toc144304083"/>
      <w:r w:rsidRPr="009E738C">
        <w:rPr>
          <w:rFonts w:ascii="Garamond" w:hAnsi="Garamond"/>
        </w:rPr>
        <w:t>P</w:t>
      </w:r>
      <w:r w:rsidR="005C2426" w:rsidRPr="009E738C">
        <w:rPr>
          <w:rFonts w:ascii="Garamond" w:hAnsi="Garamond"/>
        </w:rPr>
        <w:t>rice</w:t>
      </w:r>
      <w:r w:rsidRPr="009E738C">
        <w:rPr>
          <w:rFonts w:ascii="Garamond" w:hAnsi="Garamond"/>
        </w:rPr>
        <w:t>s</w:t>
      </w:r>
      <w:bookmarkEnd w:id="28"/>
      <w:bookmarkEnd w:id="29"/>
      <w:bookmarkEnd w:id="30"/>
      <w:bookmarkEnd w:id="31"/>
    </w:p>
    <w:p w14:paraId="183485F5" w14:textId="77777777" w:rsidR="003D5BB4" w:rsidRPr="009E738C" w:rsidRDefault="003D5BB4" w:rsidP="00405DFA">
      <w:pPr>
        <w:pStyle w:val="Heading3"/>
        <w:rPr>
          <w:rFonts w:ascii="Garamond" w:hAnsi="Garamond"/>
        </w:rPr>
      </w:pPr>
      <w:bookmarkStart w:id="32" w:name="_Toc144304084"/>
      <w:r w:rsidRPr="009E738C">
        <w:rPr>
          <w:rFonts w:ascii="Garamond" w:hAnsi="Garamond"/>
        </w:rPr>
        <w:t>Maximum amount of the FWC and maximum prices</w:t>
      </w:r>
      <w:bookmarkEnd w:id="32"/>
    </w:p>
    <w:p w14:paraId="3203B543" w14:textId="3962418A" w:rsidR="00D81F3E" w:rsidRPr="009E738C" w:rsidRDefault="00412DDC" w:rsidP="003D5BB4">
      <w:pPr>
        <w:suppressAutoHyphens/>
        <w:spacing w:before="100" w:beforeAutospacing="1" w:after="100" w:afterAutospacing="1"/>
        <w:jc w:val="both"/>
        <w:rPr>
          <w:rFonts w:ascii="Garamond" w:hAnsi="Garamond"/>
        </w:rPr>
      </w:pPr>
      <w:r w:rsidRPr="009E738C">
        <w:rPr>
          <w:rFonts w:ascii="Garamond" w:hAnsi="Garamond"/>
        </w:rPr>
        <w:t xml:space="preserve">The maximum amount </w:t>
      </w:r>
      <w:r w:rsidR="00276A5B" w:rsidRPr="009E738C">
        <w:rPr>
          <w:rFonts w:ascii="Garamond" w:hAnsi="Garamond"/>
        </w:rPr>
        <w:t xml:space="preserve">covering </w:t>
      </w:r>
      <w:r w:rsidR="009D2214" w:rsidRPr="009E738C">
        <w:rPr>
          <w:rFonts w:ascii="Garamond" w:hAnsi="Garamond"/>
        </w:rPr>
        <w:t xml:space="preserve">all purchases under this </w:t>
      </w:r>
      <w:r w:rsidR="00C139CD" w:rsidRPr="009E738C">
        <w:rPr>
          <w:rFonts w:ascii="Garamond" w:hAnsi="Garamond"/>
        </w:rPr>
        <w:t>FWC</w:t>
      </w:r>
      <w:r w:rsidR="008E3E21" w:rsidRPr="009E738C">
        <w:rPr>
          <w:rFonts w:ascii="Garamond" w:hAnsi="Garamond"/>
        </w:rPr>
        <w:t>,</w:t>
      </w:r>
      <w:r w:rsidR="007D717C" w:rsidRPr="009E738C">
        <w:rPr>
          <w:rFonts w:ascii="Garamond" w:hAnsi="Garamond"/>
        </w:rPr>
        <w:t xml:space="preserve"> including</w:t>
      </w:r>
      <w:r w:rsidR="00010021" w:rsidRPr="009E738C">
        <w:rPr>
          <w:rFonts w:ascii="Garamond" w:hAnsi="Garamond"/>
        </w:rPr>
        <w:t xml:space="preserve"> all</w:t>
      </w:r>
      <w:r w:rsidR="007D717C" w:rsidRPr="009E738C">
        <w:rPr>
          <w:rFonts w:ascii="Garamond" w:hAnsi="Garamond"/>
        </w:rPr>
        <w:t xml:space="preserve"> renewals</w:t>
      </w:r>
      <w:r w:rsidR="00802E00" w:rsidRPr="009E738C">
        <w:rPr>
          <w:rFonts w:ascii="Garamond" w:hAnsi="Garamond"/>
        </w:rPr>
        <w:t xml:space="preserve"> </w:t>
      </w:r>
      <w:r w:rsidR="00220D67" w:rsidRPr="009E738C">
        <w:rPr>
          <w:rFonts w:ascii="Garamond" w:hAnsi="Garamond"/>
        </w:rPr>
        <w:t>is</w:t>
      </w:r>
      <w:r w:rsidR="00802E00" w:rsidRPr="009E738C">
        <w:rPr>
          <w:rFonts w:ascii="Garamond" w:hAnsi="Garamond"/>
        </w:rPr>
        <w:t xml:space="preserve"> </w:t>
      </w:r>
      <w:r w:rsidR="009E738C" w:rsidRPr="009E738C">
        <w:rPr>
          <w:rFonts w:ascii="Garamond" w:hAnsi="Garamond"/>
          <w:b/>
          <w:highlight w:val="lightGray"/>
        </w:rPr>
        <w:t>NINETY THOUSAND EUROS (90.000,00€</w:t>
      </w:r>
      <w:r w:rsidR="009E738C" w:rsidRPr="009E738C">
        <w:rPr>
          <w:rFonts w:ascii="Garamond" w:hAnsi="Garamond"/>
          <w:highlight w:val="lightGray"/>
        </w:rPr>
        <w:t>)</w:t>
      </w:r>
      <w:r w:rsidR="009E738C" w:rsidRPr="009E738C">
        <w:rPr>
          <w:rFonts w:ascii="Garamond" w:hAnsi="Garamond"/>
        </w:rPr>
        <w:t>.</w:t>
      </w:r>
      <w:r w:rsidRPr="009E738C">
        <w:rPr>
          <w:rFonts w:ascii="Garamond" w:hAnsi="Garamond"/>
        </w:rPr>
        <w:t xml:space="preserve"> </w:t>
      </w:r>
      <w:r w:rsidR="00C833AA" w:rsidRPr="009E738C">
        <w:rPr>
          <w:rFonts w:ascii="Garamond" w:hAnsi="Garamond"/>
        </w:rPr>
        <w:t xml:space="preserve">However, </w:t>
      </w:r>
      <w:r w:rsidR="00802E00" w:rsidRPr="009E738C">
        <w:rPr>
          <w:rFonts w:ascii="Garamond" w:hAnsi="Garamond"/>
        </w:rPr>
        <w:t>th</w:t>
      </w:r>
      <w:r w:rsidR="00775FDB" w:rsidRPr="009E738C">
        <w:rPr>
          <w:rFonts w:ascii="Garamond" w:hAnsi="Garamond"/>
        </w:rPr>
        <w:t xml:space="preserve">is does not </w:t>
      </w:r>
      <w:r w:rsidR="006F5005" w:rsidRPr="009E738C">
        <w:rPr>
          <w:rFonts w:ascii="Garamond" w:hAnsi="Garamond"/>
        </w:rPr>
        <w:t>bind</w:t>
      </w:r>
      <w:r w:rsidR="00775FDB" w:rsidRPr="009E738C">
        <w:rPr>
          <w:rFonts w:ascii="Garamond" w:hAnsi="Garamond"/>
        </w:rPr>
        <w:t xml:space="preserve"> th</w:t>
      </w:r>
      <w:r w:rsidR="00802E00" w:rsidRPr="009E738C">
        <w:rPr>
          <w:rFonts w:ascii="Garamond" w:hAnsi="Garamond"/>
        </w:rPr>
        <w:t>e contracting authority to purchase for the maximum amount.</w:t>
      </w:r>
    </w:p>
    <w:p w14:paraId="326E4D82" w14:textId="269CE97E" w:rsidR="00921CCC" w:rsidRPr="0078171E" w:rsidRDefault="00921CCC" w:rsidP="003D5BB4">
      <w:pPr>
        <w:suppressAutoHyphens/>
        <w:spacing w:before="100" w:beforeAutospacing="1" w:after="100" w:afterAutospacing="1"/>
        <w:jc w:val="both"/>
        <w:rPr>
          <w:rFonts w:ascii="Garamond" w:hAnsi="Garamond"/>
        </w:rPr>
      </w:pPr>
      <w:r w:rsidRPr="009E738C">
        <w:rPr>
          <w:rFonts w:ascii="Garamond" w:hAnsi="Garamond"/>
        </w:rPr>
        <w:t>The framework contract shall automatically terminate if this maximum amount is reached, without notice or compensation, unless an addendum has been previously signed by both partie</w:t>
      </w:r>
      <w:r w:rsidRPr="0078171E">
        <w:rPr>
          <w:rFonts w:ascii="Garamond" w:hAnsi="Garamond"/>
        </w:rPr>
        <w:t>s.</w:t>
      </w:r>
    </w:p>
    <w:p w14:paraId="534D9A17" w14:textId="77777777" w:rsidR="00642AB1" w:rsidRPr="0078171E" w:rsidRDefault="00642AB1" w:rsidP="003D5BB4">
      <w:pPr>
        <w:suppressAutoHyphens/>
        <w:spacing w:before="100" w:beforeAutospacing="1" w:after="100" w:afterAutospacing="1"/>
        <w:jc w:val="both"/>
        <w:rPr>
          <w:rFonts w:ascii="Garamond" w:hAnsi="Garamond"/>
        </w:rPr>
      </w:pPr>
      <w:r w:rsidRPr="0078171E">
        <w:rPr>
          <w:rFonts w:ascii="Garamond" w:hAnsi="Garamond"/>
        </w:rPr>
        <w:t>The [</w:t>
      </w:r>
      <w:r w:rsidRPr="0078171E">
        <w:rPr>
          <w:rFonts w:ascii="Garamond" w:hAnsi="Garamond"/>
          <w:highlight w:val="lightGray"/>
        </w:rPr>
        <w:t>maximum</w:t>
      </w:r>
      <w:r w:rsidRPr="0078171E">
        <w:rPr>
          <w:rFonts w:ascii="Garamond" w:hAnsi="Garamond"/>
        </w:rPr>
        <w:t>] prices for the services shall be [</w:t>
      </w:r>
      <w:r w:rsidRPr="0078171E">
        <w:rPr>
          <w:rFonts w:ascii="Garamond" w:hAnsi="Garamond"/>
          <w:i/>
        </w:rPr>
        <w:t>complete</w:t>
      </w:r>
      <w:r w:rsidRPr="0078171E">
        <w:rPr>
          <w:rFonts w:ascii="Garamond" w:hAnsi="Garamond"/>
        </w:rPr>
        <w:t>] [</w:t>
      </w:r>
      <w:r w:rsidR="00A83595" w:rsidRPr="0078171E">
        <w:rPr>
          <w:rFonts w:ascii="Garamond" w:hAnsi="Garamond"/>
        </w:rPr>
        <w:t>as listed</w:t>
      </w:r>
      <w:r w:rsidRPr="0078171E">
        <w:rPr>
          <w:rFonts w:ascii="Garamond" w:hAnsi="Garamond"/>
        </w:rPr>
        <w:t xml:space="preserve"> in Annex II].</w:t>
      </w:r>
    </w:p>
    <w:p w14:paraId="631D3A85" w14:textId="77777777" w:rsidR="00B85D3A" w:rsidRPr="0078171E" w:rsidRDefault="00B85D3A" w:rsidP="00405DFA">
      <w:pPr>
        <w:pStyle w:val="Heading3"/>
        <w:rPr>
          <w:rFonts w:ascii="Garamond" w:hAnsi="Garamond"/>
        </w:rPr>
      </w:pPr>
      <w:bookmarkStart w:id="33" w:name="_Toc144304085"/>
      <w:r w:rsidRPr="0078171E">
        <w:rPr>
          <w:rFonts w:ascii="Garamond" w:hAnsi="Garamond"/>
        </w:rPr>
        <w:t>Price revision</w:t>
      </w:r>
      <w:r w:rsidR="00204BB1" w:rsidRPr="0078171E">
        <w:rPr>
          <w:rFonts w:ascii="Garamond" w:hAnsi="Garamond"/>
        </w:rPr>
        <w:t xml:space="preserve"> index</w:t>
      </w:r>
      <w:bookmarkEnd w:id="33"/>
    </w:p>
    <w:p w14:paraId="17F128A5" w14:textId="41315E8D" w:rsidR="00746257" w:rsidRPr="0078171E" w:rsidRDefault="00746257" w:rsidP="00746257">
      <w:pPr>
        <w:rPr>
          <w:rFonts w:ascii="Garamond" w:hAnsi="Garamond"/>
        </w:rPr>
      </w:pPr>
      <w:r w:rsidRPr="0078171E">
        <w:rPr>
          <w:rFonts w:ascii="Garamond" w:hAnsi="Garamond"/>
        </w:rPr>
        <w:t xml:space="preserve">Price revision is determined by the formula set out </w:t>
      </w:r>
      <w:r w:rsidR="00B871C6" w:rsidRPr="0078171E">
        <w:rPr>
          <w:rFonts w:ascii="Garamond" w:hAnsi="Garamond"/>
        </w:rPr>
        <w:t>below</w:t>
      </w:r>
      <w:r w:rsidRPr="0078171E">
        <w:rPr>
          <w:rFonts w:ascii="Garamond" w:hAnsi="Garamond"/>
        </w:rPr>
        <w:t xml:space="preserve"> and using the trend in the harmonised indices of consumer prices (HICP)</w:t>
      </w:r>
      <w:r w:rsidR="009E738C">
        <w:rPr>
          <w:rFonts w:ascii="Garamond" w:hAnsi="Garamond"/>
        </w:rPr>
        <w:t xml:space="preserve"> for Belgium,</w:t>
      </w:r>
      <w:r w:rsidRPr="0078171E">
        <w:rPr>
          <w:rFonts w:ascii="Garamond" w:hAnsi="Garamond"/>
        </w:rPr>
        <w:t xml:space="preserve"> published at </w:t>
      </w:r>
      <w:hyperlink r:id="rId16" w:history="1">
        <w:r w:rsidRPr="0078171E">
          <w:rPr>
            <w:rStyle w:val="Hyperlink"/>
            <w:rFonts w:ascii="Garamond" w:hAnsi="Garamond"/>
          </w:rPr>
          <w:t>http://ec.europa.eu/eurostat/web/hicp/data/database</w:t>
        </w:r>
      </w:hyperlink>
      <w:r w:rsidRPr="0078171E">
        <w:rPr>
          <w:rFonts w:ascii="Garamond" w:hAnsi="Garamond"/>
        </w:rPr>
        <w:t xml:space="preserve"> under HICP (2015 = 100) - monthly data (index) (</w:t>
      </w:r>
      <w:proofErr w:type="spellStart"/>
      <w:r w:rsidRPr="0078171E">
        <w:rPr>
          <w:rFonts w:ascii="Garamond" w:hAnsi="Garamond"/>
        </w:rPr>
        <w:t>prc_hicp_midx</w:t>
      </w:r>
      <w:proofErr w:type="spellEnd"/>
      <w:r w:rsidRPr="0078171E">
        <w:rPr>
          <w:rFonts w:ascii="Garamond" w:hAnsi="Garamond"/>
        </w:rPr>
        <w:t>).</w:t>
      </w:r>
    </w:p>
    <w:p w14:paraId="19B0FA71" w14:textId="77777777" w:rsidR="00BB05C8" w:rsidRPr="0078171E" w:rsidRDefault="00B52DF0" w:rsidP="00B871C6">
      <w:pPr>
        <w:suppressAutoHyphens/>
        <w:spacing w:before="100" w:beforeAutospacing="1" w:after="100" w:afterAutospacing="1"/>
        <w:jc w:val="both"/>
        <w:rPr>
          <w:rFonts w:ascii="Garamond" w:hAnsi="Garamond"/>
        </w:rPr>
      </w:pPr>
      <w:r w:rsidRPr="0078171E">
        <w:rPr>
          <w:rFonts w:ascii="Garamond" w:hAnsi="Garamond"/>
        </w:rPr>
        <w:t xml:space="preserve">The prices are firm and not subject to revision during the first year of the </w:t>
      </w:r>
      <w:r w:rsidR="00B616AB" w:rsidRPr="0078171E">
        <w:rPr>
          <w:rFonts w:ascii="Garamond" w:hAnsi="Garamond"/>
        </w:rPr>
        <w:t>FWC</w:t>
      </w:r>
      <w:r w:rsidRPr="0078171E">
        <w:rPr>
          <w:rFonts w:ascii="Garamond" w:hAnsi="Garamond"/>
        </w:rPr>
        <w:t>.</w:t>
      </w:r>
    </w:p>
    <w:p w14:paraId="358472E1" w14:textId="77777777" w:rsidR="00B871C6" w:rsidRPr="0078171E" w:rsidRDefault="00B871C6" w:rsidP="00B871C6">
      <w:pPr>
        <w:suppressAutoHyphens/>
        <w:spacing w:before="100" w:beforeAutospacing="1" w:after="100" w:afterAutospacing="1"/>
        <w:jc w:val="both"/>
        <w:rPr>
          <w:rFonts w:ascii="Garamond" w:hAnsi="Garamond"/>
        </w:rPr>
      </w:pPr>
      <w:r w:rsidRPr="0078171E">
        <w:rPr>
          <w:rFonts w:ascii="Garamond" w:hAnsi="Garamond"/>
        </w:rPr>
        <w:t>At the beginning of the second and every following year of the FWC, each price may be revised upwards or downwards at the request of one of the parties.</w:t>
      </w:r>
    </w:p>
    <w:p w14:paraId="3537F390" w14:textId="77777777" w:rsidR="00B871C6" w:rsidRPr="0078171E" w:rsidRDefault="00B871C6" w:rsidP="00B871C6">
      <w:pPr>
        <w:suppressAutoHyphens/>
        <w:spacing w:before="100" w:beforeAutospacing="1" w:after="100" w:afterAutospacing="1"/>
        <w:jc w:val="both"/>
        <w:rPr>
          <w:rFonts w:ascii="Garamond" w:hAnsi="Garamond"/>
        </w:rPr>
      </w:pPr>
      <w:r w:rsidRPr="0078171E">
        <w:rPr>
          <w:rFonts w:ascii="Garamond" w:hAnsi="Garamond"/>
        </w:rPr>
        <w:lastRenderedPageBreak/>
        <w:t xml:space="preserve">A party may request a price revision in writing no later than three months before the anniversary date of entry into force of the FWC. The other party must acknowledge the request within 14 days of receipt. </w:t>
      </w:r>
    </w:p>
    <w:p w14:paraId="3E879C47" w14:textId="77777777" w:rsidR="00B871C6" w:rsidRPr="0078171E" w:rsidRDefault="00B871C6" w:rsidP="00B871C6">
      <w:pPr>
        <w:suppressAutoHyphens/>
        <w:spacing w:before="100" w:beforeAutospacing="1" w:after="100" w:afterAutospacing="1"/>
        <w:jc w:val="both"/>
        <w:rPr>
          <w:rFonts w:ascii="Garamond" w:hAnsi="Garamond"/>
        </w:rPr>
      </w:pPr>
      <w:r w:rsidRPr="0078171E">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738315C6" w14:textId="77777777" w:rsidR="00B871C6" w:rsidRPr="0078171E" w:rsidRDefault="00B871C6" w:rsidP="00B871C6">
      <w:pPr>
        <w:suppressAutoHyphens/>
        <w:spacing w:before="100" w:beforeAutospacing="1" w:after="100" w:afterAutospacing="1"/>
        <w:jc w:val="both"/>
        <w:rPr>
          <w:rFonts w:ascii="Garamond" w:hAnsi="Garamond"/>
          <w:snapToGrid w:val="0"/>
          <w:lang w:eastAsia="en-US"/>
        </w:rPr>
      </w:pPr>
      <w:r w:rsidRPr="0078171E">
        <w:rPr>
          <w:rFonts w:ascii="Garamond" w:hAnsi="Garamond"/>
        </w:rPr>
        <w:t>The contracting authority purchases</w:t>
      </w:r>
      <w:r w:rsidRPr="0078171E">
        <w:rPr>
          <w:rFonts w:ascii="Garamond" w:hAnsi="Garamond"/>
          <w:snapToGrid w:val="0"/>
          <w:lang w:eastAsia="en-US"/>
        </w:rPr>
        <w:t xml:space="preserve"> on the basis of the prices in force at the date on which the specific contract enters into force. </w:t>
      </w:r>
    </w:p>
    <w:p w14:paraId="06E73FCC" w14:textId="77777777" w:rsidR="00B871C6" w:rsidRPr="0078171E" w:rsidRDefault="00B871C6" w:rsidP="00B871C6">
      <w:pPr>
        <w:suppressAutoHyphens/>
        <w:spacing w:before="100" w:beforeAutospacing="1" w:after="100" w:afterAutospacing="1"/>
        <w:jc w:val="both"/>
        <w:rPr>
          <w:rFonts w:ascii="Garamond" w:hAnsi="Garamond"/>
        </w:rPr>
      </w:pPr>
      <w:r w:rsidRPr="0078171E">
        <w:rPr>
          <w:rFonts w:ascii="Garamond" w:hAnsi="Garamond"/>
        </w:rPr>
        <w:t>The price revision is calculated using the following formula:</w:t>
      </w:r>
    </w:p>
    <w:p w14:paraId="70873A1E" w14:textId="77777777" w:rsidR="00B871C6" w:rsidRPr="0078171E" w:rsidRDefault="00B871C6" w:rsidP="00B871C6">
      <w:pPr>
        <w:tabs>
          <w:tab w:val="left" w:pos="3544"/>
        </w:tabs>
        <w:ind w:left="1134" w:hanging="1134"/>
        <w:rPr>
          <w:rFonts w:ascii="Garamond" w:hAnsi="Garamond"/>
        </w:rPr>
      </w:pPr>
      <w:r w:rsidRPr="0078171E">
        <w:rPr>
          <w:rFonts w:ascii="Garamond" w:hAnsi="Garamond"/>
        </w:rPr>
        <w:tab/>
      </w:r>
      <w:proofErr w:type="spellStart"/>
      <w:r w:rsidRPr="0078171E">
        <w:rPr>
          <w:rFonts w:ascii="Garamond" w:hAnsi="Garamond"/>
        </w:rPr>
        <w:t>Ir</w:t>
      </w:r>
      <w:proofErr w:type="spellEnd"/>
    </w:p>
    <w:p w14:paraId="0ECD75E8" w14:textId="77777777" w:rsidR="00B871C6" w:rsidRPr="0078171E" w:rsidRDefault="00B871C6" w:rsidP="00B871C6">
      <w:pPr>
        <w:tabs>
          <w:tab w:val="left" w:pos="3402"/>
        </w:tabs>
        <w:ind w:left="1701" w:hanging="1701"/>
        <w:rPr>
          <w:rFonts w:ascii="Garamond" w:hAnsi="Garamond"/>
        </w:rPr>
      </w:pPr>
      <w:proofErr w:type="spellStart"/>
      <w:r w:rsidRPr="0078171E">
        <w:rPr>
          <w:rFonts w:ascii="Garamond" w:hAnsi="Garamond"/>
        </w:rPr>
        <w:t>Pr</w:t>
      </w:r>
      <w:proofErr w:type="spellEnd"/>
      <w:r w:rsidRPr="0078171E">
        <w:rPr>
          <w:rFonts w:ascii="Garamond" w:hAnsi="Garamond"/>
        </w:rPr>
        <w:t xml:space="preserve"> = Po x ( — )</w:t>
      </w:r>
    </w:p>
    <w:p w14:paraId="7B30F30F" w14:textId="77777777" w:rsidR="00B871C6" w:rsidRPr="0078171E" w:rsidRDefault="00B871C6" w:rsidP="00B871C6">
      <w:pPr>
        <w:ind w:left="1134" w:hanging="1134"/>
        <w:rPr>
          <w:rFonts w:ascii="Garamond" w:hAnsi="Garamond"/>
        </w:rPr>
      </w:pPr>
      <w:r w:rsidRPr="0078171E">
        <w:rPr>
          <w:rFonts w:ascii="Garamond" w:hAnsi="Garamond"/>
        </w:rPr>
        <w:tab/>
        <w:t>Io</w:t>
      </w:r>
    </w:p>
    <w:p w14:paraId="1FE985FB" w14:textId="77777777" w:rsidR="00B871C6" w:rsidRPr="0078171E" w:rsidRDefault="00B871C6" w:rsidP="00A5456D">
      <w:pPr>
        <w:tabs>
          <w:tab w:val="left" w:pos="-1440"/>
          <w:tab w:val="left" w:pos="-720"/>
        </w:tabs>
        <w:suppressAutoHyphens/>
        <w:ind w:left="1418" w:hanging="1418"/>
        <w:jc w:val="both"/>
        <w:rPr>
          <w:rFonts w:ascii="Garamond" w:hAnsi="Garamond"/>
        </w:rPr>
      </w:pPr>
      <w:r w:rsidRPr="0078171E">
        <w:rPr>
          <w:rFonts w:ascii="Garamond" w:hAnsi="Garamond"/>
        </w:rPr>
        <w:t>where:</w:t>
      </w:r>
      <w:r w:rsidRPr="0078171E">
        <w:rPr>
          <w:rFonts w:ascii="Garamond" w:hAnsi="Garamond"/>
        </w:rPr>
        <w:tab/>
      </w:r>
      <w:proofErr w:type="spellStart"/>
      <w:r w:rsidRPr="0078171E">
        <w:rPr>
          <w:rFonts w:ascii="Garamond" w:hAnsi="Garamond"/>
        </w:rPr>
        <w:t>Pr</w:t>
      </w:r>
      <w:proofErr w:type="spellEnd"/>
      <w:r w:rsidRPr="0078171E">
        <w:rPr>
          <w:rFonts w:ascii="Garamond" w:hAnsi="Garamond"/>
        </w:rPr>
        <w:t xml:space="preserve"> = revised price;</w:t>
      </w:r>
    </w:p>
    <w:p w14:paraId="5CC5A7A7" w14:textId="77777777" w:rsidR="00B871C6" w:rsidRPr="0078171E" w:rsidRDefault="00B871C6" w:rsidP="00A5456D">
      <w:pPr>
        <w:suppressAutoHyphens/>
        <w:ind w:left="1418" w:hanging="1418"/>
        <w:jc w:val="both"/>
        <w:rPr>
          <w:rFonts w:ascii="Garamond" w:hAnsi="Garamond"/>
        </w:rPr>
      </w:pPr>
      <w:r w:rsidRPr="0078171E">
        <w:rPr>
          <w:rFonts w:ascii="Garamond" w:hAnsi="Garamond"/>
        </w:rPr>
        <w:tab/>
        <w:t>Po = price in the tender;</w:t>
      </w:r>
    </w:p>
    <w:p w14:paraId="25BD97B9" w14:textId="77777777" w:rsidR="00B871C6" w:rsidRPr="0078171E" w:rsidRDefault="00B871C6" w:rsidP="00A5456D">
      <w:pPr>
        <w:suppressAutoHyphens/>
        <w:ind w:left="1418" w:hanging="1418"/>
        <w:jc w:val="both"/>
        <w:rPr>
          <w:rFonts w:ascii="Garamond" w:hAnsi="Garamond"/>
          <w:strike/>
        </w:rPr>
      </w:pPr>
      <w:r w:rsidRPr="0078171E">
        <w:rPr>
          <w:rFonts w:ascii="Garamond" w:hAnsi="Garamond"/>
        </w:rPr>
        <w:tab/>
        <w:t>Io = index for the month in which the FWC enters into force;</w:t>
      </w:r>
    </w:p>
    <w:p w14:paraId="757256D1" w14:textId="77777777" w:rsidR="00B871C6" w:rsidRPr="0078171E" w:rsidRDefault="00B871C6" w:rsidP="00A5456D">
      <w:pPr>
        <w:suppressAutoHyphens/>
        <w:ind w:left="1418" w:hanging="1418"/>
        <w:jc w:val="both"/>
        <w:rPr>
          <w:rFonts w:ascii="Garamond" w:hAnsi="Garamond"/>
        </w:rPr>
      </w:pPr>
      <w:r w:rsidRPr="0078171E">
        <w:rPr>
          <w:rFonts w:ascii="Garamond" w:hAnsi="Garamond"/>
        </w:rPr>
        <w:tab/>
      </w:r>
      <w:proofErr w:type="spellStart"/>
      <w:r w:rsidRPr="0078171E">
        <w:rPr>
          <w:rFonts w:ascii="Garamond" w:hAnsi="Garamond"/>
        </w:rPr>
        <w:t>Ir</w:t>
      </w:r>
      <w:proofErr w:type="spellEnd"/>
      <w:r w:rsidRPr="0078171E">
        <w:rPr>
          <w:rFonts w:ascii="Garamond" w:hAnsi="Garamond"/>
        </w:rPr>
        <w:t xml:space="preserve"> = index for the month in which the request to revise prices is received.</w:t>
      </w:r>
    </w:p>
    <w:p w14:paraId="3E797C1F" w14:textId="77777777" w:rsidR="00F031FF" w:rsidRPr="0078171E" w:rsidRDefault="00F031FF" w:rsidP="00A5456D">
      <w:pPr>
        <w:suppressAutoHyphens/>
        <w:ind w:left="1418" w:hanging="1418"/>
        <w:jc w:val="both"/>
        <w:rPr>
          <w:rFonts w:ascii="Garamond" w:hAnsi="Garamond"/>
        </w:rPr>
      </w:pPr>
    </w:p>
    <w:p w14:paraId="559B9630" w14:textId="77777777" w:rsidR="00535ACE" w:rsidRPr="0078171E" w:rsidRDefault="001F339D" w:rsidP="00F1619F">
      <w:pPr>
        <w:pStyle w:val="Heading2"/>
        <w:rPr>
          <w:rFonts w:ascii="Garamond" w:hAnsi="Garamond"/>
        </w:rPr>
      </w:pPr>
      <w:bookmarkStart w:id="34" w:name="_Toc410815972"/>
      <w:bookmarkStart w:id="35" w:name="_Toc410827371"/>
      <w:bookmarkStart w:id="36" w:name="_Toc410827750"/>
      <w:bookmarkStart w:id="37" w:name="_Toc144304086"/>
      <w:r w:rsidRPr="0078171E">
        <w:rPr>
          <w:rFonts w:ascii="Garamond" w:hAnsi="Garamond"/>
        </w:rPr>
        <w:t>Payment arrangements</w:t>
      </w:r>
      <w:bookmarkEnd w:id="34"/>
      <w:bookmarkEnd w:id="35"/>
      <w:bookmarkEnd w:id="36"/>
      <w:bookmarkEnd w:id="37"/>
    </w:p>
    <w:p w14:paraId="4CDDA2FA" w14:textId="2E7EC743" w:rsidR="009B0A1C" w:rsidRPr="0078171E" w:rsidRDefault="00961538" w:rsidP="009B0A1C">
      <w:pPr>
        <w:pStyle w:val="Heading3"/>
        <w:ind w:left="567"/>
        <w:rPr>
          <w:rFonts w:ascii="Garamond" w:hAnsi="Garamond"/>
          <w:lang w:val="fr-BE"/>
        </w:rPr>
      </w:pPr>
      <w:bookmarkStart w:id="38" w:name="_Hlk44932451"/>
      <w:bookmarkStart w:id="39" w:name="_Toc144304087"/>
      <w:r w:rsidRPr="0078171E">
        <w:rPr>
          <w:rFonts w:ascii="Garamond" w:hAnsi="Garamond"/>
          <w:lang w:val="fr-BE"/>
        </w:rPr>
        <w:t>Pre-</w:t>
      </w:r>
      <w:proofErr w:type="spellStart"/>
      <w:r w:rsidRPr="0078171E">
        <w:rPr>
          <w:rFonts w:ascii="Garamond" w:hAnsi="Garamond"/>
          <w:lang w:val="fr-BE"/>
        </w:rPr>
        <w:t>financing</w:t>
      </w:r>
      <w:bookmarkEnd w:id="38"/>
      <w:bookmarkEnd w:id="39"/>
      <w:proofErr w:type="spellEnd"/>
    </w:p>
    <w:p w14:paraId="6DC22E1B" w14:textId="759D7A67" w:rsidR="00961538" w:rsidRPr="0078171E" w:rsidRDefault="00961538" w:rsidP="00961538">
      <w:pPr>
        <w:jc w:val="both"/>
        <w:rPr>
          <w:rFonts w:ascii="Garamond" w:hAnsi="Garamond"/>
          <w:color w:val="000000"/>
        </w:rPr>
      </w:pPr>
      <w:r w:rsidRPr="0078171E">
        <w:rPr>
          <w:rFonts w:ascii="Garamond" w:hAnsi="Garamond"/>
          <w:color w:val="000000"/>
        </w:rPr>
        <w:t>Pre-financing is not applicable to this FWC.</w:t>
      </w:r>
    </w:p>
    <w:p w14:paraId="2858E6CF" w14:textId="77777777" w:rsidR="009B0A1C" w:rsidRPr="0078171E" w:rsidRDefault="009B0A1C" w:rsidP="009B0A1C">
      <w:pPr>
        <w:pStyle w:val="Heading3"/>
        <w:rPr>
          <w:rFonts w:ascii="Garamond" w:hAnsi="Garamond"/>
          <w:lang w:val="fr-BE"/>
        </w:rPr>
      </w:pPr>
      <w:bookmarkStart w:id="40" w:name="_Toc144304088"/>
      <w:proofErr w:type="spellStart"/>
      <w:r w:rsidRPr="0078171E">
        <w:rPr>
          <w:rFonts w:ascii="Garamond" w:hAnsi="Garamond"/>
          <w:lang w:val="fr-BE"/>
        </w:rPr>
        <w:t>Interim</w:t>
      </w:r>
      <w:proofErr w:type="spellEnd"/>
      <w:r w:rsidRPr="0078171E">
        <w:rPr>
          <w:rFonts w:ascii="Garamond" w:hAnsi="Garamond"/>
          <w:lang w:val="fr-BE"/>
        </w:rPr>
        <w:t xml:space="preserve"> </w:t>
      </w:r>
      <w:proofErr w:type="spellStart"/>
      <w:r w:rsidRPr="0078171E">
        <w:rPr>
          <w:rFonts w:ascii="Garamond" w:hAnsi="Garamond"/>
          <w:lang w:val="fr-BE"/>
        </w:rPr>
        <w:t>payment</w:t>
      </w:r>
      <w:proofErr w:type="spellEnd"/>
      <w:r w:rsidRPr="0078171E">
        <w:rPr>
          <w:rFonts w:ascii="Garamond" w:hAnsi="Garamond"/>
          <w:lang w:val="fr-BE"/>
        </w:rPr>
        <w:t>(s)</w:t>
      </w:r>
      <w:bookmarkEnd w:id="40"/>
    </w:p>
    <w:p w14:paraId="53A70148" w14:textId="5F0B732A" w:rsidR="009B0A1C" w:rsidRPr="0078171E" w:rsidRDefault="00921CCC" w:rsidP="0078171E">
      <w:pPr>
        <w:jc w:val="both"/>
        <w:rPr>
          <w:rFonts w:ascii="Garamond" w:hAnsi="Garamond"/>
          <w:color w:val="000000"/>
        </w:rPr>
      </w:pPr>
      <w:r w:rsidRPr="0078171E">
        <w:rPr>
          <w:rFonts w:ascii="Garamond" w:hAnsi="Garamond"/>
          <w:color w:val="000000"/>
        </w:rPr>
        <w:t xml:space="preserve">1. </w:t>
      </w:r>
      <w:r w:rsidR="009B0A1C" w:rsidRPr="0078171E">
        <w:rPr>
          <w:rFonts w:ascii="Garamond" w:hAnsi="Garamond"/>
          <w:color w:val="000000"/>
        </w:rPr>
        <w:t>Interim payment is not applicable to this contract.</w:t>
      </w:r>
    </w:p>
    <w:p w14:paraId="48E8F814" w14:textId="2BBFAF2A" w:rsidR="009B0A1C" w:rsidRPr="0078171E" w:rsidRDefault="009B0A1C" w:rsidP="009B0A1C">
      <w:pPr>
        <w:pStyle w:val="Heading3"/>
        <w:rPr>
          <w:rFonts w:ascii="Garamond" w:hAnsi="Garamond"/>
          <w:lang w:val="fr-BE"/>
        </w:rPr>
      </w:pPr>
      <w:bookmarkStart w:id="41" w:name="_Toc144304089"/>
      <w:proofErr w:type="spellStart"/>
      <w:r w:rsidRPr="0078171E">
        <w:rPr>
          <w:rFonts w:ascii="Garamond" w:hAnsi="Garamond"/>
          <w:lang w:val="fr-BE"/>
        </w:rPr>
        <w:t>Payment</w:t>
      </w:r>
      <w:proofErr w:type="spellEnd"/>
      <w:r w:rsidRPr="0078171E">
        <w:rPr>
          <w:rFonts w:ascii="Garamond" w:hAnsi="Garamond"/>
          <w:lang w:val="fr-BE"/>
        </w:rPr>
        <w:t xml:space="preserve"> of the balance</w:t>
      </w:r>
      <w:bookmarkEnd w:id="41"/>
    </w:p>
    <w:p w14:paraId="2C81F7B3" w14:textId="77777777" w:rsidR="00E662F6" w:rsidRPr="0078171E" w:rsidRDefault="00E662F6" w:rsidP="00E662F6">
      <w:pPr>
        <w:jc w:val="both"/>
        <w:rPr>
          <w:rFonts w:ascii="Garamond" w:hAnsi="Garamond"/>
        </w:rPr>
      </w:pPr>
      <w:r w:rsidRPr="0078171E">
        <w:rPr>
          <w:rFonts w:ascii="Garamond" w:hAnsi="Garamond"/>
        </w:rPr>
        <w:t xml:space="preserve">1. The contractor (or leader in the case of a joint tender) may claim the payment of the balance. </w:t>
      </w:r>
    </w:p>
    <w:p w14:paraId="11085F1A" w14:textId="77777777" w:rsidR="00E662F6" w:rsidRPr="0078171E" w:rsidRDefault="00E662F6" w:rsidP="00E662F6">
      <w:pPr>
        <w:jc w:val="both"/>
        <w:rPr>
          <w:rFonts w:ascii="Garamond" w:hAnsi="Garamond"/>
        </w:rPr>
      </w:pPr>
    </w:p>
    <w:p w14:paraId="09353074" w14:textId="77777777" w:rsidR="00E662F6" w:rsidRPr="0078171E" w:rsidRDefault="00E662F6" w:rsidP="00E662F6">
      <w:pPr>
        <w:jc w:val="both"/>
        <w:rPr>
          <w:rFonts w:ascii="Garamond" w:hAnsi="Garamond"/>
        </w:rPr>
      </w:pPr>
      <w:r w:rsidRPr="0078171E">
        <w:rPr>
          <w:rFonts w:ascii="Garamond" w:hAnsi="Garamond"/>
        </w:rPr>
        <w:t>The contractor (or leader in the case of a joint tender) must send an invoice [</w:t>
      </w:r>
      <w:r w:rsidRPr="0078171E">
        <w:rPr>
          <w:rFonts w:ascii="Garamond" w:hAnsi="Garamond"/>
          <w:highlight w:val="lightGray"/>
        </w:rPr>
        <w:t>in paper format</w:t>
      </w:r>
      <w:r w:rsidRPr="0078171E">
        <w:rPr>
          <w:rFonts w:ascii="Garamond" w:hAnsi="Garamond"/>
        </w:rPr>
        <w:t>] [</w:t>
      </w:r>
      <w:r w:rsidRPr="0078171E">
        <w:rPr>
          <w:rFonts w:ascii="Garamond" w:hAnsi="Garamond"/>
          <w:highlight w:val="lightGray"/>
        </w:rPr>
        <w:t>via email</w:t>
      </w:r>
      <w:r w:rsidRPr="0078171E">
        <w:rPr>
          <w:rFonts w:ascii="Garamond" w:hAnsi="Garamond"/>
        </w:rPr>
        <w:t xml:space="preserve">] for payment of the balance due under the contract, as provided for in the tender specifications and accompanied by the following: </w:t>
      </w:r>
    </w:p>
    <w:p w14:paraId="58909AF8" w14:textId="77777777" w:rsidR="00E662F6" w:rsidRPr="0078171E" w:rsidRDefault="00E662F6" w:rsidP="00E662F6">
      <w:pPr>
        <w:jc w:val="both"/>
        <w:rPr>
          <w:rFonts w:ascii="Garamond" w:hAnsi="Garamond"/>
        </w:rPr>
      </w:pPr>
    </w:p>
    <w:p w14:paraId="0C04DABF" w14:textId="5031B63C" w:rsidR="00EB428A" w:rsidRPr="0078171E" w:rsidRDefault="00EB428A" w:rsidP="00B95A59">
      <w:pPr>
        <w:pStyle w:val="ListNumber"/>
        <w:numPr>
          <w:ilvl w:val="0"/>
          <w:numId w:val="27"/>
        </w:numPr>
        <w:rPr>
          <w:rFonts w:ascii="Garamond" w:hAnsi="Garamond"/>
        </w:rPr>
      </w:pPr>
      <w:r w:rsidRPr="0078171E">
        <w:rPr>
          <w:rFonts w:ascii="Garamond" w:hAnsi="Garamond"/>
        </w:rPr>
        <w:t>[</w:t>
      </w:r>
      <w:r w:rsidRPr="0078171E">
        <w:rPr>
          <w:rFonts w:ascii="Garamond" w:hAnsi="Garamond"/>
          <w:highlight w:val="lightGray"/>
        </w:rPr>
        <w:t xml:space="preserve">a list of all </w:t>
      </w:r>
      <w:r w:rsidRPr="0078171E">
        <w:rPr>
          <w:rFonts w:ascii="Garamond" w:hAnsi="Garamond"/>
          <w:i/>
          <w:highlight w:val="lightGray"/>
        </w:rPr>
        <w:t>pre-existing rights</w:t>
      </w:r>
      <w:r w:rsidRPr="0078171E">
        <w:rPr>
          <w:rFonts w:ascii="Garamond" w:hAnsi="Garamond"/>
          <w:highlight w:val="lightGray"/>
        </w:rPr>
        <w:t xml:space="preserve"> to the </w:t>
      </w:r>
      <w:r w:rsidRPr="0078171E">
        <w:rPr>
          <w:rFonts w:ascii="Garamond" w:hAnsi="Garamond"/>
          <w:i/>
          <w:highlight w:val="lightGray"/>
        </w:rPr>
        <w:t>results</w:t>
      </w:r>
      <w:r w:rsidRPr="0078171E">
        <w:rPr>
          <w:rFonts w:ascii="Garamond" w:hAnsi="Garamond"/>
          <w:highlight w:val="lightGray"/>
        </w:rPr>
        <w:t xml:space="preserve"> or parts of the </w:t>
      </w:r>
      <w:r w:rsidRPr="0078171E">
        <w:rPr>
          <w:rFonts w:ascii="Garamond" w:hAnsi="Garamond"/>
          <w:i/>
          <w:highlight w:val="lightGray"/>
        </w:rPr>
        <w:t>results</w:t>
      </w:r>
      <w:r w:rsidRPr="0078171E">
        <w:rPr>
          <w:rFonts w:ascii="Garamond" w:hAnsi="Garamond"/>
          <w:highlight w:val="lightGray"/>
        </w:rPr>
        <w:t xml:space="preserve"> or a declaration stating that there are no such </w:t>
      </w:r>
      <w:r w:rsidRPr="0078171E">
        <w:rPr>
          <w:rFonts w:ascii="Garamond" w:hAnsi="Garamond"/>
          <w:i/>
          <w:highlight w:val="lightGray"/>
        </w:rPr>
        <w:t>pre-existing rights</w:t>
      </w:r>
      <w:r w:rsidRPr="0078171E">
        <w:rPr>
          <w:rFonts w:ascii="Garamond" w:hAnsi="Garamond"/>
          <w:highlight w:val="lightGray"/>
        </w:rPr>
        <w:t>, as provided for in Article II.13</w:t>
      </w:r>
      <w:r w:rsidR="00B95A59" w:rsidRPr="0078171E">
        <w:rPr>
          <w:rFonts w:ascii="Garamond" w:hAnsi="Garamond"/>
        </w:rPr>
        <w:t xml:space="preserve"> </w:t>
      </w:r>
      <w:r w:rsidR="00B95A59" w:rsidRPr="0078171E">
        <w:rPr>
          <w:rFonts w:ascii="Garamond" w:hAnsi="Garamond"/>
          <w:highlight w:val="lightGray"/>
        </w:rPr>
        <w:t>of the general conditions</w:t>
      </w:r>
      <w:r w:rsidRPr="0078171E">
        <w:rPr>
          <w:rFonts w:ascii="Garamond" w:hAnsi="Garamond"/>
        </w:rPr>
        <w:t>;]</w:t>
      </w:r>
      <w:r w:rsidRPr="0078171E">
        <w:rPr>
          <w:rStyle w:val="FootnoteReference"/>
          <w:rFonts w:ascii="Garamond" w:hAnsi="Garamond"/>
        </w:rPr>
        <w:footnoteReference w:id="1"/>
      </w:r>
      <w:r w:rsidRPr="0078171E">
        <w:rPr>
          <w:rFonts w:ascii="Garamond" w:hAnsi="Garamond"/>
        </w:rPr>
        <w:t xml:space="preserve"> </w:t>
      </w:r>
    </w:p>
    <w:p w14:paraId="31487D5F" w14:textId="77777777" w:rsidR="00EB428A" w:rsidRPr="0078171E" w:rsidRDefault="00EB428A" w:rsidP="00B95A59">
      <w:pPr>
        <w:numPr>
          <w:ilvl w:val="0"/>
          <w:numId w:val="24"/>
        </w:numPr>
        <w:spacing w:after="240"/>
        <w:jc w:val="both"/>
        <w:rPr>
          <w:rFonts w:ascii="Garamond" w:hAnsi="Garamond"/>
          <w:lang w:eastAsia="en-US"/>
        </w:rPr>
      </w:pPr>
      <w:r w:rsidRPr="0078171E">
        <w:rPr>
          <w:rFonts w:ascii="Garamond" w:hAnsi="Garamond"/>
          <w:lang w:eastAsia="en-US"/>
        </w:rPr>
        <w:t>[</w:t>
      </w:r>
      <w:r w:rsidRPr="0078171E">
        <w:rPr>
          <w:rFonts w:ascii="Garamond" w:hAnsi="Garamond"/>
          <w:i/>
          <w:highlight w:val="lightGray"/>
          <w:lang w:eastAsia="en-US"/>
        </w:rPr>
        <w:t xml:space="preserve">insert relevant progress report or </w:t>
      </w:r>
      <w:r w:rsidRPr="0078171E">
        <w:rPr>
          <w:rFonts w:ascii="Garamond" w:hAnsi="Garamond"/>
          <w:i/>
          <w:szCs w:val="24"/>
          <w:highlight w:val="lightGray"/>
        </w:rPr>
        <w:t xml:space="preserve">certificate of conformity of supplies </w:t>
      </w:r>
      <w:r w:rsidRPr="0078171E">
        <w:rPr>
          <w:rFonts w:ascii="Garamond" w:hAnsi="Garamond"/>
          <w:i/>
          <w:highlight w:val="lightGray"/>
          <w:lang w:eastAsia="en-US"/>
        </w:rPr>
        <w:t xml:space="preserve">or reference to tender specifications </w:t>
      </w:r>
      <w:r w:rsidRPr="0078171E">
        <w:rPr>
          <w:rFonts w:ascii="Garamond" w:hAnsi="Garamond"/>
          <w:i/>
          <w:highlight w:val="lightGray"/>
        </w:rPr>
        <w:t>or contract</w:t>
      </w:r>
      <w:r w:rsidRPr="0078171E">
        <w:rPr>
          <w:rFonts w:ascii="Garamond" w:hAnsi="Garamond"/>
          <w:lang w:eastAsia="en-US"/>
        </w:rPr>
        <w:t>]</w:t>
      </w:r>
    </w:p>
    <w:p w14:paraId="44FE70E4" w14:textId="77777777" w:rsidR="00EB428A" w:rsidRPr="0078171E" w:rsidRDefault="00EB428A" w:rsidP="00B95A59">
      <w:pPr>
        <w:numPr>
          <w:ilvl w:val="0"/>
          <w:numId w:val="24"/>
        </w:numPr>
        <w:spacing w:after="240"/>
        <w:jc w:val="both"/>
        <w:rPr>
          <w:rFonts w:ascii="Garamond" w:hAnsi="Garamond"/>
          <w:lang w:eastAsia="en-US"/>
        </w:rPr>
      </w:pPr>
      <w:r w:rsidRPr="0078171E">
        <w:rPr>
          <w:rFonts w:ascii="Garamond" w:hAnsi="Garamond"/>
          <w:lang w:eastAsia="en-US"/>
        </w:rPr>
        <w:t>[</w:t>
      </w:r>
      <w:r w:rsidRPr="0078171E">
        <w:rPr>
          <w:rFonts w:ascii="Garamond" w:hAnsi="Garamond"/>
          <w:highlight w:val="lightGray"/>
        </w:rPr>
        <w:t>statements of reimbursable expenses</w:t>
      </w:r>
      <w:r w:rsidRPr="0078171E">
        <w:rPr>
          <w:rFonts w:ascii="Garamond" w:hAnsi="Garamond"/>
          <w:lang w:eastAsia="en-US"/>
        </w:rPr>
        <w:t>].</w:t>
      </w:r>
    </w:p>
    <w:p w14:paraId="1D38FEC5" w14:textId="06D03997" w:rsidR="00E662F6" w:rsidRPr="0078171E" w:rsidRDefault="00E662F6" w:rsidP="00E662F6">
      <w:pPr>
        <w:jc w:val="both"/>
        <w:rPr>
          <w:rFonts w:ascii="Garamond" w:hAnsi="Garamond"/>
        </w:rPr>
      </w:pPr>
      <w:r w:rsidRPr="0078171E">
        <w:rPr>
          <w:rFonts w:ascii="Garamond" w:hAnsi="Garamond"/>
        </w:rPr>
        <w:lastRenderedPageBreak/>
        <w:t>2. The contracting authority must approve the</w:t>
      </w:r>
      <w:r w:rsidR="00921CCC" w:rsidRPr="0078171E">
        <w:rPr>
          <w:rFonts w:ascii="Garamond" w:hAnsi="Garamond"/>
        </w:rPr>
        <w:t xml:space="preserve"> services provided</w:t>
      </w:r>
      <w:r w:rsidRPr="0078171E">
        <w:rPr>
          <w:rFonts w:ascii="Garamond" w:hAnsi="Garamond"/>
        </w:rPr>
        <w:t xml:space="preserve"> and pay within</w:t>
      </w:r>
      <w:r w:rsidRPr="00FE3E78">
        <w:rPr>
          <w:rFonts w:ascii="Garamond" w:hAnsi="Garamond"/>
        </w:rPr>
        <w:t xml:space="preserve"> </w:t>
      </w:r>
      <w:r w:rsidRPr="00FE3E78">
        <w:rPr>
          <w:rFonts w:ascii="Garamond" w:hAnsi="Garamond"/>
          <w:highlight w:val="lightGray"/>
          <w:lang w:eastAsia="en-US"/>
        </w:rPr>
        <w:t>30</w:t>
      </w:r>
      <w:r w:rsidRPr="00FE3E78">
        <w:rPr>
          <w:rFonts w:ascii="Garamond" w:hAnsi="Garamond"/>
        </w:rPr>
        <w:t xml:space="preserve"> d</w:t>
      </w:r>
      <w:r w:rsidRPr="0078171E">
        <w:rPr>
          <w:rFonts w:ascii="Garamond" w:hAnsi="Garamond"/>
        </w:rPr>
        <w:t>ays from receipt of the invoice.</w:t>
      </w:r>
    </w:p>
    <w:p w14:paraId="2E92917A" w14:textId="77777777" w:rsidR="00E662F6" w:rsidRPr="0078171E" w:rsidRDefault="00E662F6" w:rsidP="00E662F6">
      <w:pPr>
        <w:jc w:val="both"/>
        <w:rPr>
          <w:rFonts w:ascii="Garamond" w:hAnsi="Garamond"/>
        </w:rPr>
      </w:pPr>
    </w:p>
    <w:p w14:paraId="47E3BADB" w14:textId="06C9714A" w:rsidR="00E662F6" w:rsidRPr="0078171E" w:rsidRDefault="00E662F6" w:rsidP="00E662F6">
      <w:pPr>
        <w:jc w:val="both"/>
        <w:rPr>
          <w:rFonts w:ascii="Garamond" w:hAnsi="Garamond"/>
        </w:rPr>
      </w:pPr>
      <w:r w:rsidRPr="0078171E">
        <w:rPr>
          <w:rFonts w:ascii="Garamond" w:hAnsi="Garamond"/>
        </w:rPr>
        <w:t xml:space="preserve">3. The contracting authority may suspend the time limit for payment specified in point (2.) in accordance with </w:t>
      </w:r>
      <w:r w:rsidR="00C32A4F" w:rsidRPr="0078171E">
        <w:rPr>
          <w:rFonts w:ascii="Garamond" w:hAnsi="Garamond"/>
        </w:rPr>
        <w:t>article II.20.7</w:t>
      </w:r>
      <w:r w:rsidR="00B47AED" w:rsidRPr="0078171E">
        <w:rPr>
          <w:rFonts w:ascii="Garamond" w:hAnsi="Garamond"/>
        </w:rPr>
        <w:t xml:space="preserve"> of the general conditions</w:t>
      </w:r>
      <w:r w:rsidRPr="0078171E">
        <w:rPr>
          <w:rFonts w:ascii="Garamond" w:hAnsi="Garamond"/>
        </w:rPr>
        <w:t xml:space="preserve"> Once the suspension is lifted, the contracting authority shall give its approval and pay within the remainder of the time-limit indicated in point (2.) unless it rejects partially or fully the submitted documents or deliverables.</w:t>
      </w:r>
    </w:p>
    <w:p w14:paraId="06842C9E" w14:textId="77777777" w:rsidR="009B0A1C" w:rsidRPr="0078171E" w:rsidRDefault="009B0A1C" w:rsidP="009B0A1C">
      <w:pPr>
        <w:jc w:val="both"/>
        <w:rPr>
          <w:rFonts w:ascii="Garamond" w:hAnsi="Garamond"/>
        </w:rPr>
      </w:pPr>
    </w:p>
    <w:p w14:paraId="17B060B3" w14:textId="77777777" w:rsidR="00AD64A7" w:rsidRPr="0078171E" w:rsidRDefault="00AD64A7" w:rsidP="00AD64A7">
      <w:pPr>
        <w:pStyle w:val="Heading3"/>
        <w:rPr>
          <w:rFonts w:ascii="Garamond" w:hAnsi="Garamond"/>
          <w:lang w:val="fr-BE"/>
        </w:rPr>
      </w:pPr>
      <w:bookmarkStart w:id="42" w:name="_Toc144304090"/>
      <w:r w:rsidRPr="0078171E">
        <w:rPr>
          <w:rFonts w:ascii="Garamond" w:hAnsi="Garamond"/>
          <w:lang w:val="fr-BE"/>
        </w:rPr>
        <w:t>Invoicing :</w:t>
      </w:r>
      <w:bookmarkEnd w:id="42"/>
    </w:p>
    <w:p w14:paraId="647A6873" w14:textId="77777777" w:rsidR="00AD64A7" w:rsidRPr="0078171E" w:rsidRDefault="00AD64A7" w:rsidP="00746257">
      <w:pPr>
        <w:jc w:val="both"/>
        <w:rPr>
          <w:rFonts w:ascii="Garamond" w:hAnsi="Garamond"/>
          <w:highlight w:val="lightGray"/>
        </w:rPr>
      </w:pPr>
      <w:r w:rsidRPr="0078171E">
        <w:rPr>
          <w:rFonts w:ascii="Garamond" w:hAnsi="Garamond"/>
        </w:rPr>
        <w:t>The contractor (or lead partner in the case of a joint offer) presents the invoices by email to the address [</w:t>
      </w:r>
      <w:r w:rsidRPr="0078171E">
        <w:rPr>
          <w:rFonts w:ascii="Garamond" w:hAnsi="Garamond"/>
          <w:highlight w:val="lightGray"/>
        </w:rPr>
        <w:t>Functional Mail Box to be indicated</w:t>
      </w:r>
      <w:r w:rsidRPr="0078171E">
        <w:rPr>
          <w:rFonts w:ascii="Garamond" w:hAnsi="Garamond"/>
        </w:rPr>
        <w:t>], preferably in PDF format</w:t>
      </w:r>
      <w:r w:rsidR="005A24AF" w:rsidRPr="0078171E">
        <w:rPr>
          <w:rFonts w:ascii="Garamond" w:hAnsi="Garamond"/>
        </w:rPr>
        <w:t>.</w:t>
      </w:r>
    </w:p>
    <w:p w14:paraId="4705F12C" w14:textId="77777777" w:rsidR="00AD64A7" w:rsidRPr="0078171E" w:rsidRDefault="00AD64A7" w:rsidP="00AD64A7">
      <w:pPr>
        <w:jc w:val="both"/>
        <w:rPr>
          <w:rFonts w:ascii="Garamond" w:hAnsi="Garamond"/>
        </w:rPr>
      </w:pPr>
    </w:p>
    <w:p w14:paraId="075BE63C" w14:textId="77777777" w:rsidR="0078171E" w:rsidRDefault="00AD64A7" w:rsidP="00AD64A7">
      <w:pPr>
        <w:jc w:val="both"/>
        <w:rPr>
          <w:rFonts w:ascii="Garamond" w:hAnsi="Garamond"/>
        </w:rPr>
      </w:pPr>
      <w:r w:rsidRPr="0078171E">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sidRPr="0078171E">
        <w:rPr>
          <w:rFonts w:ascii="Garamond" w:hAnsi="Garamond"/>
        </w:rPr>
        <w:t>.</w:t>
      </w:r>
      <w:r w:rsidRPr="0078171E">
        <w:rPr>
          <w:rFonts w:ascii="Garamond" w:hAnsi="Garamond"/>
        </w:rPr>
        <w:t xml:space="preserve"> </w:t>
      </w:r>
    </w:p>
    <w:p w14:paraId="654DE56D" w14:textId="77777777" w:rsidR="0078171E" w:rsidRDefault="0078171E" w:rsidP="00AD64A7">
      <w:pPr>
        <w:jc w:val="both"/>
        <w:rPr>
          <w:rFonts w:ascii="Garamond" w:hAnsi="Garamond"/>
        </w:rPr>
      </w:pPr>
    </w:p>
    <w:p w14:paraId="4A020651" w14:textId="3391DBD7" w:rsidR="00AD64A7" w:rsidRPr="0078171E" w:rsidRDefault="005A24AF" w:rsidP="00AD64A7">
      <w:pPr>
        <w:jc w:val="both"/>
        <w:rPr>
          <w:rFonts w:ascii="Garamond" w:hAnsi="Garamond"/>
          <w:b/>
        </w:rPr>
      </w:pPr>
      <w:r w:rsidRPr="0078171E">
        <w:rPr>
          <w:rFonts w:ascii="Garamond" w:hAnsi="Garamond"/>
          <w:b/>
        </w:rPr>
        <w:t>T</w:t>
      </w:r>
      <w:r w:rsidR="00AD64A7" w:rsidRPr="0078171E">
        <w:rPr>
          <w:rFonts w:ascii="Garamond" w:hAnsi="Garamond"/>
          <w:b/>
        </w:rPr>
        <w:t>he use of this CC constitutes a request for exemption from VAT No 450, Article 42, §3 paragraph 1, 4 ° of the VAT code, on the condition that the invoices include the following formula: "Exemption from VAT, Article 42, paragraph 3, subparagraph 1, 4 ° of the VAT code".</w:t>
      </w:r>
    </w:p>
    <w:p w14:paraId="4AB92964" w14:textId="77777777" w:rsidR="009F1191" w:rsidRPr="0078171E" w:rsidRDefault="009F1191" w:rsidP="00875987">
      <w:pPr>
        <w:jc w:val="both"/>
        <w:rPr>
          <w:rFonts w:ascii="Garamond" w:hAnsi="Garamond"/>
        </w:rPr>
      </w:pPr>
    </w:p>
    <w:p w14:paraId="3C75C49C" w14:textId="77777777" w:rsidR="00595109" w:rsidRPr="0078171E" w:rsidRDefault="00C97DE2" w:rsidP="00F1619F">
      <w:pPr>
        <w:pStyle w:val="Heading2"/>
        <w:rPr>
          <w:rFonts w:ascii="Garamond" w:hAnsi="Garamond"/>
        </w:rPr>
      </w:pPr>
      <w:bookmarkStart w:id="43" w:name="_Toc410815973"/>
      <w:bookmarkStart w:id="44" w:name="_Toc410827372"/>
      <w:bookmarkStart w:id="45" w:name="_Toc410827751"/>
      <w:bookmarkStart w:id="46" w:name="_Toc144304091"/>
      <w:r w:rsidRPr="0078171E">
        <w:rPr>
          <w:rFonts w:ascii="Garamond" w:hAnsi="Garamond"/>
        </w:rPr>
        <w:t>B</w:t>
      </w:r>
      <w:r w:rsidR="00194542" w:rsidRPr="0078171E">
        <w:rPr>
          <w:rFonts w:ascii="Garamond" w:hAnsi="Garamond"/>
        </w:rPr>
        <w:t>ank account</w:t>
      </w:r>
      <w:bookmarkEnd w:id="43"/>
      <w:bookmarkEnd w:id="44"/>
      <w:bookmarkEnd w:id="45"/>
      <w:bookmarkEnd w:id="46"/>
    </w:p>
    <w:p w14:paraId="0D046200" w14:textId="77777777" w:rsidR="005024C2" w:rsidRPr="0078171E" w:rsidRDefault="005024C2" w:rsidP="005024C2">
      <w:pPr>
        <w:jc w:val="both"/>
        <w:rPr>
          <w:rFonts w:ascii="Garamond" w:hAnsi="Garamond"/>
        </w:rPr>
      </w:pPr>
      <w:r w:rsidRPr="0078171E">
        <w:rPr>
          <w:rFonts w:ascii="Garamond" w:hAnsi="Garamond"/>
        </w:rPr>
        <w:t xml:space="preserve">Payments must be made to the contractor’s (or leader’s in the case of a joint tender) bank account denominated in </w:t>
      </w:r>
      <w:r w:rsidRPr="0078171E">
        <w:rPr>
          <w:rFonts w:ascii="Garamond" w:hAnsi="Garamond"/>
          <w:szCs w:val="24"/>
        </w:rPr>
        <w:t>[euro] [</w:t>
      </w:r>
      <w:r w:rsidRPr="0078171E">
        <w:rPr>
          <w:rFonts w:ascii="Garamond" w:hAnsi="Garamond"/>
          <w:szCs w:val="24"/>
          <w:highlight w:val="lightGray"/>
        </w:rPr>
        <w:t>insert local currency where the receiving country does not allow transactions in EUR</w:t>
      </w:r>
      <w:r w:rsidRPr="0078171E">
        <w:rPr>
          <w:rFonts w:ascii="Garamond" w:hAnsi="Garamond"/>
          <w:szCs w:val="24"/>
        </w:rPr>
        <w:t xml:space="preserve">], </w:t>
      </w:r>
      <w:r w:rsidRPr="0078171E">
        <w:rPr>
          <w:rFonts w:ascii="Garamond" w:hAnsi="Garamond"/>
        </w:rPr>
        <w:t>identified</w:t>
      </w:r>
      <w:r w:rsidRPr="0078171E">
        <w:rPr>
          <w:rFonts w:ascii="Garamond" w:hAnsi="Garamond"/>
          <w:sz w:val="18"/>
          <w:szCs w:val="18"/>
        </w:rPr>
        <w:t xml:space="preserve"> </w:t>
      </w:r>
      <w:r w:rsidRPr="0078171E">
        <w:rPr>
          <w:rFonts w:ascii="Garamond" w:hAnsi="Garamond"/>
        </w:rPr>
        <w:t>as follows:</w:t>
      </w:r>
    </w:p>
    <w:p w14:paraId="7C305EDB" w14:textId="77777777" w:rsidR="005024C2" w:rsidRPr="0078171E" w:rsidRDefault="005024C2" w:rsidP="005024C2">
      <w:pPr>
        <w:jc w:val="both"/>
        <w:rPr>
          <w:rFonts w:ascii="Garamond" w:hAnsi="Garamond"/>
        </w:rPr>
      </w:pPr>
    </w:p>
    <w:p w14:paraId="20CA6A73" w14:textId="46C74B8B" w:rsidR="005024C2" w:rsidRPr="0078171E" w:rsidRDefault="005024C2" w:rsidP="0078171E">
      <w:pPr>
        <w:spacing w:before="20" w:after="20"/>
        <w:ind w:firstLine="567"/>
        <w:rPr>
          <w:rFonts w:ascii="Garamond" w:hAnsi="Garamond"/>
        </w:rPr>
      </w:pPr>
      <w:r w:rsidRPr="0078171E">
        <w:rPr>
          <w:rFonts w:ascii="Garamond" w:hAnsi="Garamond"/>
        </w:rPr>
        <w:t>Name of bank: [</w:t>
      </w:r>
      <w:r w:rsidRPr="0078171E">
        <w:rPr>
          <w:rFonts w:ascii="Garamond" w:hAnsi="Garamond"/>
          <w:highlight w:val="lightGray"/>
        </w:rPr>
        <w:t>Complete name</w:t>
      </w:r>
      <w:r w:rsidRPr="0078171E">
        <w:rPr>
          <w:rFonts w:ascii="Garamond" w:hAnsi="Garamond"/>
        </w:rPr>
        <w:t>]</w:t>
      </w:r>
    </w:p>
    <w:p w14:paraId="2D7FA6B0" w14:textId="2CDBF37C" w:rsidR="005024C2" w:rsidRPr="0078171E" w:rsidRDefault="005024C2" w:rsidP="0078171E">
      <w:pPr>
        <w:spacing w:before="20" w:after="20"/>
        <w:ind w:firstLine="567"/>
        <w:rPr>
          <w:rFonts w:ascii="Garamond" w:hAnsi="Garamond"/>
        </w:rPr>
      </w:pPr>
      <w:r w:rsidRPr="0078171E">
        <w:rPr>
          <w:rFonts w:ascii="Garamond" w:hAnsi="Garamond"/>
        </w:rPr>
        <w:t>Full address of branch: [</w:t>
      </w:r>
      <w:r w:rsidRPr="0078171E">
        <w:rPr>
          <w:rFonts w:ascii="Garamond" w:hAnsi="Garamond"/>
          <w:highlight w:val="lightGray"/>
        </w:rPr>
        <w:t>Address</w:t>
      </w:r>
      <w:r w:rsidRPr="0078171E">
        <w:rPr>
          <w:rFonts w:ascii="Garamond" w:hAnsi="Garamond"/>
        </w:rPr>
        <w:t>]</w:t>
      </w:r>
    </w:p>
    <w:p w14:paraId="152A89A7" w14:textId="77777777" w:rsidR="005024C2" w:rsidRPr="0078171E" w:rsidRDefault="005024C2" w:rsidP="0078171E">
      <w:pPr>
        <w:spacing w:before="20" w:after="20"/>
        <w:ind w:firstLine="567"/>
        <w:rPr>
          <w:rFonts w:ascii="Garamond" w:hAnsi="Garamond"/>
        </w:rPr>
      </w:pPr>
      <w:r w:rsidRPr="0078171E">
        <w:rPr>
          <w:rFonts w:ascii="Garamond" w:hAnsi="Garamond"/>
        </w:rPr>
        <w:t>Exact denomination of account holder: [</w:t>
      </w:r>
      <w:r w:rsidRPr="0078171E">
        <w:rPr>
          <w:rFonts w:ascii="Garamond" w:hAnsi="Garamond"/>
          <w:highlight w:val="lightGray"/>
        </w:rPr>
        <w:t>Full Name</w:t>
      </w:r>
      <w:r w:rsidRPr="0078171E">
        <w:rPr>
          <w:rFonts w:ascii="Garamond" w:hAnsi="Garamond"/>
        </w:rPr>
        <w:t>]</w:t>
      </w:r>
    </w:p>
    <w:p w14:paraId="4FD06A63" w14:textId="44800088" w:rsidR="005024C2" w:rsidRPr="0078171E" w:rsidRDefault="005024C2" w:rsidP="0078171E">
      <w:pPr>
        <w:spacing w:before="20" w:after="20"/>
        <w:ind w:firstLine="567"/>
        <w:rPr>
          <w:rFonts w:ascii="Garamond" w:hAnsi="Garamond"/>
        </w:rPr>
      </w:pPr>
      <w:r w:rsidRPr="0078171E">
        <w:rPr>
          <w:rFonts w:ascii="Garamond" w:hAnsi="Garamond"/>
        </w:rPr>
        <w:t>Full account number including bank codes: [</w:t>
      </w:r>
      <w:r w:rsidRPr="0078171E">
        <w:rPr>
          <w:rFonts w:ascii="Garamond" w:hAnsi="Garamond"/>
          <w:highlight w:val="lightGray"/>
        </w:rPr>
        <w:t>Bank account number</w:t>
      </w:r>
      <w:r w:rsidRPr="0078171E">
        <w:rPr>
          <w:rFonts w:ascii="Garamond" w:hAnsi="Garamond"/>
        </w:rPr>
        <w:t>]</w:t>
      </w:r>
    </w:p>
    <w:p w14:paraId="098E2F8F" w14:textId="77777777" w:rsidR="005024C2" w:rsidRPr="0078171E" w:rsidRDefault="005024C2" w:rsidP="0078171E">
      <w:pPr>
        <w:spacing w:before="20" w:after="20"/>
        <w:ind w:firstLine="567"/>
        <w:rPr>
          <w:rFonts w:ascii="Garamond" w:hAnsi="Garamond"/>
        </w:rPr>
      </w:pPr>
      <w:r w:rsidRPr="0078171E">
        <w:rPr>
          <w:rFonts w:ascii="Garamond" w:hAnsi="Garamond"/>
        </w:rPr>
        <w:t>IBAN code : [</w:t>
      </w:r>
      <w:r w:rsidRPr="0078171E">
        <w:rPr>
          <w:rFonts w:ascii="Garamond" w:hAnsi="Garamond"/>
          <w:highlight w:val="lightGray"/>
        </w:rPr>
        <w:t>IBAN</w:t>
      </w:r>
      <w:r w:rsidRPr="0078171E">
        <w:rPr>
          <w:rFonts w:ascii="Garamond" w:hAnsi="Garamond"/>
          <w:highlight w:val="lightGray"/>
          <w:vertAlign w:val="superscript"/>
        </w:rPr>
        <w:footnoteReference w:id="2"/>
      </w:r>
      <w:r w:rsidRPr="0078171E">
        <w:rPr>
          <w:rFonts w:ascii="Garamond" w:hAnsi="Garamond"/>
          <w:highlight w:val="lightGray"/>
        </w:rPr>
        <w:t xml:space="preserve"> code</w:t>
      </w:r>
      <w:r w:rsidRPr="0078171E">
        <w:rPr>
          <w:rFonts w:ascii="Garamond" w:hAnsi="Garamond"/>
        </w:rPr>
        <w:t>:]</w:t>
      </w:r>
    </w:p>
    <w:p w14:paraId="2EC34164" w14:textId="77777777" w:rsidR="008C6944" w:rsidRPr="0078171E" w:rsidRDefault="008C6944" w:rsidP="005024C2">
      <w:pPr>
        <w:spacing w:after="100" w:afterAutospacing="1"/>
        <w:jc w:val="both"/>
        <w:rPr>
          <w:rFonts w:ascii="Garamond" w:hAnsi="Garamond"/>
        </w:rPr>
      </w:pPr>
    </w:p>
    <w:p w14:paraId="13B054E6" w14:textId="77777777" w:rsidR="00595109" w:rsidRPr="0078171E" w:rsidRDefault="0033501D" w:rsidP="00F1619F">
      <w:pPr>
        <w:pStyle w:val="Heading2"/>
        <w:rPr>
          <w:rFonts w:ascii="Garamond" w:hAnsi="Garamond"/>
        </w:rPr>
      </w:pPr>
      <w:bookmarkStart w:id="47" w:name="_Toc410815974"/>
      <w:bookmarkStart w:id="48" w:name="_Toc410827373"/>
      <w:bookmarkStart w:id="49" w:name="_Toc410827752"/>
      <w:bookmarkStart w:id="50" w:name="_Toc144304092"/>
      <w:r w:rsidRPr="0078171E">
        <w:rPr>
          <w:rFonts w:ascii="Garamond" w:hAnsi="Garamond"/>
        </w:rPr>
        <w:t>Communication details</w:t>
      </w:r>
      <w:bookmarkEnd w:id="47"/>
      <w:bookmarkEnd w:id="48"/>
      <w:bookmarkEnd w:id="49"/>
      <w:bookmarkEnd w:id="50"/>
    </w:p>
    <w:p w14:paraId="6EB5BE8A" w14:textId="77777777" w:rsidR="00595109" w:rsidRPr="0078171E" w:rsidRDefault="007D46D8" w:rsidP="00514A21">
      <w:pPr>
        <w:spacing w:before="100" w:beforeAutospacing="1" w:after="100" w:afterAutospacing="1"/>
        <w:jc w:val="both"/>
        <w:rPr>
          <w:rFonts w:ascii="Garamond" w:hAnsi="Garamond"/>
        </w:rPr>
      </w:pPr>
      <w:r w:rsidRPr="0078171E">
        <w:rPr>
          <w:rFonts w:ascii="Garamond" w:hAnsi="Garamond"/>
        </w:rPr>
        <w:t>For the purpose of this FWC, c</w:t>
      </w:r>
      <w:r w:rsidR="00595109" w:rsidRPr="0078171E">
        <w:rPr>
          <w:rFonts w:ascii="Garamond" w:hAnsi="Garamond"/>
        </w:rPr>
        <w:t xml:space="preserve">ommunications </w:t>
      </w:r>
      <w:r w:rsidR="00C71D98" w:rsidRPr="0078171E">
        <w:rPr>
          <w:rFonts w:ascii="Garamond" w:hAnsi="Garamond"/>
        </w:rPr>
        <w:t xml:space="preserve">must </w:t>
      </w:r>
      <w:r w:rsidR="00595109" w:rsidRPr="0078171E">
        <w:rPr>
          <w:rFonts w:ascii="Garamond" w:hAnsi="Garamond"/>
        </w:rPr>
        <w:t>be sent to the following addresses:</w:t>
      </w:r>
    </w:p>
    <w:p w14:paraId="4D5B9CCF" w14:textId="77777777" w:rsidR="00595109" w:rsidRPr="0078171E" w:rsidRDefault="00030245" w:rsidP="0078171E">
      <w:pPr>
        <w:spacing w:before="20" w:after="20"/>
        <w:ind w:left="567"/>
        <w:jc w:val="both"/>
        <w:rPr>
          <w:rFonts w:ascii="Garamond" w:hAnsi="Garamond"/>
          <w:u w:val="single"/>
        </w:rPr>
      </w:pPr>
      <w:r w:rsidRPr="0078171E">
        <w:rPr>
          <w:rFonts w:ascii="Garamond" w:hAnsi="Garamond"/>
          <w:u w:val="single"/>
        </w:rPr>
        <w:t>Contracting authority</w:t>
      </w:r>
      <w:r w:rsidR="00595109" w:rsidRPr="0078171E">
        <w:rPr>
          <w:rFonts w:ascii="Garamond" w:hAnsi="Garamond"/>
          <w:u w:val="single"/>
        </w:rPr>
        <w:t>:</w:t>
      </w:r>
    </w:p>
    <w:p w14:paraId="4E9B8199" w14:textId="77777777" w:rsidR="00AB5EFA" w:rsidRPr="0078171E" w:rsidRDefault="00AB5EFA" w:rsidP="0078171E">
      <w:pPr>
        <w:spacing w:before="20" w:after="20"/>
        <w:ind w:left="567"/>
        <w:jc w:val="both"/>
        <w:rPr>
          <w:rFonts w:ascii="Garamond" w:hAnsi="Garamond"/>
        </w:rPr>
      </w:pPr>
      <w:r w:rsidRPr="0078171E">
        <w:rPr>
          <w:rFonts w:ascii="Garamond" w:hAnsi="Garamond"/>
        </w:rPr>
        <w:t>[</w:t>
      </w:r>
      <w:r w:rsidRPr="0078171E">
        <w:rPr>
          <w:rFonts w:ascii="Garamond" w:hAnsi="Garamond"/>
          <w:highlight w:val="lightGray"/>
        </w:rPr>
        <w:t>Full name of the school</w:t>
      </w:r>
      <w:r w:rsidRPr="0078171E">
        <w:rPr>
          <w:rFonts w:ascii="Garamond" w:hAnsi="Garamond"/>
        </w:rPr>
        <w:t>]</w:t>
      </w:r>
    </w:p>
    <w:p w14:paraId="3EC7A09A" w14:textId="77777777" w:rsidR="00AB5EFA" w:rsidRPr="0078171E" w:rsidRDefault="00AB5EFA" w:rsidP="0078171E">
      <w:pPr>
        <w:spacing w:before="20" w:after="20"/>
        <w:ind w:left="567"/>
        <w:jc w:val="both"/>
        <w:rPr>
          <w:rFonts w:ascii="Garamond" w:hAnsi="Garamond"/>
        </w:rPr>
      </w:pPr>
      <w:r w:rsidRPr="0078171E">
        <w:rPr>
          <w:rFonts w:ascii="Garamond" w:hAnsi="Garamond"/>
        </w:rPr>
        <w:t>[</w:t>
      </w:r>
      <w:r w:rsidRPr="0078171E">
        <w:rPr>
          <w:rFonts w:ascii="Garamond" w:hAnsi="Garamond"/>
          <w:highlight w:val="lightGray"/>
        </w:rPr>
        <w:t>Person/service to whom the communication must be sent</w:t>
      </w:r>
      <w:r w:rsidRPr="0078171E">
        <w:rPr>
          <w:rFonts w:ascii="Garamond" w:hAnsi="Garamond"/>
        </w:rPr>
        <w:t>]</w:t>
      </w:r>
    </w:p>
    <w:p w14:paraId="0B68FB81" w14:textId="77777777" w:rsidR="00AB5EFA" w:rsidRPr="0078171E" w:rsidRDefault="00AB5EFA" w:rsidP="0078171E">
      <w:pPr>
        <w:spacing w:before="20" w:after="20"/>
        <w:ind w:left="567"/>
        <w:jc w:val="both"/>
        <w:rPr>
          <w:rFonts w:ascii="Garamond" w:hAnsi="Garamond"/>
        </w:rPr>
      </w:pPr>
      <w:r w:rsidRPr="0078171E">
        <w:rPr>
          <w:rFonts w:ascii="Garamond" w:hAnsi="Garamond"/>
        </w:rPr>
        <w:t xml:space="preserve"> [</w:t>
      </w:r>
      <w:r w:rsidRPr="0078171E">
        <w:rPr>
          <w:rFonts w:ascii="Garamond" w:hAnsi="Garamond"/>
          <w:highlight w:val="lightGray"/>
        </w:rPr>
        <w:t>Full official address</w:t>
      </w:r>
      <w:r w:rsidRPr="0078171E">
        <w:rPr>
          <w:rFonts w:ascii="Garamond" w:hAnsi="Garamond"/>
        </w:rPr>
        <w:t>]</w:t>
      </w:r>
    </w:p>
    <w:p w14:paraId="5585493F" w14:textId="77777777" w:rsidR="00030245" w:rsidRPr="0078171E" w:rsidRDefault="00030245" w:rsidP="0078171E">
      <w:pPr>
        <w:spacing w:before="20" w:after="20"/>
        <w:ind w:left="567"/>
        <w:jc w:val="both"/>
        <w:rPr>
          <w:rFonts w:ascii="Garamond" w:hAnsi="Garamond"/>
        </w:rPr>
      </w:pPr>
      <w:r w:rsidRPr="0078171E">
        <w:rPr>
          <w:rFonts w:ascii="Garamond" w:hAnsi="Garamond"/>
        </w:rPr>
        <w:t>E</w:t>
      </w:r>
      <w:r w:rsidR="00734C74" w:rsidRPr="0078171E">
        <w:rPr>
          <w:rFonts w:ascii="Garamond" w:hAnsi="Garamond"/>
        </w:rPr>
        <w:t>-</w:t>
      </w:r>
      <w:r w:rsidRPr="0078171E">
        <w:rPr>
          <w:rFonts w:ascii="Garamond" w:hAnsi="Garamond"/>
        </w:rPr>
        <w:t>mail: [</w:t>
      </w:r>
      <w:r w:rsidRPr="0078171E">
        <w:rPr>
          <w:rFonts w:ascii="Garamond" w:hAnsi="Garamond"/>
          <w:highlight w:val="lightGray"/>
        </w:rPr>
        <w:t>insert functional mailbox</w:t>
      </w:r>
      <w:r w:rsidRPr="0078171E">
        <w:rPr>
          <w:rFonts w:ascii="Garamond" w:hAnsi="Garamond"/>
        </w:rPr>
        <w:t>]</w:t>
      </w:r>
    </w:p>
    <w:p w14:paraId="7711F9C4" w14:textId="77777777" w:rsidR="0078171E" w:rsidRDefault="0078171E" w:rsidP="0078171E">
      <w:pPr>
        <w:spacing w:before="20" w:after="20"/>
        <w:ind w:left="567"/>
        <w:jc w:val="both"/>
        <w:rPr>
          <w:rFonts w:ascii="Garamond" w:hAnsi="Garamond"/>
          <w:u w:val="single"/>
        </w:rPr>
      </w:pPr>
    </w:p>
    <w:p w14:paraId="7557D75E" w14:textId="26ED4237" w:rsidR="00595109" w:rsidRPr="0078171E" w:rsidRDefault="00595109" w:rsidP="0078171E">
      <w:pPr>
        <w:spacing w:before="20" w:after="20"/>
        <w:ind w:left="567"/>
        <w:jc w:val="both"/>
        <w:rPr>
          <w:rFonts w:ascii="Garamond" w:hAnsi="Garamond"/>
          <w:u w:val="single"/>
        </w:rPr>
      </w:pPr>
      <w:r w:rsidRPr="0078171E">
        <w:rPr>
          <w:rFonts w:ascii="Garamond" w:hAnsi="Garamond"/>
          <w:u w:val="single"/>
        </w:rPr>
        <w:t>Contractor</w:t>
      </w:r>
      <w:r w:rsidR="00AF7122" w:rsidRPr="0078171E">
        <w:rPr>
          <w:rFonts w:ascii="Garamond" w:hAnsi="Garamond"/>
          <w:u w:val="single"/>
        </w:rPr>
        <w:t xml:space="preserve"> </w:t>
      </w:r>
      <w:r w:rsidR="00AF7122" w:rsidRPr="0078171E">
        <w:rPr>
          <w:rFonts w:ascii="Garamond" w:hAnsi="Garamond"/>
        </w:rPr>
        <w:t>(or leader in</w:t>
      </w:r>
      <w:r w:rsidR="00237CC9" w:rsidRPr="0078171E">
        <w:rPr>
          <w:rFonts w:ascii="Garamond" w:hAnsi="Garamond"/>
        </w:rPr>
        <w:t xml:space="preserve"> the</w:t>
      </w:r>
      <w:r w:rsidR="00AF7122" w:rsidRPr="0078171E">
        <w:rPr>
          <w:rFonts w:ascii="Garamond" w:hAnsi="Garamond"/>
        </w:rPr>
        <w:t xml:space="preserve"> case of </w:t>
      </w:r>
      <w:r w:rsidR="00111A76" w:rsidRPr="0078171E">
        <w:rPr>
          <w:rFonts w:ascii="Garamond" w:hAnsi="Garamond"/>
        </w:rPr>
        <w:t xml:space="preserve">a </w:t>
      </w:r>
      <w:r w:rsidR="00AF7122" w:rsidRPr="0078171E">
        <w:rPr>
          <w:rFonts w:ascii="Garamond" w:hAnsi="Garamond"/>
        </w:rPr>
        <w:t>joint tender)</w:t>
      </w:r>
      <w:r w:rsidRPr="0078171E">
        <w:rPr>
          <w:rFonts w:ascii="Garamond" w:hAnsi="Garamond"/>
          <w:u w:val="single"/>
        </w:rPr>
        <w:t>:</w:t>
      </w:r>
    </w:p>
    <w:p w14:paraId="45EE170D" w14:textId="77777777" w:rsidR="00595109" w:rsidRPr="0078171E" w:rsidRDefault="00595109" w:rsidP="0078171E">
      <w:pPr>
        <w:spacing w:before="20" w:after="20"/>
        <w:ind w:left="567"/>
        <w:jc w:val="both"/>
        <w:rPr>
          <w:rFonts w:ascii="Garamond" w:hAnsi="Garamond"/>
        </w:rPr>
      </w:pPr>
      <w:r w:rsidRPr="0078171E">
        <w:rPr>
          <w:rFonts w:ascii="Garamond" w:hAnsi="Garamond"/>
        </w:rPr>
        <w:t>[</w:t>
      </w:r>
      <w:r w:rsidR="000279D5" w:rsidRPr="0078171E">
        <w:rPr>
          <w:rFonts w:ascii="Garamond" w:hAnsi="Garamond"/>
          <w:highlight w:val="lightGray"/>
        </w:rPr>
        <w:t>Full name</w:t>
      </w:r>
      <w:r w:rsidRPr="0078171E">
        <w:rPr>
          <w:rFonts w:ascii="Garamond" w:hAnsi="Garamond"/>
        </w:rPr>
        <w:t>]</w:t>
      </w:r>
    </w:p>
    <w:p w14:paraId="59F728C2" w14:textId="77777777" w:rsidR="00595109" w:rsidRPr="0078171E" w:rsidRDefault="00595109" w:rsidP="0078171E">
      <w:pPr>
        <w:spacing w:before="20" w:after="20"/>
        <w:ind w:left="567"/>
        <w:jc w:val="both"/>
        <w:rPr>
          <w:rFonts w:ascii="Garamond" w:hAnsi="Garamond"/>
        </w:rPr>
      </w:pPr>
      <w:r w:rsidRPr="0078171E">
        <w:rPr>
          <w:rFonts w:ascii="Garamond" w:hAnsi="Garamond"/>
        </w:rPr>
        <w:lastRenderedPageBreak/>
        <w:t>[</w:t>
      </w:r>
      <w:r w:rsidRPr="0078171E">
        <w:rPr>
          <w:rFonts w:ascii="Garamond" w:hAnsi="Garamond"/>
          <w:highlight w:val="lightGray"/>
        </w:rPr>
        <w:t>Function</w:t>
      </w:r>
      <w:r w:rsidRPr="0078171E">
        <w:rPr>
          <w:rFonts w:ascii="Garamond" w:hAnsi="Garamond"/>
        </w:rPr>
        <w:t>]</w:t>
      </w:r>
    </w:p>
    <w:p w14:paraId="79E38EE9" w14:textId="77777777" w:rsidR="00595109" w:rsidRPr="0078171E" w:rsidRDefault="00595109" w:rsidP="0078171E">
      <w:pPr>
        <w:spacing w:before="20" w:after="20"/>
        <w:ind w:left="567"/>
        <w:jc w:val="both"/>
        <w:rPr>
          <w:rFonts w:ascii="Garamond" w:hAnsi="Garamond"/>
        </w:rPr>
      </w:pPr>
      <w:r w:rsidRPr="0078171E">
        <w:rPr>
          <w:rFonts w:ascii="Garamond" w:hAnsi="Garamond"/>
        </w:rPr>
        <w:t>[</w:t>
      </w:r>
      <w:r w:rsidRPr="0078171E">
        <w:rPr>
          <w:rFonts w:ascii="Garamond" w:hAnsi="Garamond"/>
          <w:highlight w:val="lightGray"/>
        </w:rPr>
        <w:t>Company name</w:t>
      </w:r>
      <w:r w:rsidRPr="0078171E">
        <w:rPr>
          <w:rFonts w:ascii="Garamond" w:hAnsi="Garamond"/>
        </w:rPr>
        <w:t>]</w:t>
      </w:r>
    </w:p>
    <w:p w14:paraId="29EE8B30" w14:textId="77777777" w:rsidR="00595109" w:rsidRPr="0078171E" w:rsidRDefault="00595109" w:rsidP="0078171E">
      <w:pPr>
        <w:spacing w:before="20" w:after="20"/>
        <w:ind w:left="567"/>
        <w:jc w:val="both"/>
        <w:rPr>
          <w:rFonts w:ascii="Garamond" w:hAnsi="Garamond"/>
        </w:rPr>
      </w:pPr>
      <w:r w:rsidRPr="0078171E">
        <w:rPr>
          <w:rFonts w:ascii="Garamond" w:hAnsi="Garamond"/>
        </w:rPr>
        <w:t>[</w:t>
      </w:r>
      <w:r w:rsidR="002E06D3" w:rsidRPr="0078171E">
        <w:rPr>
          <w:rFonts w:ascii="Garamond" w:hAnsi="Garamond"/>
          <w:highlight w:val="lightGray"/>
        </w:rPr>
        <w:t>Full o</w:t>
      </w:r>
      <w:r w:rsidRPr="0078171E">
        <w:rPr>
          <w:rFonts w:ascii="Garamond" w:hAnsi="Garamond"/>
          <w:highlight w:val="lightGray"/>
        </w:rPr>
        <w:t>fficial address</w:t>
      </w:r>
      <w:r w:rsidRPr="0078171E">
        <w:rPr>
          <w:rFonts w:ascii="Garamond" w:hAnsi="Garamond"/>
        </w:rPr>
        <w:t>]</w:t>
      </w:r>
    </w:p>
    <w:p w14:paraId="3F5E84BB" w14:textId="77777777" w:rsidR="00030245" w:rsidRPr="0078171E" w:rsidRDefault="00030245" w:rsidP="0078171E">
      <w:pPr>
        <w:spacing w:before="20" w:after="20"/>
        <w:ind w:left="567"/>
        <w:jc w:val="both"/>
        <w:rPr>
          <w:rFonts w:ascii="Garamond" w:hAnsi="Garamond"/>
        </w:rPr>
      </w:pPr>
      <w:r w:rsidRPr="0078171E">
        <w:rPr>
          <w:rFonts w:ascii="Garamond" w:hAnsi="Garamond"/>
        </w:rPr>
        <w:t>E</w:t>
      </w:r>
      <w:r w:rsidR="00734C74" w:rsidRPr="0078171E">
        <w:rPr>
          <w:rFonts w:ascii="Garamond" w:hAnsi="Garamond"/>
        </w:rPr>
        <w:t>-</w:t>
      </w:r>
      <w:r w:rsidRPr="0078171E">
        <w:rPr>
          <w:rFonts w:ascii="Garamond" w:hAnsi="Garamond"/>
        </w:rPr>
        <w:t>mail: [</w:t>
      </w:r>
      <w:r w:rsidRPr="0078171E">
        <w:rPr>
          <w:rFonts w:ascii="Garamond" w:hAnsi="Garamond"/>
          <w:highlight w:val="lightGray"/>
        </w:rPr>
        <w:t>complete</w:t>
      </w:r>
      <w:r w:rsidRPr="0078171E">
        <w:rPr>
          <w:rFonts w:ascii="Garamond" w:hAnsi="Garamond"/>
        </w:rPr>
        <w:t>]</w:t>
      </w:r>
    </w:p>
    <w:p w14:paraId="2816E109" w14:textId="77777777" w:rsidR="00EE6C7F" w:rsidRPr="0078171E" w:rsidRDefault="00EE6C7F" w:rsidP="00514A21">
      <w:pPr>
        <w:spacing w:before="100" w:beforeAutospacing="1" w:after="100" w:afterAutospacing="1"/>
        <w:jc w:val="both"/>
        <w:rPr>
          <w:rFonts w:ascii="Garamond" w:hAnsi="Garamond"/>
        </w:rPr>
      </w:pPr>
      <w:r w:rsidRPr="0078171E">
        <w:rPr>
          <w:rFonts w:ascii="Garamond" w:hAnsi="Garamond"/>
        </w:rPr>
        <w:t xml:space="preserve">By derogation </w:t>
      </w:r>
      <w:r w:rsidR="00237CC9" w:rsidRPr="0078171E">
        <w:rPr>
          <w:rFonts w:ascii="Garamond" w:hAnsi="Garamond"/>
        </w:rPr>
        <w:t>from</w:t>
      </w:r>
      <w:r w:rsidRPr="0078171E">
        <w:rPr>
          <w:rFonts w:ascii="Garamond" w:hAnsi="Garamond"/>
        </w:rPr>
        <w:t xml:space="preserve"> this Article, different contact details for the contracting authority or the contractor may be provided in specific contracts. </w:t>
      </w:r>
    </w:p>
    <w:p w14:paraId="10C3EDB7" w14:textId="77777777" w:rsidR="00005993" w:rsidRPr="0078171E" w:rsidRDefault="00005993" w:rsidP="00F1619F">
      <w:pPr>
        <w:pStyle w:val="Heading2"/>
        <w:rPr>
          <w:rFonts w:ascii="Garamond" w:hAnsi="Garamond"/>
        </w:rPr>
      </w:pPr>
      <w:bookmarkStart w:id="51" w:name="_Toc530040442"/>
      <w:bookmarkStart w:id="52" w:name="_Toc410815975"/>
      <w:bookmarkStart w:id="53" w:name="_Toc410827374"/>
      <w:bookmarkStart w:id="54" w:name="_Toc410827753"/>
      <w:bookmarkStart w:id="55" w:name="_Toc144304093"/>
      <w:r w:rsidRPr="0078171E">
        <w:rPr>
          <w:rFonts w:ascii="Garamond" w:hAnsi="Garamond"/>
        </w:rPr>
        <w:t>Processing of personal data</w:t>
      </w:r>
      <w:bookmarkEnd w:id="51"/>
      <w:bookmarkEnd w:id="55"/>
    </w:p>
    <w:p w14:paraId="478337FB" w14:textId="77777777" w:rsidR="00005993" w:rsidRPr="0078171E" w:rsidRDefault="00005993" w:rsidP="00005993">
      <w:pPr>
        <w:spacing w:before="100" w:beforeAutospacing="1" w:after="100" w:afterAutospacing="1"/>
        <w:jc w:val="both"/>
        <w:rPr>
          <w:rFonts w:ascii="Garamond" w:hAnsi="Garamond"/>
          <w:b/>
        </w:rPr>
      </w:pPr>
      <w:r w:rsidRPr="0078171E">
        <w:rPr>
          <w:rFonts w:ascii="Garamond" w:hAnsi="Garamond"/>
          <w:b/>
        </w:rPr>
        <w:t>I.9.1</w:t>
      </w:r>
      <w:r w:rsidRPr="0078171E">
        <w:rPr>
          <w:rFonts w:ascii="Garamond" w:hAnsi="Garamond"/>
          <w:b/>
        </w:rPr>
        <w:tab/>
        <w:t>Processing of personal data by the contracting authority</w:t>
      </w:r>
    </w:p>
    <w:p w14:paraId="1007825C" w14:textId="7406DD4D" w:rsidR="00CF18D4" w:rsidRPr="0078171E" w:rsidRDefault="00CF18D4" w:rsidP="00CF18D4">
      <w:pPr>
        <w:spacing w:before="100" w:beforeAutospacing="1" w:after="100" w:afterAutospacing="1"/>
        <w:jc w:val="both"/>
        <w:rPr>
          <w:rFonts w:ascii="Garamond" w:hAnsi="Garamond"/>
        </w:rPr>
      </w:pPr>
      <w:r w:rsidRPr="0078171E">
        <w:rPr>
          <w:rFonts w:ascii="Garamond" w:hAnsi="Garamond"/>
        </w:rPr>
        <w:t xml:space="preserve">For the purposes of applying </w:t>
      </w:r>
      <w:r w:rsidR="00C32A4F" w:rsidRPr="0078171E">
        <w:rPr>
          <w:rFonts w:ascii="Garamond" w:hAnsi="Garamond"/>
        </w:rPr>
        <w:t>article II.8</w:t>
      </w:r>
      <w:r w:rsidRPr="0078171E">
        <w:rPr>
          <w:rFonts w:ascii="Garamond" w:hAnsi="Garamond"/>
        </w:rPr>
        <w:t xml:space="preserve"> of the general conditions, the data controller is</w:t>
      </w:r>
      <w:r w:rsidR="0078171E">
        <w:rPr>
          <w:rFonts w:ascii="Garamond" w:hAnsi="Garamond"/>
        </w:rPr>
        <w:t xml:space="preserve"> the Director of the European School of Mol.</w:t>
      </w:r>
    </w:p>
    <w:p w14:paraId="0B20C5A9" w14:textId="77777777" w:rsidR="00005993" w:rsidRPr="0078171E" w:rsidRDefault="00CF18D4" w:rsidP="00CF18D4">
      <w:pPr>
        <w:spacing w:before="100" w:beforeAutospacing="1" w:after="100" w:afterAutospacing="1"/>
        <w:jc w:val="both"/>
        <w:rPr>
          <w:rFonts w:ascii="Garamond" w:hAnsi="Garamond"/>
          <w:b/>
        </w:rPr>
      </w:pPr>
      <w:r w:rsidRPr="0078171E">
        <w:rPr>
          <w:rFonts w:ascii="Garamond" w:hAnsi="Garamond"/>
          <w:b/>
        </w:rPr>
        <w:t xml:space="preserve"> </w:t>
      </w:r>
      <w:r w:rsidR="00005993" w:rsidRPr="0078171E">
        <w:rPr>
          <w:rFonts w:ascii="Garamond" w:hAnsi="Garamond"/>
          <w:b/>
        </w:rPr>
        <w:t>I.9.2</w:t>
      </w:r>
      <w:r w:rsidR="00005993" w:rsidRPr="0078171E">
        <w:rPr>
          <w:rFonts w:ascii="Garamond" w:hAnsi="Garamond"/>
          <w:b/>
        </w:rPr>
        <w:tab/>
        <w:t>Processing of personal data by the contractor</w:t>
      </w:r>
    </w:p>
    <w:p w14:paraId="034BADC1" w14:textId="77777777" w:rsidR="009B3FEA" w:rsidRPr="0078171E" w:rsidRDefault="009B3FEA" w:rsidP="009B3FEA">
      <w:pPr>
        <w:jc w:val="both"/>
        <w:rPr>
          <w:rFonts w:ascii="Garamond" w:hAnsi="Garamond"/>
          <w:szCs w:val="24"/>
        </w:rPr>
      </w:pPr>
      <w:bookmarkStart w:id="56" w:name="_Toc410815977"/>
      <w:bookmarkStart w:id="57" w:name="_Toc410827376"/>
      <w:bookmarkStart w:id="58" w:name="_Toc410827755"/>
      <w:bookmarkEnd w:id="52"/>
      <w:bookmarkEnd w:id="53"/>
      <w:bookmarkEnd w:id="54"/>
      <w:r w:rsidRPr="0078171E">
        <w:rPr>
          <w:rFonts w:ascii="Garamond" w:hAnsi="Garamond"/>
          <w:szCs w:val="24"/>
        </w:rPr>
        <w:t>[</w:t>
      </w:r>
      <w:r w:rsidRPr="0078171E">
        <w:rPr>
          <w:rFonts w:ascii="Garamond" w:hAnsi="Garamond"/>
          <w:szCs w:val="24"/>
          <w:highlight w:val="lightGray"/>
        </w:rPr>
        <w:t>This clause is not applicable to this contract.</w:t>
      </w:r>
      <w:r w:rsidRPr="0078171E">
        <w:rPr>
          <w:rFonts w:ascii="Garamond" w:hAnsi="Garamond"/>
          <w:szCs w:val="24"/>
        </w:rPr>
        <w:t>]</w:t>
      </w:r>
      <w:r w:rsidRPr="0078171E">
        <w:rPr>
          <w:rFonts w:ascii="Garamond" w:hAnsi="Garamond"/>
          <w:szCs w:val="24"/>
          <w:vertAlign w:val="superscript"/>
        </w:rPr>
        <w:footnoteReference w:id="3"/>
      </w:r>
    </w:p>
    <w:p w14:paraId="095571ED" w14:textId="77777777" w:rsidR="009B3FEA" w:rsidRPr="0078171E" w:rsidRDefault="009B3FEA" w:rsidP="009B3FEA">
      <w:pPr>
        <w:jc w:val="both"/>
        <w:rPr>
          <w:rFonts w:ascii="Garamond" w:hAnsi="Garamond"/>
          <w:szCs w:val="24"/>
        </w:rPr>
      </w:pPr>
    </w:p>
    <w:p w14:paraId="2E00360B" w14:textId="305086EE" w:rsidR="009B3FEA" w:rsidRPr="0078171E" w:rsidRDefault="009B3FEA" w:rsidP="009B3FEA">
      <w:pPr>
        <w:jc w:val="both"/>
        <w:rPr>
          <w:rFonts w:ascii="Garamond" w:hAnsi="Garamond"/>
          <w:szCs w:val="24"/>
          <w:highlight w:val="lightGray"/>
        </w:rPr>
      </w:pPr>
      <w:r w:rsidRPr="0078171E">
        <w:rPr>
          <w:rFonts w:ascii="Garamond" w:hAnsi="Garamond"/>
          <w:szCs w:val="24"/>
        </w:rPr>
        <w:t>[</w:t>
      </w:r>
      <w:r w:rsidRPr="0078171E">
        <w:rPr>
          <w:rFonts w:ascii="Garamond" w:hAnsi="Garamond"/>
          <w:szCs w:val="24"/>
          <w:highlight w:val="lightGray"/>
        </w:rPr>
        <w:t xml:space="preserve">For the purpose of </w:t>
      </w:r>
      <w:r w:rsidR="00C32A4F" w:rsidRPr="0078171E">
        <w:rPr>
          <w:rFonts w:ascii="Garamond" w:hAnsi="Garamond"/>
          <w:szCs w:val="24"/>
          <w:highlight w:val="lightGray"/>
        </w:rPr>
        <w:t>article II.8</w:t>
      </w:r>
      <w:r w:rsidRPr="0078171E">
        <w:rPr>
          <w:rFonts w:ascii="Garamond" w:hAnsi="Garamond"/>
          <w:szCs w:val="24"/>
          <w:highlight w:val="lightGray"/>
        </w:rPr>
        <w:t xml:space="preserve"> of general conditions, </w:t>
      </w:r>
    </w:p>
    <w:p w14:paraId="5925FD28" w14:textId="77777777" w:rsidR="009B3FEA" w:rsidRPr="0078171E"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78171E">
        <w:rPr>
          <w:rFonts w:ascii="Garamond" w:hAnsi="Garamond"/>
          <w:highlight w:val="lightGray"/>
        </w:rPr>
        <w:t>the subject matter and purpose of the processing of personal data by the contractor are [</w:t>
      </w:r>
      <w:r w:rsidRPr="0078171E">
        <w:rPr>
          <w:rFonts w:ascii="Garamond" w:hAnsi="Garamond"/>
          <w:i/>
          <w:highlight w:val="lightGray"/>
        </w:rPr>
        <w:t>provide a</w:t>
      </w:r>
      <w:r w:rsidRPr="0078171E">
        <w:rPr>
          <w:rFonts w:ascii="Garamond" w:hAnsi="Garamond"/>
          <w:highlight w:val="lightGray"/>
        </w:rPr>
        <w:t xml:space="preserve"> </w:t>
      </w:r>
      <w:r w:rsidRPr="0078171E">
        <w:rPr>
          <w:rFonts w:ascii="Garamond" w:hAnsi="Garamond"/>
          <w:i/>
          <w:highlight w:val="lightGray"/>
        </w:rPr>
        <w:t>short and concise description of the subject matter and purpose</w:t>
      </w:r>
      <w:r w:rsidRPr="0078171E">
        <w:rPr>
          <w:rFonts w:ascii="Garamond" w:hAnsi="Garamond"/>
          <w:highlight w:val="lightGray"/>
        </w:rPr>
        <w:t>];</w:t>
      </w:r>
    </w:p>
    <w:p w14:paraId="216DC8D4" w14:textId="77777777" w:rsidR="009B3FEA" w:rsidRPr="0078171E" w:rsidRDefault="009B3FEA" w:rsidP="009B3FEA">
      <w:pPr>
        <w:pStyle w:val="ListParagraph"/>
        <w:spacing w:before="100" w:beforeAutospacing="1" w:after="100" w:afterAutospacing="1"/>
        <w:jc w:val="both"/>
        <w:rPr>
          <w:rFonts w:ascii="Garamond" w:hAnsi="Garamond"/>
          <w:highlight w:val="lightGray"/>
        </w:rPr>
      </w:pPr>
    </w:p>
    <w:p w14:paraId="0BBE2E5B" w14:textId="77777777" w:rsidR="009B3FEA" w:rsidRPr="0078171E"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78171E">
        <w:rPr>
          <w:rFonts w:ascii="Garamond" w:hAnsi="Garamond"/>
          <w:highlight w:val="lightGray"/>
        </w:rPr>
        <w:t>The localisation of and access to the personal data processed by the contractor shall comply with the following</w:t>
      </w:r>
      <w:r w:rsidRPr="0078171E">
        <w:rPr>
          <w:rStyle w:val="FootnoteReference"/>
          <w:rFonts w:ascii="Garamond" w:hAnsi="Garamond"/>
          <w:highlight w:val="lightGray"/>
        </w:rPr>
        <w:footnoteReference w:id="4"/>
      </w:r>
      <w:r w:rsidRPr="0078171E">
        <w:rPr>
          <w:rFonts w:ascii="Garamond" w:hAnsi="Garamond"/>
          <w:highlight w:val="lightGray"/>
        </w:rPr>
        <w:t>:</w:t>
      </w:r>
    </w:p>
    <w:p w14:paraId="1A051B86" w14:textId="77777777" w:rsidR="009B3FEA" w:rsidRPr="0078171E" w:rsidRDefault="009B3FEA" w:rsidP="009B3FEA">
      <w:pPr>
        <w:pStyle w:val="ListParagraph"/>
        <w:spacing w:before="100" w:beforeAutospacing="1" w:after="100" w:afterAutospacing="1"/>
        <w:jc w:val="both"/>
        <w:rPr>
          <w:rFonts w:ascii="Garamond" w:hAnsi="Garamond"/>
          <w:highlight w:val="lightGray"/>
        </w:rPr>
      </w:pPr>
    </w:p>
    <w:p w14:paraId="50FD9B93" w14:textId="77777777" w:rsidR="009B3FEA" w:rsidRPr="0078171E"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78171E">
        <w:rPr>
          <w:rFonts w:ascii="Garamond" w:hAnsi="Garamond"/>
          <w:szCs w:val="20"/>
          <w:highlight w:val="lightGray"/>
          <w:lang w:eastAsia="ko-KR"/>
        </w:rPr>
        <w:t>the personal data shall only be processed within the territory of [the European Union and the European Economic Area][…] and will not leave that territory;</w:t>
      </w:r>
    </w:p>
    <w:p w14:paraId="2C464393" w14:textId="77777777" w:rsidR="009B3FEA" w:rsidRPr="0078171E"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78171E">
        <w:rPr>
          <w:rFonts w:ascii="Garamond" w:hAnsi="Garamond"/>
          <w:szCs w:val="20"/>
          <w:highlight w:val="lightGray"/>
          <w:lang w:eastAsia="ko-KR"/>
        </w:rPr>
        <w:t>the data shall only be held in data centres located with the territory of [the European Union and the European Economic Area][…];</w:t>
      </w:r>
    </w:p>
    <w:p w14:paraId="1E9B2AD5" w14:textId="77777777" w:rsidR="009B3FEA" w:rsidRPr="0078171E"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78171E">
        <w:rPr>
          <w:rFonts w:ascii="Garamond" w:hAnsi="Garamond"/>
          <w:szCs w:val="20"/>
          <w:highlight w:val="lightGray"/>
          <w:lang w:eastAsia="ko-KR"/>
        </w:rPr>
        <w:t>[no access shall be given to such data outside of [the European Union and the European Economic Area][…]] [access to data may be given on a need to know basis only to authorised persons established in a country which has been recognised by the European Schools as providing adequate protection to personal data];</w:t>
      </w:r>
    </w:p>
    <w:p w14:paraId="41C6EB58" w14:textId="77777777" w:rsidR="009B3FEA" w:rsidRPr="0078171E"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78171E">
        <w:rPr>
          <w:rFonts w:ascii="Garamond" w:hAnsi="Garamond"/>
          <w:szCs w:val="20"/>
          <w:highlight w:val="lightGray"/>
          <w:lang w:eastAsia="ko-KR"/>
        </w:rPr>
        <w:t>the contractor may not change the location of data processing without the prior written authorisation of the contracting authority;</w:t>
      </w:r>
    </w:p>
    <w:p w14:paraId="073F7121" w14:textId="04C1DD74" w:rsidR="009B3FEA" w:rsidRPr="0078171E" w:rsidRDefault="009B3FEA" w:rsidP="002B29C7">
      <w:pPr>
        <w:pStyle w:val="ListParagraph"/>
        <w:numPr>
          <w:ilvl w:val="0"/>
          <w:numId w:val="6"/>
        </w:numPr>
        <w:jc w:val="both"/>
        <w:rPr>
          <w:rFonts w:ascii="Garamond" w:hAnsi="Garamond"/>
          <w:szCs w:val="20"/>
          <w:highlight w:val="lightGray"/>
          <w:lang w:eastAsia="ko-KR"/>
        </w:rPr>
      </w:pPr>
      <w:r w:rsidRPr="0078171E">
        <w:rPr>
          <w:rFonts w:ascii="Garamond" w:hAnsi="Garamond"/>
          <w:szCs w:val="20"/>
          <w:highlight w:val="lightGray"/>
          <w:lang w:eastAsia="ko-KR"/>
        </w:rPr>
        <w:t>any transfer</w:t>
      </w:r>
      <w:r w:rsidRPr="0078171E">
        <w:rPr>
          <w:rStyle w:val="FootnoteReference"/>
          <w:rFonts w:ascii="Garamond" w:hAnsi="Garamond"/>
          <w:highlight w:val="lightGray"/>
          <w:lang w:eastAsia="ko-KR"/>
        </w:rPr>
        <w:t xml:space="preserve"> </w:t>
      </w:r>
      <w:r w:rsidRPr="0078171E">
        <w:rPr>
          <w:rFonts w:ascii="Garamond" w:hAnsi="Garamond"/>
          <w:szCs w:val="20"/>
          <w:highlight w:val="lightGray"/>
          <w:lang w:eastAsia="ko-KR"/>
        </w:rPr>
        <w:t>of personal data under the contract to third countries or international organisations shall fully comply with the requirements laid down in Chapter V of Regulation (EU) 2018/1725</w:t>
      </w:r>
      <w:r w:rsidRPr="0078171E">
        <w:rPr>
          <w:rStyle w:val="FootnoteReference"/>
          <w:rFonts w:ascii="Garamond" w:hAnsi="Garamond"/>
          <w:szCs w:val="20"/>
          <w:highlight w:val="lightGray"/>
          <w:lang w:eastAsia="ko-KR"/>
        </w:rPr>
        <w:footnoteReference w:id="5"/>
      </w:r>
      <w:r w:rsidRPr="0078171E">
        <w:rPr>
          <w:rFonts w:ascii="Garamond" w:hAnsi="Garamond"/>
          <w:szCs w:val="20"/>
          <w:highlight w:val="lightGray"/>
          <w:lang w:eastAsia="ko-KR"/>
        </w:rPr>
        <w:t>.</w:t>
      </w:r>
      <w:r w:rsidRPr="0078171E">
        <w:rPr>
          <w:rFonts w:ascii="Garamond" w:hAnsi="Garamond"/>
          <w:szCs w:val="20"/>
          <w:lang w:eastAsia="ko-KR"/>
        </w:rPr>
        <w:t>]</w:t>
      </w:r>
    </w:p>
    <w:p w14:paraId="1C596776" w14:textId="2CAAB888" w:rsidR="008428F3" w:rsidRPr="0078171E" w:rsidRDefault="008428F3" w:rsidP="008428F3">
      <w:pPr>
        <w:jc w:val="both"/>
        <w:rPr>
          <w:rFonts w:ascii="Garamond" w:hAnsi="Garamond"/>
          <w:highlight w:val="lightGray"/>
        </w:rPr>
      </w:pPr>
    </w:p>
    <w:p w14:paraId="4809B25A" w14:textId="77777777" w:rsidR="008428F3" w:rsidRPr="0078171E" w:rsidRDefault="008428F3" w:rsidP="008428F3">
      <w:pPr>
        <w:keepNext/>
        <w:numPr>
          <w:ilvl w:val="1"/>
          <w:numId w:val="4"/>
        </w:numPr>
        <w:tabs>
          <w:tab w:val="num" w:pos="360"/>
        </w:tabs>
        <w:spacing w:before="240" w:after="240"/>
        <w:ind w:left="0" w:firstLine="0"/>
        <w:jc w:val="both"/>
        <w:outlineLvl w:val="1"/>
        <w:rPr>
          <w:rFonts w:ascii="Garamond" w:hAnsi="Garamond"/>
          <w:b/>
          <w:smallCaps/>
          <w:sz w:val="28"/>
          <w:lang w:eastAsia="en-US"/>
        </w:rPr>
      </w:pPr>
      <w:bookmarkStart w:id="59" w:name="_Toc104194780"/>
      <w:bookmarkStart w:id="60" w:name="_Toc104195051"/>
      <w:bookmarkStart w:id="61" w:name="_Toc144304094"/>
      <w:r w:rsidRPr="0078171E">
        <w:rPr>
          <w:rFonts w:ascii="Garamond" w:hAnsi="Garamond"/>
          <w:b/>
          <w:smallCaps/>
          <w:sz w:val="28"/>
          <w:lang w:eastAsia="en-US"/>
        </w:rPr>
        <w:lastRenderedPageBreak/>
        <w:t xml:space="preserve">Exploitation Of The Results Of The </w:t>
      </w:r>
      <w:proofErr w:type="spellStart"/>
      <w:r w:rsidRPr="0078171E">
        <w:rPr>
          <w:rFonts w:ascii="Garamond" w:hAnsi="Garamond"/>
          <w:b/>
          <w:smallCaps/>
          <w:sz w:val="28"/>
          <w:lang w:eastAsia="en-US"/>
        </w:rPr>
        <w:t>Fwc</w:t>
      </w:r>
      <w:bookmarkEnd w:id="59"/>
      <w:bookmarkEnd w:id="60"/>
      <w:bookmarkEnd w:id="61"/>
      <w:proofErr w:type="spellEnd"/>
    </w:p>
    <w:p w14:paraId="370C0BC6" w14:textId="78489351" w:rsidR="008428F3" w:rsidRPr="0078171E" w:rsidRDefault="008428F3" w:rsidP="008428F3">
      <w:pPr>
        <w:spacing w:after="100" w:afterAutospacing="1"/>
        <w:jc w:val="both"/>
        <w:rPr>
          <w:rFonts w:ascii="Garamond" w:hAnsi="Garamond"/>
          <w:szCs w:val="24"/>
        </w:rPr>
      </w:pPr>
      <w:r w:rsidRPr="0078171E">
        <w:rPr>
          <w:rFonts w:ascii="Garamond" w:hAnsi="Garamond"/>
          <w:szCs w:val="24"/>
        </w:rPr>
        <w:t>This clause is not applicable to this FWC.</w:t>
      </w:r>
    </w:p>
    <w:p w14:paraId="27E3B085" w14:textId="06EE6957" w:rsidR="00595109" w:rsidRPr="0078171E" w:rsidRDefault="00236992" w:rsidP="00F1619F">
      <w:pPr>
        <w:pStyle w:val="Heading2"/>
        <w:rPr>
          <w:rFonts w:ascii="Garamond" w:hAnsi="Garamond"/>
        </w:rPr>
      </w:pPr>
      <w:bookmarkStart w:id="62" w:name="_Toc144304098"/>
      <w:r w:rsidRPr="0078171E">
        <w:rPr>
          <w:rFonts w:ascii="Garamond" w:hAnsi="Garamond"/>
        </w:rPr>
        <w:t>T</w:t>
      </w:r>
      <w:r w:rsidR="00595109" w:rsidRPr="0078171E">
        <w:rPr>
          <w:rFonts w:ascii="Garamond" w:hAnsi="Garamond"/>
        </w:rPr>
        <w:t>ermina</w:t>
      </w:r>
      <w:r w:rsidRPr="0078171E">
        <w:rPr>
          <w:rFonts w:ascii="Garamond" w:hAnsi="Garamond"/>
        </w:rPr>
        <w:t>tion by either party</w:t>
      </w:r>
      <w:bookmarkEnd w:id="56"/>
      <w:bookmarkEnd w:id="57"/>
      <w:bookmarkEnd w:id="58"/>
      <w:bookmarkEnd w:id="62"/>
    </w:p>
    <w:p w14:paraId="64F79443" w14:textId="05EF2355" w:rsidR="000F38C8" w:rsidRPr="0078171E" w:rsidRDefault="00595109" w:rsidP="000803D8">
      <w:pPr>
        <w:spacing w:before="100" w:beforeAutospacing="1" w:after="100" w:afterAutospacing="1"/>
        <w:jc w:val="both"/>
        <w:rPr>
          <w:rFonts w:ascii="Garamond" w:hAnsi="Garamond"/>
        </w:rPr>
      </w:pPr>
      <w:r w:rsidRPr="0078171E">
        <w:rPr>
          <w:rFonts w:ascii="Garamond" w:hAnsi="Garamond"/>
        </w:rPr>
        <w:t xml:space="preserve">Either party may terminate the </w:t>
      </w:r>
      <w:r w:rsidR="00E533C3" w:rsidRPr="0078171E">
        <w:rPr>
          <w:rFonts w:ascii="Garamond" w:hAnsi="Garamond"/>
        </w:rPr>
        <w:t xml:space="preserve">FWC </w:t>
      </w:r>
      <w:r w:rsidR="003E2688" w:rsidRPr="0078171E">
        <w:rPr>
          <w:rFonts w:ascii="Garamond" w:hAnsi="Garamond"/>
        </w:rPr>
        <w:t>and/</w:t>
      </w:r>
      <w:r w:rsidR="00E533C3" w:rsidRPr="0078171E">
        <w:rPr>
          <w:rFonts w:ascii="Garamond" w:hAnsi="Garamond"/>
        </w:rPr>
        <w:t xml:space="preserve">or </w:t>
      </w:r>
      <w:r w:rsidR="00D605F7" w:rsidRPr="0078171E">
        <w:rPr>
          <w:rFonts w:ascii="Garamond" w:hAnsi="Garamond"/>
        </w:rPr>
        <w:t xml:space="preserve">the FWC and </w:t>
      </w:r>
      <w:r w:rsidR="00054946" w:rsidRPr="0078171E">
        <w:rPr>
          <w:rFonts w:ascii="Garamond" w:hAnsi="Garamond"/>
        </w:rPr>
        <w:t xml:space="preserve">specific contracts </w:t>
      </w:r>
      <w:r w:rsidRPr="0078171E">
        <w:rPr>
          <w:rFonts w:ascii="Garamond" w:hAnsi="Garamond"/>
        </w:rPr>
        <w:t>by</w:t>
      </w:r>
      <w:r w:rsidR="00236992" w:rsidRPr="0078171E">
        <w:rPr>
          <w:rFonts w:ascii="Garamond" w:hAnsi="Garamond"/>
        </w:rPr>
        <w:t xml:space="preserve"> </w:t>
      </w:r>
      <w:r w:rsidR="00237CC9" w:rsidRPr="0078171E">
        <w:rPr>
          <w:rFonts w:ascii="Garamond" w:hAnsi="Garamond"/>
        </w:rPr>
        <w:t xml:space="preserve">sending </w:t>
      </w:r>
      <w:r w:rsidR="0075264E" w:rsidRPr="0078171E">
        <w:rPr>
          <w:rFonts w:ascii="Garamond" w:hAnsi="Garamond"/>
          <w:i/>
        </w:rPr>
        <w:t>formal notif</w:t>
      </w:r>
      <w:r w:rsidR="009454F4" w:rsidRPr="0078171E">
        <w:rPr>
          <w:rFonts w:ascii="Garamond" w:hAnsi="Garamond"/>
          <w:i/>
        </w:rPr>
        <w:t>ication</w:t>
      </w:r>
      <w:r w:rsidR="009454F4" w:rsidRPr="0078171E">
        <w:rPr>
          <w:rFonts w:ascii="Garamond" w:hAnsi="Garamond"/>
        </w:rPr>
        <w:t xml:space="preserve"> to </w:t>
      </w:r>
      <w:r w:rsidR="00236992" w:rsidRPr="0078171E">
        <w:rPr>
          <w:rFonts w:ascii="Garamond" w:hAnsi="Garamond"/>
        </w:rPr>
        <w:t xml:space="preserve">the other party </w:t>
      </w:r>
      <w:r w:rsidR="0075264E" w:rsidRPr="0078171E">
        <w:rPr>
          <w:rFonts w:ascii="Garamond" w:hAnsi="Garamond"/>
        </w:rPr>
        <w:t xml:space="preserve">with </w:t>
      </w:r>
      <w:r w:rsidR="004246E4" w:rsidRPr="0078171E">
        <w:rPr>
          <w:rFonts w:ascii="Garamond" w:hAnsi="Garamond"/>
          <w:b/>
        </w:rPr>
        <w:t>tree</w:t>
      </w:r>
      <w:r w:rsidR="0078171E">
        <w:rPr>
          <w:rFonts w:ascii="Garamond" w:hAnsi="Garamond"/>
          <w:b/>
        </w:rPr>
        <w:t xml:space="preserve"> (3)</w:t>
      </w:r>
      <w:r w:rsidR="00236992" w:rsidRPr="0078171E">
        <w:rPr>
          <w:rFonts w:ascii="Garamond" w:hAnsi="Garamond"/>
          <w:b/>
        </w:rPr>
        <w:t xml:space="preserve"> month</w:t>
      </w:r>
      <w:r w:rsidRPr="0078171E">
        <w:rPr>
          <w:rFonts w:ascii="Garamond" w:hAnsi="Garamond"/>
          <w:b/>
        </w:rPr>
        <w:t xml:space="preserve"> </w:t>
      </w:r>
      <w:r w:rsidR="000F38C8" w:rsidRPr="0078171E">
        <w:rPr>
          <w:rFonts w:ascii="Garamond" w:hAnsi="Garamond"/>
          <w:b/>
        </w:rPr>
        <w:t xml:space="preserve">written </w:t>
      </w:r>
      <w:r w:rsidRPr="0078171E">
        <w:rPr>
          <w:rFonts w:ascii="Garamond" w:hAnsi="Garamond"/>
          <w:b/>
        </w:rPr>
        <w:t>notice</w:t>
      </w:r>
      <w:r w:rsidRPr="0078171E">
        <w:rPr>
          <w:rFonts w:ascii="Garamond" w:hAnsi="Garamond"/>
        </w:rPr>
        <w:t xml:space="preserve">. </w:t>
      </w:r>
    </w:p>
    <w:p w14:paraId="08FFC627" w14:textId="77777777" w:rsidR="00F1112E" w:rsidRPr="0078171E" w:rsidRDefault="000F38C8" w:rsidP="000803D8">
      <w:pPr>
        <w:spacing w:before="100" w:beforeAutospacing="1" w:after="100" w:afterAutospacing="1"/>
        <w:jc w:val="both"/>
        <w:rPr>
          <w:rFonts w:ascii="Garamond" w:hAnsi="Garamond"/>
        </w:rPr>
      </w:pPr>
      <w:r w:rsidRPr="0078171E">
        <w:rPr>
          <w:rFonts w:ascii="Garamond" w:hAnsi="Garamond"/>
        </w:rPr>
        <w:t xml:space="preserve">If the </w:t>
      </w:r>
      <w:r w:rsidR="0005500D" w:rsidRPr="0078171E">
        <w:rPr>
          <w:rFonts w:ascii="Garamond" w:hAnsi="Garamond"/>
        </w:rPr>
        <w:t>FWC</w:t>
      </w:r>
      <w:r w:rsidR="00D23DDF" w:rsidRPr="0078171E">
        <w:rPr>
          <w:rFonts w:ascii="Garamond" w:hAnsi="Garamond"/>
        </w:rPr>
        <w:t xml:space="preserve"> </w:t>
      </w:r>
      <w:r w:rsidR="00054946" w:rsidRPr="0078171E">
        <w:rPr>
          <w:rFonts w:ascii="Garamond" w:hAnsi="Garamond"/>
        </w:rPr>
        <w:t xml:space="preserve">or </w:t>
      </w:r>
      <w:r w:rsidR="000210A9" w:rsidRPr="0078171E">
        <w:rPr>
          <w:rFonts w:ascii="Garamond" w:hAnsi="Garamond"/>
        </w:rPr>
        <w:t xml:space="preserve">a </w:t>
      </w:r>
      <w:r w:rsidR="00054946" w:rsidRPr="0078171E">
        <w:rPr>
          <w:rFonts w:ascii="Garamond" w:hAnsi="Garamond"/>
        </w:rPr>
        <w:t>specific contract</w:t>
      </w:r>
      <w:r w:rsidRPr="0078171E">
        <w:rPr>
          <w:rFonts w:ascii="Garamond" w:hAnsi="Garamond"/>
        </w:rPr>
        <w:t xml:space="preserve"> </w:t>
      </w:r>
      <w:r w:rsidR="002F4F6D" w:rsidRPr="0078171E">
        <w:rPr>
          <w:rFonts w:ascii="Garamond" w:hAnsi="Garamond"/>
        </w:rPr>
        <w:t xml:space="preserve">is </w:t>
      </w:r>
      <w:r w:rsidRPr="0078171E">
        <w:rPr>
          <w:rFonts w:ascii="Garamond" w:hAnsi="Garamond"/>
        </w:rPr>
        <w:t>terminated</w:t>
      </w:r>
      <w:r w:rsidR="00F1112E" w:rsidRPr="0078171E">
        <w:rPr>
          <w:rFonts w:ascii="Garamond" w:hAnsi="Garamond"/>
        </w:rPr>
        <w:t>:</w:t>
      </w:r>
    </w:p>
    <w:p w14:paraId="57618AA7" w14:textId="77777777" w:rsidR="00F1112E" w:rsidRPr="0078171E" w:rsidRDefault="00F1112E" w:rsidP="002B29C7">
      <w:pPr>
        <w:numPr>
          <w:ilvl w:val="0"/>
          <w:numId w:val="2"/>
        </w:numPr>
        <w:spacing w:before="100" w:beforeAutospacing="1" w:after="100" w:afterAutospacing="1"/>
        <w:rPr>
          <w:rFonts w:ascii="Garamond" w:hAnsi="Garamond"/>
          <w:sz w:val="28"/>
        </w:rPr>
      </w:pPr>
      <w:r w:rsidRPr="0078171E">
        <w:rPr>
          <w:rFonts w:ascii="Garamond" w:hAnsi="Garamond"/>
        </w:rPr>
        <w:t>neither party is entitled to compensation;</w:t>
      </w:r>
    </w:p>
    <w:p w14:paraId="54110341" w14:textId="77777777" w:rsidR="00F1112E" w:rsidRPr="0078171E" w:rsidRDefault="00595109" w:rsidP="002B29C7">
      <w:pPr>
        <w:numPr>
          <w:ilvl w:val="0"/>
          <w:numId w:val="2"/>
        </w:numPr>
        <w:spacing w:before="100" w:beforeAutospacing="1" w:after="100" w:afterAutospacing="1"/>
        <w:rPr>
          <w:rFonts w:ascii="Garamond" w:hAnsi="Garamond"/>
          <w:sz w:val="28"/>
        </w:rPr>
      </w:pPr>
      <w:r w:rsidRPr="0078171E">
        <w:rPr>
          <w:rFonts w:ascii="Garamond" w:hAnsi="Garamond"/>
        </w:rPr>
        <w:t xml:space="preserve">the </w:t>
      </w:r>
      <w:r w:rsidR="00236992" w:rsidRPr="0078171E">
        <w:rPr>
          <w:rFonts w:ascii="Garamond" w:hAnsi="Garamond"/>
        </w:rPr>
        <w:t>c</w:t>
      </w:r>
      <w:r w:rsidRPr="0078171E">
        <w:rPr>
          <w:rFonts w:ascii="Garamond" w:hAnsi="Garamond"/>
        </w:rPr>
        <w:t xml:space="preserve">ontractor </w:t>
      </w:r>
      <w:r w:rsidR="00584455" w:rsidRPr="0078171E">
        <w:rPr>
          <w:rFonts w:ascii="Garamond" w:hAnsi="Garamond"/>
        </w:rPr>
        <w:t>is</w:t>
      </w:r>
      <w:r w:rsidR="00C71D98" w:rsidRPr="0078171E">
        <w:rPr>
          <w:rFonts w:ascii="Garamond" w:hAnsi="Garamond"/>
        </w:rPr>
        <w:t xml:space="preserve"> </w:t>
      </w:r>
      <w:r w:rsidRPr="0078171E">
        <w:rPr>
          <w:rFonts w:ascii="Garamond" w:hAnsi="Garamond"/>
        </w:rPr>
        <w:t xml:space="preserve">entitled to payment </w:t>
      </w:r>
      <w:r w:rsidR="0073587A" w:rsidRPr="0078171E">
        <w:rPr>
          <w:rFonts w:ascii="Garamond" w:hAnsi="Garamond"/>
        </w:rPr>
        <w:t xml:space="preserve">only </w:t>
      </w:r>
      <w:r w:rsidR="000F38C8" w:rsidRPr="0078171E">
        <w:rPr>
          <w:rFonts w:ascii="Garamond" w:hAnsi="Garamond"/>
        </w:rPr>
        <w:t xml:space="preserve">for </w:t>
      </w:r>
      <w:r w:rsidR="000A167D" w:rsidRPr="0078171E">
        <w:rPr>
          <w:rFonts w:ascii="Garamond" w:hAnsi="Garamond"/>
        </w:rPr>
        <w:t xml:space="preserve">the </w:t>
      </w:r>
      <w:r w:rsidRPr="0078171E">
        <w:rPr>
          <w:rFonts w:ascii="Garamond" w:hAnsi="Garamond"/>
        </w:rPr>
        <w:t xml:space="preserve">services </w:t>
      </w:r>
      <w:r w:rsidR="000F38C8" w:rsidRPr="0078171E">
        <w:rPr>
          <w:rFonts w:ascii="Garamond" w:hAnsi="Garamond"/>
        </w:rPr>
        <w:t xml:space="preserve">provided </w:t>
      </w:r>
      <w:r w:rsidRPr="0078171E">
        <w:rPr>
          <w:rFonts w:ascii="Garamond" w:hAnsi="Garamond"/>
        </w:rPr>
        <w:t>before termination</w:t>
      </w:r>
      <w:r w:rsidR="00684B1E" w:rsidRPr="0078171E">
        <w:rPr>
          <w:rFonts w:ascii="Garamond" w:hAnsi="Garamond"/>
        </w:rPr>
        <w:t xml:space="preserve"> takes effect</w:t>
      </w:r>
      <w:r w:rsidRPr="0078171E">
        <w:rPr>
          <w:rFonts w:ascii="Garamond" w:hAnsi="Garamond"/>
        </w:rPr>
        <w:t xml:space="preserve">. </w:t>
      </w:r>
    </w:p>
    <w:p w14:paraId="2BB6C59B" w14:textId="731CCBE4" w:rsidR="00595109" w:rsidRPr="0078171E" w:rsidRDefault="005E08B5" w:rsidP="00F1112E">
      <w:pPr>
        <w:spacing w:before="100" w:beforeAutospacing="1" w:after="100" w:afterAutospacing="1"/>
        <w:jc w:val="both"/>
        <w:rPr>
          <w:rFonts w:ascii="Garamond" w:hAnsi="Garamond"/>
        </w:rPr>
      </w:pPr>
      <w:r w:rsidRPr="0078171E">
        <w:rPr>
          <w:rFonts w:ascii="Garamond" w:hAnsi="Garamond"/>
        </w:rPr>
        <w:t xml:space="preserve">The </w:t>
      </w:r>
      <w:r w:rsidR="00CA758A" w:rsidRPr="0078171E">
        <w:rPr>
          <w:rFonts w:ascii="Garamond" w:hAnsi="Garamond"/>
        </w:rPr>
        <w:t>second</w:t>
      </w:r>
      <w:r w:rsidR="00D4131C" w:rsidRPr="0078171E">
        <w:rPr>
          <w:rFonts w:ascii="Garamond" w:hAnsi="Garamond"/>
        </w:rPr>
        <w:t>, third and fourth</w:t>
      </w:r>
      <w:r w:rsidR="00CA758A" w:rsidRPr="0078171E">
        <w:rPr>
          <w:rFonts w:ascii="Garamond" w:hAnsi="Garamond"/>
        </w:rPr>
        <w:t xml:space="preserve"> </w:t>
      </w:r>
      <w:r w:rsidRPr="0078171E">
        <w:rPr>
          <w:rFonts w:ascii="Garamond" w:hAnsi="Garamond"/>
        </w:rPr>
        <w:t>paragraph</w:t>
      </w:r>
      <w:r w:rsidR="00D4131C" w:rsidRPr="0078171E">
        <w:rPr>
          <w:rFonts w:ascii="Garamond" w:hAnsi="Garamond"/>
        </w:rPr>
        <w:t>s</w:t>
      </w:r>
      <w:r w:rsidRPr="0078171E">
        <w:rPr>
          <w:rFonts w:ascii="Garamond" w:hAnsi="Garamond"/>
        </w:rPr>
        <w:t xml:space="preserve"> of </w:t>
      </w:r>
      <w:r w:rsidR="00A921A5" w:rsidRPr="0078171E">
        <w:rPr>
          <w:rFonts w:ascii="Garamond" w:hAnsi="Garamond"/>
        </w:rPr>
        <w:t>Article</w:t>
      </w:r>
      <w:r w:rsidR="00DC2468" w:rsidRPr="0078171E">
        <w:rPr>
          <w:rFonts w:ascii="Garamond" w:hAnsi="Garamond"/>
        </w:rPr>
        <w:t xml:space="preserve"> II.</w:t>
      </w:r>
      <w:r w:rsidR="00A52E76" w:rsidRPr="0078171E">
        <w:rPr>
          <w:rFonts w:ascii="Garamond" w:hAnsi="Garamond"/>
        </w:rPr>
        <w:t>1</w:t>
      </w:r>
      <w:r w:rsidR="005C70B9" w:rsidRPr="0078171E">
        <w:rPr>
          <w:rFonts w:ascii="Garamond" w:hAnsi="Garamond"/>
        </w:rPr>
        <w:t>8</w:t>
      </w:r>
      <w:r w:rsidR="00162DF5" w:rsidRPr="0078171E">
        <w:rPr>
          <w:rFonts w:ascii="Garamond" w:hAnsi="Garamond"/>
        </w:rPr>
        <w:t xml:space="preserve"> of the general conditions</w:t>
      </w:r>
      <w:r w:rsidR="003A2FDC" w:rsidRPr="0078171E">
        <w:rPr>
          <w:rFonts w:ascii="Garamond" w:hAnsi="Garamond"/>
        </w:rPr>
        <w:t xml:space="preserve"> </w:t>
      </w:r>
      <w:r w:rsidR="00DC2468" w:rsidRPr="0078171E">
        <w:rPr>
          <w:rFonts w:ascii="Garamond" w:hAnsi="Garamond"/>
        </w:rPr>
        <w:t>app</w:t>
      </w:r>
      <w:r w:rsidRPr="0078171E">
        <w:rPr>
          <w:rFonts w:ascii="Garamond" w:hAnsi="Garamond"/>
        </w:rPr>
        <w:t>l</w:t>
      </w:r>
      <w:r w:rsidR="00D4131C" w:rsidRPr="0078171E">
        <w:rPr>
          <w:rFonts w:ascii="Garamond" w:hAnsi="Garamond"/>
        </w:rPr>
        <w:t>y</w:t>
      </w:r>
      <w:r w:rsidRPr="0078171E">
        <w:rPr>
          <w:rFonts w:ascii="Garamond" w:hAnsi="Garamond"/>
        </w:rPr>
        <w:t>.</w:t>
      </w:r>
    </w:p>
    <w:p w14:paraId="1DC7A1DA" w14:textId="77777777" w:rsidR="00984E07" w:rsidRPr="0078171E" w:rsidRDefault="00984E07" w:rsidP="00F1619F">
      <w:pPr>
        <w:pStyle w:val="Heading2"/>
        <w:rPr>
          <w:rFonts w:ascii="Garamond" w:hAnsi="Garamond"/>
        </w:rPr>
      </w:pPr>
      <w:bookmarkStart w:id="63" w:name="_Toc410815978"/>
      <w:bookmarkStart w:id="64" w:name="_Toc410827377"/>
      <w:bookmarkStart w:id="65" w:name="_Toc410827756"/>
      <w:bookmarkStart w:id="66" w:name="_Toc144304099"/>
      <w:r w:rsidRPr="0078171E">
        <w:rPr>
          <w:rFonts w:ascii="Garamond" w:hAnsi="Garamond"/>
        </w:rPr>
        <w:t>Applicable law and settlement of disputes</w:t>
      </w:r>
      <w:bookmarkEnd w:id="63"/>
      <w:bookmarkEnd w:id="64"/>
      <w:bookmarkEnd w:id="65"/>
      <w:bookmarkEnd w:id="66"/>
    </w:p>
    <w:p w14:paraId="0E98FA2C" w14:textId="4BC94F5E" w:rsidR="004073A1" w:rsidRPr="0078171E" w:rsidRDefault="00984E07" w:rsidP="004073A1">
      <w:pPr>
        <w:pStyle w:val="paragraph"/>
        <w:spacing w:before="0" w:beforeAutospacing="0" w:after="0" w:afterAutospacing="0"/>
        <w:textAlignment w:val="baseline"/>
        <w:rPr>
          <w:rFonts w:ascii="Garamond" w:hAnsi="Garamond"/>
          <w:sz w:val="18"/>
          <w:szCs w:val="18"/>
          <w:lang w:val="en-GB"/>
        </w:rPr>
      </w:pPr>
      <w:r w:rsidRPr="0078171E">
        <w:rPr>
          <w:rFonts w:ascii="Garamond" w:hAnsi="Garamond"/>
          <w:b/>
          <w:snapToGrid w:val="0"/>
          <w:lang w:val="en-GB"/>
        </w:rPr>
        <w:t>I.1</w:t>
      </w:r>
      <w:r w:rsidR="00EB2984" w:rsidRPr="0078171E">
        <w:rPr>
          <w:rFonts w:ascii="Garamond" w:hAnsi="Garamond"/>
          <w:b/>
          <w:snapToGrid w:val="0"/>
          <w:lang w:val="en-GB"/>
        </w:rPr>
        <w:t>2</w:t>
      </w:r>
      <w:r w:rsidRPr="0078171E">
        <w:rPr>
          <w:rFonts w:ascii="Garamond" w:hAnsi="Garamond"/>
          <w:b/>
          <w:snapToGrid w:val="0"/>
          <w:lang w:val="en-GB"/>
        </w:rPr>
        <w:t>.1</w:t>
      </w:r>
      <w:r w:rsidRPr="0078171E">
        <w:rPr>
          <w:rFonts w:ascii="Garamond" w:hAnsi="Garamond"/>
          <w:b/>
          <w:snapToGrid w:val="0"/>
          <w:lang w:val="en-GB"/>
        </w:rPr>
        <w:tab/>
      </w:r>
      <w:r w:rsidR="004073A1" w:rsidRPr="0078171E">
        <w:rPr>
          <w:rStyle w:val="normaltextrun"/>
          <w:rFonts w:ascii="Garamond" w:hAnsi="Garamond"/>
          <w:lang w:val="en-GB"/>
        </w:rPr>
        <w:t>The contract shall be governed by:</w:t>
      </w:r>
      <w:r w:rsidR="004073A1" w:rsidRPr="0078171E">
        <w:rPr>
          <w:rStyle w:val="eop"/>
          <w:rFonts w:ascii="Garamond" w:hAnsi="Garamond"/>
          <w:lang w:val="en-GB"/>
        </w:rPr>
        <w:t> </w:t>
      </w:r>
    </w:p>
    <w:p w14:paraId="1DC21286" w14:textId="77777777" w:rsidR="004073A1" w:rsidRPr="0078171E"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78171E">
        <w:rPr>
          <w:rStyle w:val="normaltextrun"/>
          <w:rFonts w:ascii="Garamond" w:hAnsi="Garamond"/>
          <w:lang w:val="en-GB"/>
        </w:rPr>
        <w:t>The Luxembourg Convention defini</w:t>
      </w:r>
      <w:r w:rsidR="00276E3A" w:rsidRPr="0078171E">
        <w:rPr>
          <w:rStyle w:val="normaltextrun"/>
          <w:rFonts w:ascii="Garamond" w:hAnsi="Garamond"/>
          <w:lang w:val="en-GB"/>
        </w:rPr>
        <w:t>ng</w:t>
      </w:r>
      <w:r w:rsidRPr="0078171E">
        <w:rPr>
          <w:rStyle w:val="normaltextrun"/>
          <w:rFonts w:ascii="Garamond" w:hAnsi="Garamond"/>
          <w:lang w:val="en-GB"/>
        </w:rPr>
        <w:t xml:space="preserve"> the Statute of the European Schools of 21 June </w:t>
      </w:r>
      <w:r w:rsidR="00DB2B0C" w:rsidRPr="0078171E">
        <w:rPr>
          <w:rStyle w:val="normaltextrun"/>
          <w:rFonts w:ascii="Garamond" w:hAnsi="Garamond"/>
          <w:lang w:val="en-GB"/>
        </w:rPr>
        <w:t xml:space="preserve">       </w:t>
      </w:r>
      <w:r w:rsidRPr="0078171E">
        <w:rPr>
          <w:rStyle w:val="normaltextrun"/>
          <w:rFonts w:ascii="Garamond" w:hAnsi="Garamond"/>
          <w:lang w:val="en-GB"/>
        </w:rPr>
        <w:t>1994;</w:t>
      </w:r>
      <w:r w:rsidRPr="0078171E">
        <w:rPr>
          <w:rStyle w:val="eop"/>
          <w:rFonts w:ascii="Garamond" w:hAnsi="Garamond"/>
          <w:lang w:val="en-GB"/>
        </w:rPr>
        <w:t> </w:t>
      </w:r>
    </w:p>
    <w:p w14:paraId="394D5C6C" w14:textId="77777777" w:rsidR="00777D07" w:rsidRPr="0078171E"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78171E">
        <w:rPr>
          <w:rStyle w:val="eop"/>
          <w:rFonts w:ascii="Garamond" w:hAnsi="Garamond"/>
          <w:lang w:val="en-GB"/>
        </w:rPr>
        <w:t>Intern</w:t>
      </w:r>
      <w:r w:rsidRPr="0078171E">
        <w:rPr>
          <w:rStyle w:val="normaltextrun"/>
          <w:rFonts w:ascii="Garamond" w:hAnsi="Garamond"/>
          <w:lang w:val="en-GB"/>
        </w:rPr>
        <w:t>ational treaty law derived from the Luxembourg Convention defining the Statute of the European Schools of 21 June 1994 and</w:t>
      </w:r>
      <w:r w:rsidRPr="0078171E">
        <w:rPr>
          <w:rStyle w:val="advancedproofingissue"/>
          <w:rFonts w:ascii="Garamond" w:hAnsi="Garamond"/>
          <w:lang w:val="en-GB"/>
        </w:rPr>
        <w:t>, in particular, the</w:t>
      </w:r>
      <w:r w:rsidRPr="0078171E">
        <w:rPr>
          <w:rStyle w:val="normaltextrun"/>
          <w:rFonts w:ascii="Garamond" w:hAnsi="Garamond"/>
          <w:lang w:val="en-GB"/>
        </w:rPr>
        <w:t xml:space="preserve"> Financial Regulation of the European Schools</w:t>
      </w:r>
    </w:p>
    <w:p w14:paraId="67DF687C" w14:textId="77777777" w:rsidR="00777D07" w:rsidRPr="0078171E"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78171E">
        <w:rPr>
          <w:rStyle w:val="normaltextrun"/>
          <w:rFonts w:ascii="Garamond" w:hAnsi="Garamond"/>
          <w:lang w:val="en-GB"/>
        </w:rPr>
        <w:t>The Regulation 2018/1046 of 18 July 2018 applicable to the general budget of the Union</w:t>
      </w:r>
    </w:p>
    <w:p w14:paraId="00B8414E" w14:textId="77777777" w:rsidR="004073A1" w:rsidRPr="0078171E"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78171E"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78171E">
        <w:rPr>
          <w:rStyle w:val="normaltextrun"/>
          <w:rFonts w:ascii="Garamond" w:hAnsi="Garamond"/>
          <w:lang w:val="en-GB"/>
        </w:rPr>
        <w:t xml:space="preserve">The </w:t>
      </w:r>
      <w:r w:rsidR="005A2608" w:rsidRPr="0078171E">
        <w:rPr>
          <w:rStyle w:val="normaltextrun"/>
          <w:rFonts w:ascii="Garamond" w:hAnsi="Garamond"/>
          <w:lang w:val="en-GB"/>
        </w:rPr>
        <w:t xml:space="preserve">FWC </w:t>
      </w:r>
      <w:r w:rsidRPr="0078171E">
        <w:rPr>
          <w:rStyle w:val="normaltextrun"/>
          <w:rFonts w:ascii="Garamond" w:hAnsi="Garamond"/>
          <w:lang w:val="en-GB"/>
        </w:rPr>
        <w:t>is governed, alternatively, by European Union law and, in the further alternative, by the law of the Member State in which the contracting authority is based.</w:t>
      </w:r>
      <w:r w:rsidRPr="0078171E">
        <w:rPr>
          <w:rStyle w:val="eop"/>
          <w:rFonts w:ascii="Garamond" w:hAnsi="Garamond"/>
          <w:lang w:val="en-GB"/>
        </w:rPr>
        <w:t> </w:t>
      </w:r>
    </w:p>
    <w:p w14:paraId="2995BAE9" w14:textId="77777777" w:rsidR="004073A1" w:rsidRPr="0078171E"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249E7ECF" w:rsidR="004073A1" w:rsidRPr="00FE3E78" w:rsidRDefault="00984E07" w:rsidP="000803D8">
      <w:pPr>
        <w:spacing w:line="276" w:lineRule="auto"/>
        <w:ind w:left="709" w:hanging="709"/>
        <w:jc w:val="both"/>
        <w:rPr>
          <w:rFonts w:ascii="Garamond" w:hAnsi="Garamond"/>
          <w:b/>
          <w:snapToGrid w:val="0"/>
        </w:rPr>
      </w:pPr>
      <w:r w:rsidRPr="0078171E">
        <w:rPr>
          <w:rFonts w:ascii="Garamond" w:hAnsi="Garamond"/>
          <w:b/>
          <w:snapToGrid w:val="0"/>
        </w:rPr>
        <w:t>I.1</w:t>
      </w:r>
      <w:r w:rsidR="00EB2984" w:rsidRPr="0078171E">
        <w:rPr>
          <w:rFonts w:ascii="Garamond" w:hAnsi="Garamond"/>
          <w:b/>
          <w:snapToGrid w:val="0"/>
        </w:rPr>
        <w:t>2</w:t>
      </w:r>
      <w:r w:rsidRPr="0078171E">
        <w:rPr>
          <w:rFonts w:ascii="Garamond" w:hAnsi="Garamond"/>
          <w:b/>
          <w:snapToGrid w:val="0"/>
        </w:rPr>
        <w:t>.2</w:t>
      </w:r>
      <w:r w:rsidRPr="0078171E">
        <w:rPr>
          <w:rFonts w:ascii="Garamond" w:hAnsi="Garamond"/>
          <w:b/>
          <w:snapToGrid w:val="0"/>
        </w:rPr>
        <w:tab/>
      </w:r>
      <w:r w:rsidR="00C83D2E" w:rsidRPr="0078171E">
        <w:rPr>
          <w:rFonts w:ascii="Garamond" w:hAnsi="Garamond"/>
          <w:snapToGrid w:val="0"/>
        </w:rPr>
        <w:t xml:space="preserve">Any dispute concerning the interpretation, application or validity of the FWC falls under the exclusive jurisdiction of the courts of </w:t>
      </w:r>
      <w:r w:rsidR="00C83D2E" w:rsidRPr="0078171E">
        <w:rPr>
          <w:rFonts w:ascii="Garamond" w:hAnsi="Garamond"/>
          <w:snapToGrid w:val="0"/>
          <w:highlight w:val="lightGray"/>
        </w:rPr>
        <w:t xml:space="preserve">jurisdiction of the city of </w:t>
      </w:r>
      <w:r w:rsidR="0078171E" w:rsidRPr="00FE3E78">
        <w:rPr>
          <w:rFonts w:ascii="Garamond" w:hAnsi="Garamond"/>
          <w:b/>
          <w:snapToGrid w:val="0"/>
          <w:highlight w:val="lightGray"/>
        </w:rPr>
        <w:t>Turnhout- Anvers.</w:t>
      </w:r>
    </w:p>
    <w:p w14:paraId="5451D757" w14:textId="77777777" w:rsidR="00EF1105" w:rsidRPr="0078171E" w:rsidRDefault="00EF1105" w:rsidP="00F1619F">
      <w:pPr>
        <w:pStyle w:val="Heading2"/>
        <w:rPr>
          <w:rFonts w:ascii="Garamond" w:hAnsi="Garamond"/>
        </w:rPr>
      </w:pPr>
      <w:bookmarkStart w:id="67" w:name="_Toc144304101"/>
      <w:r w:rsidRPr="0078171E">
        <w:rPr>
          <w:rFonts w:ascii="Garamond" w:hAnsi="Garamond"/>
        </w:rPr>
        <w:t>Other contractor’s Obligations</w:t>
      </w:r>
      <w:bookmarkEnd w:id="67"/>
    </w:p>
    <w:p w14:paraId="62BF1838" w14:textId="77777777" w:rsidR="00AC558B" w:rsidRPr="0078171E" w:rsidRDefault="00AC558B" w:rsidP="002722EE">
      <w:pPr>
        <w:spacing w:before="100" w:beforeAutospacing="1" w:after="100" w:afterAutospacing="1"/>
        <w:jc w:val="both"/>
        <w:rPr>
          <w:rFonts w:ascii="Garamond" w:hAnsi="Garamond"/>
          <w:snapToGrid w:val="0"/>
        </w:rPr>
      </w:pPr>
      <w:r w:rsidRPr="0078171E">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58110099" w14:textId="77777777" w:rsidR="00AC558B" w:rsidRPr="0078171E" w:rsidRDefault="00AC558B" w:rsidP="002722EE">
      <w:pPr>
        <w:spacing w:before="100" w:beforeAutospacing="1" w:after="100" w:afterAutospacing="1"/>
        <w:jc w:val="both"/>
        <w:rPr>
          <w:rFonts w:ascii="Garamond" w:hAnsi="Garamond"/>
          <w:snapToGrid w:val="0"/>
        </w:rPr>
      </w:pPr>
      <w:r w:rsidRPr="0078171E">
        <w:rPr>
          <w:rFonts w:ascii="Garamond" w:hAnsi="Garamond"/>
          <w:snapToGrid w:val="0"/>
        </w:rPr>
        <w:t>2. The contractor must not present himself as a representative of the contracting authority and must inform third parties that he is not part of the staff of the European Schools.</w:t>
      </w:r>
    </w:p>
    <w:p w14:paraId="1F50C8C6" w14:textId="77777777" w:rsidR="000279D5" w:rsidRPr="0078171E" w:rsidRDefault="00AC558B" w:rsidP="002722EE">
      <w:pPr>
        <w:spacing w:before="100" w:beforeAutospacing="1" w:after="100" w:afterAutospacing="1"/>
        <w:jc w:val="both"/>
        <w:rPr>
          <w:rFonts w:ascii="Garamond" w:hAnsi="Garamond"/>
          <w:snapToGrid w:val="0"/>
        </w:rPr>
      </w:pPr>
      <w:r w:rsidRPr="0078171E">
        <w:rPr>
          <w:rFonts w:ascii="Garamond" w:hAnsi="Garamond"/>
          <w:snapToGrid w:val="0"/>
        </w:rPr>
        <w:t xml:space="preserve">3. The contractor must report without delay to the contracting authority any problem affecting its ability to provide </w:t>
      </w:r>
      <w:r w:rsidR="003E0093" w:rsidRPr="0078171E">
        <w:rPr>
          <w:rFonts w:ascii="Garamond" w:hAnsi="Garamond"/>
          <w:snapToGrid w:val="0"/>
        </w:rPr>
        <w:t>the furniture</w:t>
      </w:r>
      <w:r w:rsidRPr="0078171E">
        <w:rPr>
          <w:rFonts w:ascii="Garamond" w:hAnsi="Garamond"/>
          <w:snapToGrid w:val="0"/>
        </w:rPr>
        <w:t>.</w:t>
      </w:r>
      <w:bookmarkStart w:id="68" w:name="_GoBack"/>
      <w:bookmarkEnd w:id="68"/>
    </w:p>
    <w:p w14:paraId="79330993" w14:textId="1FAD5C6A" w:rsidR="00A93650" w:rsidRPr="0078171E" w:rsidRDefault="00A93650" w:rsidP="00F1619F">
      <w:pPr>
        <w:pStyle w:val="Heading2"/>
        <w:rPr>
          <w:rFonts w:ascii="Garamond" w:hAnsi="Garamond"/>
          <w:highlight w:val="lightGray"/>
        </w:rPr>
      </w:pPr>
      <w:bookmarkStart w:id="69" w:name="_Toc144304102"/>
      <w:r w:rsidRPr="0078171E">
        <w:rPr>
          <w:rFonts w:ascii="Garamond" w:hAnsi="Garamond"/>
          <w:highlight w:val="lightGray"/>
        </w:rPr>
        <w:t>Other specific conditions</w:t>
      </w:r>
      <w:bookmarkEnd w:id="69"/>
    </w:p>
    <w:p w14:paraId="36034EB4" w14:textId="77777777" w:rsidR="00A93650" w:rsidRPr="0078171E" w:rsidRDefault="00A93650" w:rsidP="00A93650">
      <w:pPr>
        <w:jc w:val="both"/>
        <w:rPr>
          <w:rFonts w:ascii="Garamond" w:hAnsi="Garamond"/>
          <w:b/>
          <w:i/>
          <w:color w:val="0070C0"/>
          <w:lang w:eastAsia="fr-FR" w:bidi="fr-FR"/>
        </w:rPr>
      </w:pPr>
      <w:r w:rsidRPr="0078171E">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78171E" w:rsidRDefault="00A93650" w:rsidP="00A93650">
      <w:pPr>
        <w:jc w:val="both"/>
        <w:rPr>
          <w:rFonts w:ascii="Garamond" w:hAnsi="Garamond"/>
          <w:b/>
          <w:i/>
          <w:color w:val="0070C0"/>
          <w:lang w:val="en-US" w:eastAsia="fr-FR" w:bidi="fr-FR"/>
        </w:rPr>
      </w:pPr>
      <w:r w:rsidRPr="0078171E">
        <w:rPr>
          <w:rFonts w:ascii="Garamond" w:hAnsi="Garamond"/>
          <w:b/>
          <w:i/>
          <w:color w:val="0070C0"/>
          <w:lang w:val="en-US" w:eastAsia="fr-FR" w:bidi="fr-FR"/>
        </w:rPr>
        <w:lastRenderedPageBreak/>
        <w:t>Damages can be provided if they are adapted to each specific purchase and each deliverable, depending on possible delays and potential damage, and provided that clear deadlines are indicated in the specifications.</w:t>
      </w:r>
    </w:p>
    <w:p w14:paraId="6C559661" w14:textId="77777777" w:rsidR="00BB7302" w:rsidRPr="0078171E" w:rsidRDefault="00A93650" w:rsidP="00A93650">
      <w:pPr>
        <w:jc w:val="both"/>
        <w:rPr>
          <w:rFonts w:ascii="Garamond" w:hAnsi="Garamond"/>
          <w:b/>
          <w:i/>
          <w:color w:val="0070C0"/>
          <w:lang w:val="en-US" w:eastAsia="fr-FR" w:bidi="fr-FR"/>
        </w:rPr>
      </w:pPr>
      <w:r w:rsidRPr="0078171E">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A770232" w14:textId="77777777" w:rsidR="00AF2D4A" w:rsidRPr="0078171E" w:rsidRDefault="00AF2D4A" w:rsidP="00A93650">
      <w:pPr>
        <w:jc w:val="both"/>
        <w:rPr>
          <w:rFonts w:ascii="Garamond" w:hAnsi="Garamond"/>
          <w:b/>
          <w:i/>
          <w:color w:val="0070C0"/>
          <w:lang w:val="en-US" w:eastAsia="fr-FR" w:bidi="fr-FR"/>
        </w:rPr>
      </w:pPr>
    </w:p>
    <w:p w14:paraId="329C14DA" w14:textId="77777777" w:rsidR="00A93650" w:rsidRPr="0078171E" w:rsidRDefault="00A93650" w:rsidP="00A93650">
      <w:pPr>
        <w:spacing w:before="100" w:beforeAutospacing="1" w:after="100" w:afterAutospacing="1"/>
        <w:jc w:val="both"/>
        <w:rPr>
          <w:rFonts w:ascii="Garamond" w:hAnsi="Garamond"/>
          <w:b/>
          <w:i/>
          <w:color w:val="0070C0"/>
          <w:lang w:val="en-US" w:eastAsia="fr-FR" w:bidi="fr-FR"/>
        </w:rPr>
      </w:pPr>
    </w:p>
    <w:p w14:paraId="28D8BD1F" w14:textId="77777777" w:rsidR="000E4D51" w:rsidRPr="0078171E" w:rsidRDefault="000E4D51" w:rsidP="007D129C">
      <w:pPr>
        <w:spacing w:before="100" w:beforeAutospacing="1" w:after="100" w:afterAutospacing="1"/>
        <w:jc w:val="both"/>
        <w:rPr>
          <w:rFonts w:ascii="Garamond" w:hAnsi="Garamond"/>
          <w:b/>
        </w:rPr>
      </w:pPr>
      <w:r w:rsidRPr="0078171E">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78171E" w14:paraId="1362754D" w14:textId="77777777" w:rsidTr="000E4D51">
        <w:tc>
          <w:tcPr>
            <w:tcW w:w="4644" w:type="dxa"/>
          </w:tcPr>
          <w:p w14:paraId="1DDC2482" w14:textId="77777777" w:rsidR="000E4D51" w:rsidRPr="0078171E" w:rsidRDefault="000E4D51" w:rsidP="000803D8">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 xml:space="preserve">For the </w:t>
            </w:r>
            <w:r w:rsidR="00A02F68" w:rsidRPr="0078171E">
              <w:rPr>
                <w:rFonts w:ascii="Garamond" w:hAnsi="Garamond"/>
              </w:rPr>
              <w:t>c</w:t>
            </w:r>
            <w:r w:rsidRPr="0078171E">
              <w:rPr>
                <w:rFonts w:ascii="Garamond" w:hAnsi="Garamond"/>
              </w:rPr>
              <w:t>ontractor,</w:t>
            </w:r>
          </w:p>
          <w:p w14:paraId="21714554" w14:textId="77777777" w:rsidR="000E4D51" w:rsidRPr="0078171E" w:rsidRDefault="000E4D51" w:rsidP="000803D8">
            <w:pPr>
              <w:tabs>
                <w:tab w:val="left" w:pos="-142"/>
                <w:tab w:val="left" w:pos="0"/>
                <w:tab w:val="left" w:pos="10977"/>
              </w:tabs>
              <w:spacing w:before="100" w:beforeAutospacing="1" w:after="100" w:afterAutospacing="1"/>
              <w:jc w:val="both"/>
              <w:rPr>
                <w:rFonts w:ascii="Garamond" w:hAnsi="Garamond"/>
              </w:rPr>
            </w:pPr>
            <w:r w:rsidRPr="0078171E">
              <w:rPr>
                <w:rFonts w:ascii="Garamond" w:hAnsi="Garamond"/>
              </w:rPr>
              <w:t>[</w:t>
            </w:r>
            <w:r w:rsidRPr="0078171E">
              <w:rPr>
                <w:rFonts w:ascii="Garamond" w:hAnsi="Garamond"/>
                <w:i/>
                <w:highlight w:val="lightGray"/>
              </w:rPr>
              <w:t>Company name</w:t>
            </w:r>
            <w:r w:rsidRPr="0078171E">
              <w:rPr>
                <w:rFonts w:ascii="Garamond" w:hAnsi="Garamond"/>
                <w:highlight w:val="lightGray"/>
              </w:rPr>
              <w:t>/</w:t>
            </w:r>
            <w:r w:rsidRPr="0078171E">
              <w:rPr>
                <w:rFonts w:ascii="Garamond" w:hAnsi="Garamond"/>
                <w:i/>
                <w:highlight w:val="lightGray"/>
              </w:rPr>
              <w:t>forename/surname/</w:t>
            </w:r>
            <w:r w:rsidR="003E2688" w:rsidRPr="0078171E">
              <w:rPr>
                <w:rFonts w:ascii="Garamond" w:hAnsi="Garamond"/>
                <w:i/>
                <w:highlight w:val="lightGray"/>
              </w:rPr>
              <w:t>position</w:t>
            </w:r>
            <w:r w:rsidRPr="0078171E">
              <w:rPr>
                <w:rFonts w:ascii="Garamond" w:hAnsi="Garamond"/>
              </w:rPr>
              <w:t>]</w:t>
            </w:r>
          </w:p>
          <w:p w14:paraId="117D608A" w14:textId="77777777" w:rsidR="002F0F1E" w:rsidRPr="0078171E"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77777777" w:rsidR="000E4D51" w:rsidRPr="0078171E" w:rsidRDefault="003E2688" w:rsidP="000803D8">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S</w:t>
            </w:r>
            <w:r w:rsidR="000E4D51" w:rsidRPr="0078171E">
              <w:rPr>
                <w:rFonts w:ascii="Garamond" w:hAnsi="Garamond"/>
              </w:rPr>
              <w:t>ignature: _______________________</w:t>
            </w:r>
          </w:p>
          <w:p w14:paraId="574B2036" w14:textId="77777777" w:rsidR="000E4D51" w:rsidRPr="0078171E" w:rsidRDefault="000A1E7A" w:rsidP="0073587A">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Done at [</w:t>
            </w:r>
            <w:r w:rsidR="0073587A" w:rsidRPr="0078171E">
              <w:rPr>
                <w:rFonts w:ascii="Garamond" w:hAnsi="Garamond"/>
                <w:i/>
                <w:highlight w:val="lightGray"/>
              </w:rPr>
              <w:t>place</w:t>
            </w:r>
            <w:r w:rsidRPr="0078171E">
              <w:rPr>
                <w:rFonts w:ascii="Garamond" w:hAnsi="Garamond"/>
              </w:rPr>
              <w:t>], [</w:t>
            </w:r>
            <w:r w:rsidRPr="0078171E">
              <w:rPr>
                <w:rFonts w:ascii="Garamond" w:hAnsi="Garamond"/>
                <w:i/>
                <w:highlight w:val="lightGray"/>
              </w:rPr>
              <w:t>date</w:t>
            </w:r>
            <w:r w:rsidRPr="0078171E">
              <w:rPr>
                <w:rFonts w:ascii="Garamond" w:hAnsi="Garamond"/>
              </w:rPr>
              <w:t>]</w:t>
            </w:r>
          </w:p>
        </w:tc>
        <w:tc>
          <w:tcPr>
            <w:tcW w:w="4253" w:type="dxa"/>
          </w:tcPr>
          <w:p w14:paraId="781FA190" w14:textId="77777777" w:rsidR="000E4D51" w:rsidRPr="0078171E" w:rsidRDefault="000E4D51" w:rsidP="000803D8">
            <w:pPr>
              <w:tabs>
                <w:tab w:val="left" w:pos="0"/>
                <w:tab w:val="left" w:pos="119"/>
                <w:tab w:val="left" w:pos="10977"/>
              </w:tabs>
              <w:spacing w:before="100" w:beforeAutospacing="1" w:after="100" w:afterAutospacing="1"/>
              <w:jc w:val="both"/>
              <w:rPr>
                <w:rFonts w:ascii="Garamond" w:hAnsi="Garamond"/>
              </w:rPr>
            </w:pPr>
            <w:r w:rsidRPr="0078171E">
              <w:rPr>
                <w:rFonts w:ascii="Garamond" w:hAnsi="Garamond"/>
              </w:rPr>
              <w:t xml:space="preserve">For the </w:t>
            </w:r>
            <w:r w:rsidR="00A02F68" w:rsidRPr="0078171E">
              <w:rPr>
                <w:rFonts w:ascii="Garamond" w:hAnsi="Garamond"/>
                <w:szCs w:val="24"/>
              </w:rPr>
              <w:t>contracting authority</w:t>
            </w:r>
            <w:r w:rsidRPr="0078171E">
              <w:rPr>
                <w:rFonts w:ascii="Garamond" w:hAnsi="Garamond"/>
              </w:rPr>
              <w:t>,</w:t>
            </w:r>
          </w:p>
          <w:p w14:paraId="70860B5E" w14:textId="77777777" w:rsidR="000E4D51" w:rsidRPr="0078171E" w:rsidRDefault="000E4D51" w:rsidP="000803D8">
            <w:pPr>
              <w:tabs>
                <w:tab w:val="left" w:pos="0"/>
                <w:tab w:val="left" w:pos="510"/>
                <w:tab w:val="left" w:pos="10977"/>
              </w:tabs>
              <w:spacing w:before="100" w:beforeAutospacing="1" w:after="100" w:afterAutospacing="1"/>
              <w:jc w:val="both"/>
              <w:rPr>
                <w:rFonts w:ascii="Garamond" w:hAnsi="Garamond"/>
                <w:b/>
              </w:rPr>
            </w:pPr>
            <w:r w:rsidRPr="0078171E">
              <w:rPr>
                <w:rFonts w:ascii="Garamond" w:hAnsi="Garamond"/>
              </w:rPr>
              <w:t>[</w:t>
            </w:r>
            <w:r w:rsidRPr="0078171E">
              <w:rPr>
                <w:rFonts w:ascii="Garamond" w:hAnsi="Garamond"/>
                <w:i/>
                <w:highlight w:val="lightGray"/>
              </w:rPr>
              <w:t>forename/surname/</w:t>
            </w:r>
            <w:r w:rsidR="003E2688" w:rsidRPr="0078171E">
              <w:rPr>
                <w:rFonts w:ascii="Garamond" w:hAnsi="Garamond"/>
                <w:i/>
                <w:highlight w:val="lightGray"/>
              </w:rPr>
              <w:t>position</w:t>
            </w:r>
            <w:r w:rsidRPr="0078171E">
              <w:rPr>
                <w:rFonts w:ascii="Garamond" w:hAnsi="Garamond"/>
              </w:rPr>
              <w:t>]</w:t>
            </w:r>
          </w:p>
          <w:p w14:paraId="616F114E" w14:textId="77777777" w:rsidR="002F0F1E" w:rsidRPr="0078171E"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77777777" w:rsidR="000E4D51" w:rsidRPr="0078171E" w:rsidRDefault="003E2688" w:rsidP="000803D8">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S</w:t>
            </w:r>
            <w:r w:rsidR="000E4D51" w:rsidRPr="0078171E">
              <w:rPr>
                <w:rFonts w:ascii="Garamond" w:hAnsi="Garamond"/>
              </w:rPr>
              <w:t>ignature:_____________________</w:t>
            </w:r>
          </w:p>
          <w:p w14:paraId="461E4C50" w14:textId="77777777" w:rsidR="000E4D51" w:rsidRPr="0078171E" w:rsidRDefault="000A1E7A" w:rsidP="0073587A">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Done at [</w:t>
            </w:r>
            <w:r w:rsidR="0073587A" w:rsidRPr="0078171E">
              <w:rPr>
                <w:rFonts w:ascii="Garamond" w:hAnsi="Garamond"/>
                <w:i/>
                <w:highlight w:val="lightGray"/>
              </w:rPr>
              <w:t>place</w:t>
            </w:r>
            <w:r w:rsidRPr="0078171E">
              <w:rPr>
                <w:rFonts w:ascii="Garamond" w:hAnsi="Garamond"/>
              </w:rPr>
              <w:t>], [</w:t>
            </w:r>
            <w:r w:rsidRPr="0078171E">
              <w:rPr>
                <w:rFonts w:ascii="Garamond" w:hAnsi="Garamond"/>
                <w:i/>
                <w:highlight w:val="lightGray"/>
              </w:rPr>
              <w:t>date</w:t>
            </w:r>
            <w:r w:rsidRPr="0078171E">
              <w:rPr>
                <w:rFonts w:ascii="Garamond" w:hAnsi="Garamond"/>
              </w:rPr>
              <w:t>]</w:t>
            </w:r>
          </w:p>
        </w:tc>
      </w:tr>
    </w:tbl>
    <w:p w14:paraId="433AD574" w14:textId="77777777" w:rsidR="000E4D51" w:rsidRPr="0078171E" w:rsidRDefault="000E4D51" w:rsidP="000803D8">
      <w:pPr>
        <w:spacing w:before="100" w:beforeAutospacing="1" w:after="100" w:afterAutospacing="1"/>
        <w:jc w:val="both"/>
        <w:rPr>
          <w:rFonts w:ascii="Garamond" w:hAnsi="Garamond"/>
          <w:szCs w:val="24"/>
        </w:rPr>
      </w:pPr>
      <w:r w:rsidRPr="0078171E">
        <w:rPr>
          <w:rFonts w:ascii="Garamond" w:hAnsi="Garamond"/>
          <w:szCs w:val="24"/>
        </w:rPr>
        <w:t>In duplicate in English.</w:t>
      </w:r>
    </w:p>
    <w:p w14:paraId="431B8BBF" w14:textId="77777777" w:rsidR="005115EC" w:rsidRPr="0078171E" w:rsidRDefault="005115EC" w:rsidP="006B40A3">
      <w:pPr>
        <w:spacing w:before="100" w:beforeAutospacing="1" w:after="100" w:afterAutospacing="1"/>
        <w:jc w:val="both"/>
        <w:rPr>
          <w:rFonts w:ascii="Garamond" w:hAnsi="Garamond"/>
          <w:szCs w:val="24"/>
        </w:rPr>
      </w:pPr>
    </w:p>
    <w:p w14:paraId="12CCF89A" w14:textId="77777777" w:rsidR="005115EC" w:rsidRPr="0078171E" w:rsidRDefault="005115EC" w:rsidP="005115EC">
      <w:pPr>
        <w:pStyle w:val="TOC1"/>
      </w:pPr>
    </w:p>
    <w:p w14:paraId="5C69FA18" w14:textId="77777777" w:rsidR="005115EC" w:rsidRPr="0078171E" w:rsidRDefault="005115EC" w:rsidP="005115EC">
      <w:pPr>
        <w:rPr>
          <w:rFonts w:ascii="Garamond" w:hAnsi="Garamond"/>
          <w:b/>
          <w:bCs/>
        </w:rPr>
        <w:sectPr w:rsidR="005115EC" w:rsidRPr="0078171E" w:rsidSect="00521C90">
          <w:pgSz w:w="11906" w:h="16838"/>
          <w:pgMar w:top="1247" w:right="1418" w:bottom="1418" w:left="1418" w:header="567" w:footer="567" w:gutter="0"/>
          <w:cols w:space="720"/>
          <w:docGrid w:linePitch="326"/>
        </w:sectPr>
      </w:pPr>
    </w:p>
    <w:p w14:paraId="4C6581C4" w14:textId="77777777" w:rsidR="00F1619F" w:rsidRPr="0078171E" w:rsidRDefault="00F1619F" w:rsidP="00F1619F">
      <w:pPr>
        <w:pStyle w:val="Heading1"/>
        <w:rPr>
          <w:rFonts w:ascii="Garamond" w:hAnsi="Garamond"/>
        </w:rPr>
      </w:pPr>
      <w:bookmarkStart w:id="70" w:name="_Toc113012776"/>
      <w:bookmarkStart w:id="71" w:name="_Toc144304103"/>
      <w:r w:rsidRPr="0078171E">
        <w:rPr>
          <w:rFonts w:ascii="Garamond" w:hAnsi="Garamond"/>
        </w:rPr>
        <w:lastRenderedPageBreak/>
        <w:t>General Conditions for the service contract</w:t>
      </w:r>
      <w:bookmarkEnd w:id="70"/>
      <w:bookmarkEnd w:id="71"/>
    </w:p>
    <w:p w14:paraId="6D3027CC" w14:textId="77777777" w:rsidR="00F1619F" w:rsidRPr="0078171E" w:rsidRDefault="00F1619F" w:rsidP="00F1619F">
      <w:pPr>
        <w:pStyle w:val="Heading2"/>
        <w:rPr>
          <w:rFonts w:ascii="Garamond" w:hAnsi="Garamond"/>
        </w:rPr>
      </w:pPr>
      <w:bookmarkStart w:id="72" w:name="_Toc433279963"/>
      <w:bookmarkStart w:id="73" w:name="_Toc436397633"/>
      <w:bookmarkStart w:id="74" w:name="_Toc113012777"/>
      <w:bookmarkStart w:id="75" w:name="_Toc144304104"/>
      <w:r w:rsidRPr="0078171E">
        <w:rPr>
          <w:rFonts w:ascii="Garamond" w:hAnsi="Garamond"/>
        </w:rPr>
        <w:t>Definitions</w:t>
      </w:r>
      <w:bookmarkEnd w:id="72"/>
      <w:bookmarkEnd w:id="73"/>
      <w:bookmarkEnd w:id="74"/>
      <w:bookmarkEnd w:id="75"/>
    </w:p>
    <w:p w14:paraId="6B73B704" w14:textId="77777777" w:rsidR="00F1619F" w:rsidRPr="0078171E" w:rsidRDefault="00F1619F" w:rsidP="00F1619F">
      <w:pPr>
        <w:autoSpaceDE w:val="0"/>
        <w:autoSpaceDN w:val="0"/>
        <w:adjustRightInd w:val="0"/>
        <w:spacing w:before="240"/>
        <w:jc w:val="both"/>
        <w:rPr>
          <w:rFonts w:ascii="Garamond" w:hAnsi="Garamond"/>
          <w:highlight w:val="yellow"/>
          <w:lang w:eastAsia="en-GB"/>
        </w:rPr>
      </w:pPr>
      <w:r w:rsidRPr="0078171E">
        <w:rPr>
          <w:rFonts w:ascii="Garamond" w:hAnsi="Garamond"/>
          <w:szCs w:val="24"/>
          <w:lang w:eastAsia="en-GB"/>
        </w:rPr>
        <w:t xml:space="preserve">For the purpose of this contract, the following definitions (indicated in </w:t>
      </w:r>
      <w:r w:rsidRPr="0078171E">
        <w:rPr>
          <w:rFonts w:ascii="Garamond" w:hAnsi="Garamond"/>
          <w:i/>
          <w:szCs w:val="24"/>
          <w:lang w:eastAsia="en-GB"/>
        </w:rPr>
        <w:t>italics</w:t>
      </w:r>
      <w:r w:rsidRPr="0078171E">
        <w:rPr>
          <w:rFonts w:ascii="Garamond" w:hAnsi="Garamond"/>
          <w:szCs w:val="24"/>
          <w:lang w:eastAsia="en-GB"/>
        </w:rPr>
        <w:t xml:space="preserve"> in the text) apply:</w:t>
      </w:r>
    </w:p>
    <w:p w14:paraId="514102AC" w14:textId="77777777" w:rsidR="00F1619F" w:rsidRPr="0078171E" w:rsidRDefault="00F1619F" w:rsidP="00F1619F">
      <w:pPr>
        <w:autoSpaceDE w:val="0"/>
        <w:autoSpaceDN w:val="0"/>
        <w:adjustRightInd w:val="0"/>
        <w:spacing w:before="240"/>
        <w:jc w:val="both"/>
        <w:rPr>
          <w:rFonts w:ascii="Garamond" w:hAnsi="Garamond"/>
          <w:color w:val="000000"/>
          <w:szCs w:val="24"/>
          <w:lang w:eastAsia="en-GB"/>
        </w:rPr>
      </w:pPr>
      <w:r w:rsidRPr="0078171E">
        <w:rPr>
          <w:rFonts w:ascii="Garamond" w:hAnsi="Garamond"/>
          <w:b/>
          <w:color w:val="000000"/>
          <w:szCs w:val="24"/>
          <w:lang w:eastAsia="en-GB"/>
        </w:rPr>
        <w:t>‘Back office’</w:t>
      </w:r>
      <w:r w:rsidRPr="0078171E">
        <w:rPr>
          <w:rFonts w:ascii="Garamond" w:hAnsi="Garamond"/>
          <w:color w:val="000000"/>
          <w:szCs w:val="24"/>
          <w:lang w:eastAsia="en-GB"/>
        </w:rPr>
        <w:t xml:space="preserve">: the internal system(s) used by the parties to process electronic invoices; </w:t>
      </w:r>
    </w:p>
    <w:p w14:paraId="461061D1" w14:textId="77777777" w:rsidR="00F1619F" w:rsidRPr="0078171E" w:rsidRDefault="00F1619F" w:rsidP="00F1619F">
      <w:pPr>
        <w:pStyle w:val="Default"/>
        <w:spacing w:before="240" w:after="100" w:afterAutospacing="1"/>
        <w:jc w:val="both"/>
        <w:rPr>
          <w:rFonts w:ascii="Garamond" w:hAnsi="Garamond"/>
          <w:b/>
        </w:rPr>
      </w:pPr>
      <w:r w:rsidRPr="0078171E">
        <w:rPr>
          <w:rFonts w:ascii="Garamond" w:hAnsi="Garamond"/>
          <w:b/>
        </w:rPr>
        <w:t xml:space="preserve">‘Breach of obligations’: </w:t>
      </w:r>
      <w:r w:rsidRPr="0078171E">
        <w:rPr>
          <w:rFonts w:ascii="Garamond" w:hAnsi="Garamond"/>
        </w:rPr>
        <w:t>failure by the contractor to fulfil one or more of its contractual obligations.</w:t>
      </w:r>
    </w:p>
    <w:p w14:paraId="7D8566E3" w14:textId="77777777" w:rsidR="00F1619F" w:rsidRPr="0078171E" w:rsidRDefault="00F1619F" w:rsidP="00F1619F">
      <w:pPr>
        <w:spacing w:before="240"/>
        <w:jc w:val="both"/>
        <w:rPr>
          <w:rFonts w:ascii="Garamond" w:hAnsi="Garamond"/>
          <w:szCs w:val="24"/>
          <w:lang w:eastAsia="en-GB"/>
        </w:rPr>
      </w:pPr>
      <w:r w:rsidRPr="0078171E">
        <w:rPr>
          <w:rFonts w:ascii="Garamond" w:hAnsi="Garamond"/>
          <w:b/>
          <w:szCs w:val="24"/>
          <w:lang w:eastAsia="en-GB"/>
        </w:rPr>
        <w:t>‘Confidential information or document’</w:t>
      </w:r>
      <w:r w:rsidRPr="0078171E">
        <w:rPr>
          <w:rFonts w:ascii="Garamond" w:hAnsi="Garamond"/>
          <w:szCs w:val="24"/>
          <w:lang w:eastAsia="en-GB"/>
        </w:rPr>
        <w:t>: any information or document received by either party from the other or accessed by either party in the context of</w:t>
      </w:r>
      <w:r w:rsidRPr="0078171E" w:rsidDel="00834727">
        <w:rPr>
          <w:rFonts w:ascii="Garamond" w:hAnsi="Garamond"/>
          <w:szCs w:val="24"/>
          <w:lang w:eastAsia="en-GB"/>
        </w:rPr>
        <w:t xml:space="preserve"> </w:t>
      </w:r>
      <w:r w:rsidRPr="0078171E">
        <w:rPr>
          <w:rFonts w:ascii="Garamond" w:hAnsi="Garamond"/>
          <w:szCs w:val="24"/>
          <w:lang w:eastAsia="en-GB"/>
        </w:rPr>
        <w:t xml:space="preserve">the </w:t>
      </w:r>
      <w:r w:rsidRPr="0078171E">
        <w:rPr>
          <w:rFonts w:ascii="Garamond" w:hAnsi="Garamond"/>
          <w:i/>
          <w:szCs w:val="24"/>
          <w:lang w:eastAsia="en-GB"/>
        </w:rPr>
        <w:t>performance of the contract,</w:t>
      </w:r>
      <w:r w:rsidRPr="0078171E">
        <w:rPr>
          <w:rFonts w:ascii="Garamond" w:hAnsi="Garamond"/>
          <w:szCs w:val="24"/>
          <w:lang w:eastAsia="en-GB"/>
        </w:rPr>
        <w:t xml:space="preserve"> that any of the parties has identified in writing as confidential. It may not include information that is publicly available;</w:t>
      </w:r>
    </w:p>
    <w:p w14:paraId="01C91C1D" w14:textId="77777777" w:rsidR="00F1619F" w:rsidRPr="0078171E" w:rsidRDefault="00F1619F" w:rsidP="00F1619F">
      <w:pPr>
        <w:spacing w:before="240"/>
        <w:jc w:val="both"/>
        <w:rPr>
          <w:rFonts w:ascii="Garamond" w:hAnsi="Garamond"/>
          <w:szCs w:val="24"/>
          <w:lang w:eastAsia="en-GB"/>
        </w:rPr>
      </w:pPr>
      <w:r w:rsidRPr="0078171E">
        <w:rPr>
          <w:rFonts w:ascii="Garamond" w:hAnsi="Garamond"/>
          <w:b/>
          <w:szCs w:val="24"/>
          <w:lang w:eastAsia="en-GB"/>
        </w:rPr>
        <w:t>‘Conflict of interest’</w:t>
      </w:r>
      <w:r w:rsidRPr="0078171E">
        <w:rPr>
          <w:rFonts w:ascii="Garamond" w:hAnsi="Garamond"/>
          <w:szCs w:val="24"/>
          <w:lang w:eastAsia="en-GB"/>
        </w:rPr>
        <w:t xml:space="preserve">: a situation where the impartial and objective </w:t>
      </w:r>
      <w:r w:rsidRPr="0078171E">
        <w:rPr>
          <w:rFonts w:ascii="Garamond" w:hAnsi="Garamond"/>
          <w:i/>
          <w:szCs w:val="24"/>
          <w:lang w:eastAsia="en-GB"/>
        </w:rPr>
        <w:t xml:space="preserve">performance of the contract </w:t>
      </w:r>
      <w:r w:rsidRPr="0078171E">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B482B93" w14:textId="77777777" w:rsidR="00F1619F" w:rsidRPr="0078171E" w:rsidRDefault="00F1619F" w:rsidP="00F1619F">
      <w:pPr>
        <w:spacing w:before="240"/>
        <w:jc w:val="both"/>
        <w:rPr>
          <w:rFonts w:ascii="Garamond" w:hAnsi="Garamond"/>
          <w:snapToGrid w:val="0"/>
          <w:szCs w:val="24"/>
        </w:rPr>
      </w:pPr>
      <w:r w:rsidRPr="0078171E">
        <w:rPr>
          <w:rFonts w:ascii="Garamond" w:hAnsi="Garamond"/>
          <w:b/>
          <w:szCs w:val="24"/>
          <w:lang w:eastAsia="en-GB"/>
        </w:rPr>
        <w:t>‘Creator’</w:t>
      </w:r>
      <w:r w:rsidRPr="0078171E">
        <w:rPr>
          <w:rFonts w:ascii="Garamond" w:hAnsi="Garamond"/>
          <w:szCs w:val="24"/>
          <w:lang w:eastAsia="en-GB"/>
        </w:rPr>
        <w:t xml:space="preserve">: </w:t>
      </w:r>
      <w:r w:rsidRPr="0078171E">
        <w:rPr>
          <w:rFonts w:ascii="Garamond" w:hAnsi="Garamond"/>
          <w:snapToGrid w:val="0"/>
          <w:szCs w:val="24"/>
        </w:rPr>
        <w:t xml:space="preserve">means any natural person who contributes to the production of the </w:t>
      </w:r>
      <w:r w:rsidRPr="0078171E">
        <w:rPr>
          <w:rFonts w:ascii="Garamond" w:hAnsi="Garamond"/>
          <w:i/>
          <w:snapToGrid w:val="0"/>
          <w:szCs w:val="24"/>
        </w:rPr>
        <w:t>result</w:t>
      </w:r>
      <w:r w:rsidRPr="0078171E">
        <w:rPr>
          <w:rFonts w:ascii="Garamond" w:hAnsi="Garamond"/>
          <w:snapToGrid w:val="0"/>
          <w:szCs w:val="24"/>
        </w:rPr>
        <w:t>;</w:t>
      </w:r>
    </w:p>
    <w:p w14:paraId="3ABC723C" w14:textId="77777777" w:rsidR="00F1619F" w:rsidRPr="0078171E" w:rsidRDefault="00F1619F" w:rsidP="00F1619F">
      <w:pPr>
        <w:spacing w:before="240"/>
        <w:jc w:val="both"/>
        <w:rPr>
          <w:rFonts w:ascii="Garamond" w:hAnsi="Garamond"/>
          <w:szCs w:val="24"/>
        </w:rPr>
      </w:pPr>
      <w:r w:rsidRPr="0078171E">
        <w:rPr>
          <w:rFonts w:ascii="Garamond" w:hAnsi="Garamond"/>
          <w:b/>
          <w:szCs w:val="24"/>
          <w:lang w:eastAsia="en-GB"/>
        </w:rPr>
        <w:t>‘Force majeure’</w:t>
      </w:r>
      <w:r w:rsidRPr="0078171E">
        <w:rPr>
          <w:rFonts w:ascii="Garamond" w:hAnsi="Garamond"/>
          <w:szCs w:val="24"/>
          <w:lang w:eastAsia="en-GB"/>
        </w:rPr>
        <w:t xml:space="preserve">: </w:t>
      </w:r>
      <w:r w:rsidRPr="0078171E">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78171E">
        <w:rPr>
          <w:rFonts w:ascii="Garamond" w:hAnsi="Garamond"/>
          <w:b/>
          <w:szCs w:val="24"/>
          <w:lang w:eastAsia="en-GB"/>
        </w:rPr>
        <w:t xml:space="preserve"> </w:t>
      </w:r>
      <w:r w:rsidRPr="0078171E">
        <w:rPr>
          <w:rFonts w:ascii="Garamond" w:hAnsi="Garamond"/>
          <w:szCs w:val="24"/>
        </w:rPr>
        <w:t xml:space="preserve">negligence on the part of the parties or on the part of the subcontractors and must prove to be inevitable despite their exercising due diligence. </w:t>
      </w:r>
      <w:r w:rsidRPr="0078171E">
        <w:rPr>
          <w:rFonts w:ascii="Garamond" w:hAnsi="Garamond"/>
        </w:rPr>
        <w:t xml:space="preserve">Defaults of service, defects in equipment or material or delays in making them available, labour disputes, strikes and financial difficulties may not be invoked as </w:t>
      </w:r>
      <w:r w:rsidRPr="0078171E">
        <w:rPr>
          <w:rFonts w:ascii="Garamond" w:hAnsi="Garamond"/>
          <w:i/>
        </w:rPr>
        <w:t>force majeure</w:t>
      </w:r>
      <w:r w:rsidRPr="0078171E">
        <w:rPr>
          <w:rFonts w:ascii="Garamond" w:hAnsi="Garamond"/>
        </w:rPr>
        <w:t xml:space="preserve">, unless they stem directly from a relevant case of </w:t>
      </w:r>
      <w:r w:rsidRPr="0078171E">
        <w:rPr>
          <w:rFonts w:ascii="Garamond" w:hAnsi="Garamond"/>
          <w:i/>
        </w:rPr>
        <w:t>force majeure</w:t>
      </w:r>
      <w:r w:rsidRPr="0078171E">
        <w:rPr>
          <w:rFonts w:ascii="Garamond" w:hAnsi="Garamond"/>
          <w:szCs w:val="24"/>
        </w:rPr>
        <w:t xml:space="preserve">; </w:t>
      </w:r>
    </w:p>
    <w:p w14:paraId="6A772B61" w14:textId="77777777" w:rsidR="00F1619F" w:rsidRPr="0078171E" w:rsidRDefault="00F1619F" w:rsidP="00F1619F">
      <w:pPr>
        <w:spacing w:before="240"/>
        <w:jc w:val="both"/>
        <w:rPr>
          <w:rFonts w:ascii="Garamond" w:hAnsi="Garamond"/>
          <w:szCs w:val="24"/>
          <w:lang w:eastAsia="en-GB"/>
        </w:rPr>
      </w:pPr>
      <w:r w:rsidRPr="0078171E">
        <w:rPr>
          <w:rFonts w:ascii="Garamond" w:hAnsi="Garamond"/>
          <w:b/>
          <w:szCs w:val="24"/>
        </w:rPr>
        <w:t xml:space="preserve">‘Formal notification’ </w:t>
      </w:r>
      <w:r w:rsidRPr="0078171E">
        <w:rPr>
          <w:rFonts w:ascii="Garamond" w:hAnsi="Garamond"/>
          <w:szCs w:val="24"/>
        </w:rPr>
        <w:t xml:space="preserve">(or ‘formally notify’): form of communication between the parties </w:t>
      </w:r>
      <w:r w:rsidRPr="0078171E">
        <w:rPr>
          <w:rFonts w:ascii="Garamond" w:hAnsi="Garamond"/>
          <w:szCs w:val="24"/>
          <w:lang w:eastAsia="en-GB"/>
        </w:rPr>
        <w:t xml:space="preserve">made in writing by mail or email, which provides the sender with compelling evidence that the message was delivered to the specified recipient; </w:t>
      </w:r>
    </w:p>
    <w:p w14:paraId="78C8224B" w14:textId="77777777" w:rsidR="00F1619F" w:rsidRPr="0078171E" w:rsidRDefault="00F1619F" w:rsidP="00F1619F">
      <w:pPr>
        <w:spacing w:before="240"/>
        <w:jc w:val="both"/>
        <w:rPr>
          <w:rFonts w:ascii="Garamond" w:hAnsi="Garamond"/>
          <w:szCs w:val="24"/>
        </w:rPr>
      </w:pPr>
      <w:r w:rsidRPr="0078171E">
        <w:rPr>
          <w:rFonts w:ascii="Garamond" w:hAnsi="Garamond"/>
          <w:b/>
          <w:szCs w:val="24"/>
        </w:rPr>
        <w:t xml:space="preserve">‘Fraud’: </w:t>
      </w:r>
      <w:r w:rsidRPr="0078171E">
        <w:rPr>
          <w:rFonts w:ascii="Garamond" w:hAnsi="Garamond"/>
          <w:color w:val="000000"/>
        </w:rPr>
        <w:t xml:space="preserve">an act or omission committed in order to make an unlawful gain for the perpetrator or another by causing a loss to the European Schools' financial interests, </w:t>
      </w:r>
      <w:r w:rsidRPr="0078171E">
        <w:rPr>
          <w:rFonts w:ascii="Garamond" w:hAnsi="Garamond"/>
          <w:szCs w:val="24"/>
        </w:rPr>
        <w:t xml:space="preserve">and relating to: </w:t>
      </w:r>
      <w:proofErr w:type="spellStart"/>
      <w:r w:rsidRPr="0078171E">
        <w:rPr>
          <w:rFonts w:ascii="Garamond" w:hAnsi="Garamond"/>
          <w:szCs w:val="24"/>
        </w:rPr>
        <w:t>i</w:t>
      </w:r>
      <w:proofErr w:type="spellEnd"/>
      <w:r w:rsidRPr="0078171E">
        <w:rPr>
          <w:rFonts w:ascii="Garamond" w:hAnsi="Garamond"/>
          <w:szCs w:val="24"/>
        </w:rPr>
        <w:t xml:space="preserve">) the use or presentation of false, incorrect or incomplete statements or documents, which has as its effect the misappropriation or wrongful retention of funds or assets from the </w:t>
      </w:r>
      <w:r w:rsidRPr="0078171E">
        <w:rPr>
          <w:rFonts w:ascii="Garamond" w:hAnsi="Garamond"/>
          <w:color w:val="000000"/>
        </w:rPr>
        <w:t xml:space="preserve">European Schools' </w:t>
      </w:r>
      <w:r w:rsidRPr="0078171E">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78171E" w:rsidRDefault="00F1619F" w:rsidP="00F1619F">
      <w:pPr>
        <w:spacing w:before="240" w:after="40"/>
        <w:jc w:val="both"/>
        <w:rPr>
          <w:rFonts w:ascii="Garamond" w:hAnsi="Garamond"/>
        </w:rPr>
      </w:pPr>
      <w:r w:rsidRPr="0078171E">
        <w:rPr>
          <w:rFonts w:ascii="Garamond" w:hAnsi="Garamond"/>
          <w:b/>
        </w:rPr>
        <w:t xml:space="preserve">'Grave professional misconduct': </w:t>
      </w:r>
      <w:r w:rsidRPr="0078171E">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78171E" w:rsidRDefault="00F1619F" w:rsidP="00F1619F">
      <w:pPr>
        <w:tabs>
          <w:tab w:val="left" w:pos="4473"/>
        </w:tabs>
        <w:spacing w:before="240"/>
        <w:jc w:val="both"/>
        <w:rPr>
          <w:rFonts w:ascii="Garamond" w:hAnsi="Garamond"/>
        </w:rPr>
      </w:pPr>
      <w:r w:rsidRPr="0078171E" w:rsidDel="0073222C">
        <w:rPr>
          <w:rFonts w:ascii="Garamond" w:hAnsi="Garamond"/>
          <w:b/>
          <w:szCs w:val="24"/>
          <w:lang w:eastAsia="en-GB"/>
        </w:rPr>
        <w:lastRenderedPageBreak/>
        <w:t xml:space="preserve"> </w:t>
      </w:r>
      <w:r w:rsidRPr="0078171E">
        <w:rPr>
          <w:rFonts w:ascii="Garamond" w:hAnsi="Garamond"/>
          <w:b/>
        </w:rPr>
        <w:t>‘Irregularity’</w:t>
      </w:r>
      <w:r w:rsidRPr="0078171E">
        <w:rPr>
          <w:rFonts w:ascii="Garamond" w:hAnsi="Garamond"/>
        </w:rPr>
        <w:t xml:space="preserve">: any infringement of a provision of the law resulting from an act or omission by an economic operator, which has, or would have, the effect of prejudicing the </w:t>
      </w:r>
      <w:r w:rsidRPr="0078171E">
        <w:rPr>
          <w:rFonts w:ascii="Garamond" w:hAnsi="Garamond"/>
          <w:color w:val="000000"/>
        </w:rPr>
        <w:t>European Schools'</w:t>
      </w:r>
      <w:r w:rsidRPr="0078171E">
        <w:rPr>
          <w:rFonts w:ascii="Garamond" w:hAnsi="Garamond"/>
        </w:rPr>
        <w:t xml:space="preserve"> budget.</w:t>
      </w:r>
    </w:p>
    <w:p w14:paraId="245F9D2F" w14:textId="77777777" w:rsidR="00F1619F" w:rsidRPr="0078171E" w:rsidRDefault="00F1619F" w:rsidP="00F1619F">
      <w:pPr>
        <w:spacing w:before="240"/>
        <w:jc w:val="both"/>
        <w:rPr>
          <w:rFonts w:ascii="Garamond" w:hAnsi="Garamond"/>
          <w:szCs w:val="24"/>
          <w:lang w:eastAsia="en-GB"/>
        </w:rPr>
      </w:pPr>
      <w:r w:rsidRPr="0078171E">
        <w:rPr>
          <w:rFonts w:ascii="Garamond" w:hAnsi="Garamond"/>
          <w:b/>
          <w:szCs w:val="24"/>
          <w:lang w:eastAsia="en-GB"/>
        </w:rPr>
        <w:t xml:space="preserve">‘Notification’ </w:t>
      </w:r>
      <w:r w:rsidRPr="0078171E">
        <w:rPr>
          <w:rFonts w:ascii="Garamond" w:hAnsi="Garamond"/>
          <w:szCs w:val="24"/>
          <w:lang w:eastAsia="en-GB"/>
        </w:rPr>
        <w:t xml:space="preserve">(or ‘notify’): form of communication between the parties made in writing including by electronic means; </w:t>
      </w:r>
    </w:p>
    <w:p w14:paraId="031DCDD9" w14:textId="77777777" w:rsidR="00F1619F" w:rsidRPr="0078171E" w:rsidRDefault="00F1619F" w:rsidP="00F1619F">
      <w:pPr>
        <w:tabs>
          <w:tab w:val="left" w:pos="4473"/>
        </w:tabs>
        <w:autoSpaceDE w:val="0"/>
        <w:autoSpaceDN w:val="0"/>
        <w:adjustRightInd w:val="0"/>
        <w:spacing w:before="240"/>
        <w:jc w:val="both"/>
        <w:rPr>
          <w:rFonts w:ascii="Garamond" w:hAnsi="Garamond"/>
          <w:szCs w:val="24"/>
        </w:rPr>
      </w:pPr>
      <w:r w:rsidRPr="0078171E">
        <w:rPr>
          <w:rFonts w:ascii="Garamond" w:hAnsi="Garamond"/>
          <w:b/>
          <w:szCs w:val="24"/>
        </w:rPr>
        <w:t>‘Performance of the contract’</w:t>
      </w:r>
      <w:r w:rsidRPr="0078171E">
        <w:rPr>
          <w:rFonts w:ascii="Garamond" w:hAnsi="Garamond"/>
          <w:szCs w:val="24"/>
        </w:rPr>
        <w:t xml:space="preserve">: the execution of tasks and delivery of the purchased services by the contractor to the contracting authority; </w:t>
      </w:r>
    </w:p>
    <w:p w14:paraId="296EB308" w14:textId="77777777" w:rsidR="00F1619F" w:rsidRPr="0078171E" w:rsidRDefault="00F1619F" w:rsidP="00F1619F">
      <w:pPr>
        <w:spacing w:before="240"/>
        <w:jc w:val="both"/>
        <w:rPr>
          <w:rFonts w:ascii="Garamond" w:hAnsi="Garamond"/>
          <w:szCs w:val="24"/>
          <w:lang w:eastAsia="en-GB"/>
        </w:rPr>
      </w:pPr>
      <w:r w:rsidRPr="0078171E">
        <w:rPr>
          <w:rFonts w:ascii="Garamond" w:hAnsi="Garamond"/>
          <w:b/>
          <w:szCs w:val="24"/>
          <w:lang w:eastAsia="en-GB"/>
        </w:rPr>
        <w:t>‘Personnel’</w:t>
      </w:r>
      <w:r w:rsidRPr="0078171E">
        <w:rPr>
          <w:rFonts w:ascii="Garamond" w:hAnsi="Garamond"/>
          <w:szCs w:val="24"/>
          <w:lang w:eastAsia="en-GB"/>
        </w:rPr>
        <w:t>: persons employed directly or indirectly or contracted by the contractor to perform the contract;</w:t>
      </w:r>
    </w:p>
    <w:p w14:paraId="16D71267" w14:textId="77777777" w:rsidR="00F1619F" w:rsidRPr="0078171E" w:rsidRDefault="00F1619F" w:rsidP="00F1619F">
      <w:pPr>
        <w:spacing w:before="240"/>
        <w:jc w:val="both"/>
        <w:rPr>
          <w:rFonts w:ascii="Garamond" w:hAnsi="Garamond"/>
          <w:snapToGrid w:val="0"/>
          <w:szCs w:val="24"/>
        </w:rPr>
      </w:pPr>
      <w:r w:rsidRPr="0078171E">
        <w:rPr>
          <w:rFonts w:ascii="Garamond" w:hAnsi="Garamond"/>
          <w:b/>
          <w:szCs w:val="24"/>
          <w:lang w:eastAsia="en-GB"/>
        </w:rPr>
        <w:t>‘Pre-existing material’</w:t>
      </w:r>
      <w:r w:rsidRPr="0078171E">
        <w:rPr>
          <w:rFonts w:ascii="Garamond" w:hAnsi="Garamond"/>
          <w:szCs w:val="24"/>
          <w:lang w:eastAsia="en-GB"/>
        </w:rPr>
        <w:t xml:space="preserve">: </w:t>
      </w:r>
      <w:r w:rsidRPr="0078171E">
        <w:rPr>
          <w:rFonts w:ascii="Garamond" w:hAnsi="Garamond"/>
          <w:snapToGrid w:val="0"/>
          <w:szCs w:val="24"/>
        </w:rPr>
        <w:t xml:space="preserve">any material, document, technology or know-how which exists prior to the contractor using it for the production of a </w:t>
      </w:r>
      <w:r w:rsidRPr="0078171E">
        <w:rPr>
          <w:rFonts w:ascii="Garamond" w:hAnsi="Garamond"/>
          <w:i/>
          <w:snapToGrid w:val="0"/>
          <w:szCs w:val="24"/>
        </w:rPr>
        <w:t>result</w:t>
      </w:r>
      <w:r w:rsidRPr="0078171E">
        <w:rPr>
          <w:rFonts w:ascii="Garamond" w:hAnsi="Garamond"/>
          <w:snapToGrid w:val="0"/>
          <w:szCs w:val="24"/>
        </w:rPr>
        <w:t xml:space="preserve"> in the </w:t>
      </w:r>
      <w:r w:rsidRPr="0078171E">
        <w:rPr>
          <w:rFonts w:ascii="Garamond" w:hAnsi="Garamond"/>
          <w:i/>
          <w:snapToGrid w:val="0"/>
          <w:szCs w:val="24"/>
        </w:rPr>
        <w:t>performance of the contract</w:t>
      </w:r>
      <w:r w:rsidRPr="0078171E">
        <w:rPr>
          <w:rFonts w:ascii="Garamond" w:hAnsi="Garamond"/>
          <w:snapToGrid w:val="0"/>
          <w:szCs w:val="24"/>
        </w:rPr>
        <w:t xml:space="preserve">; </w:t>
      </w:r>
    </w:p>
    <w:p w14:paraId="53E9B163" w14:textId="77777777" w:rsidR="00F1619F" w:rsidRPr="0078171E" w:rsidRDefault="00F1619F" w:rsidP="00F1619F">
      <w:pPr>
        <w:spacing w:before="240"/>
        <w:jc w:val="both"/>
        <w:rPr>
          <w:rFonts w:ascii="Garamond" w:hAnsi="Garamond"/>
          <w:snapToGrid w:val="0"/>
          <w:szCs w:val="24"/>
        </w:rPr>
      </w:pPr>
      <w:r w:rsidRPr="0078171E">
        <w:rPr>
          <w:rFonts w:ascii="Garamond" w:hAnsi="Garamond"/>
          <w:b/>
          <w:szCs w:val="24"/>
          <w:lang w:eastAsia="en-GB"/>
        </w:rPr>
        <w:t>‘Pre-existing right’</w:t>
      </w:r>
      <w:r w:rsidRPr="0078171E">
        <w:rPr>
          <w:rFonts w:ascii="Garamond" w:hAnsi="Garamond"/>
          <w:szCs w:val="24"/>
          <w:lang w:eastAsia="en-GB"/>
        </w:rPr>
        <w:t xml:space="preserve">: </w:t>
      </w:r>
      <w:r w:rsidRPr="0078171E">
        <w:rPr>
          <w:rFonts w:ascii="Garamond" w:hAnsi="Garamond"/>
          <w:snapToGrid w:val="0"/>
          <w:szCs w:val="24"/>
        </w:rPr>
        <w:t xml:space="preserve">any industrial and intellectual property right on </w:t>
      </w:r>
      <w:r w:rsidRPr="0078171E">
        <w:rPr>
          <w:rFonts w:ascii="Garamond" w:hAnsi="Garamond"/>
          <w:i/>
          <w:snapToGrid w:val="0"/>
          <w:szCs w:val="24"/>
        </w:rPr>
        <w:t>pre-existing material</w:t>
      </w:r>
      <w:r w:rsidRPr="0078171E">
        <w:rPr>
          <w:rFonts w:ascii="Garamond" w:hAnsi="Garamond"/>
          <w:snapToGrid w:val="0"/>
          <w:szCs w:val="24"/>
        </w:rPr>
        <w:t xml:space="preserve">; it may consist in a right of ownership, a licence right and/or right of use belonging to the contractor, the </w:t>
      </w:r>
      <w:r w:rsidRPr="0078171E">
        <w:rPr>
          <w:rFonts w:ascii="Garamond" w:hAnsi="Garamond"/>
          <w:i/>
          <w:snapToGrid w:val="0"/>
          <w:szCs w:val="24"/>
        </w:rPr>
        <w:t>creator</w:t>
      </w:r>
      <w:r w:rsidRPr="0078171E">
        <w:rPr>
          <w:rFonts w:ascii="Garamond" w:hAnsi="Garamond"/>
          <w:snapToGrid w:val="0"/>
          <w:szCs w:val="24"/>
        </w:rPr>
        <w:t>, the contracting authority as well as to any other third parties;</w:t>
      </w:r>
    </w:p>
    <w:p w14:paraId="4747171B" w14:textId="77777777" w:rsidR="00F1619F" w:rsidRPr="0078171E" w:rsidRDefault="00F1619F" w:rsidP="00F1619F">
      <w:pPr>
        <w:spacing w:before="240"/>
        <w:jc w:val="both"/>
        <w:rPr>
          <w:rFonts w:ascii="Garamond" w:hAnsi="Garamond"/>
          <w:szCs w:val="24"/>
          <w:lang w:eastAsia="en-GB"/>
        </w:rPr>
      </w:pPr>
      <w:r w:rsidRPr="0078171E">
        <w:rPr>
          <w:rFonts w:ascii="Garamond" w:hAnsi="Garamond"/>
          <w:b/>
          <w:szCs w:val="24"/>
          <w:lang w:eastAsia="en-GB"/>
        </w:rPr>
        <w:t>‘Professional conflicting interest’</w:t>
      </w:r>
      <w:r w:rsidRPr="0078171E">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D4E2F1E" w14:textId="77777777" w:rsidR="00F1619F" w:rsidRPr="0078171E" w:rsidRDefault="00F1619F" w:rsidP="00F1619F">
      <w:pPr>
        <w:autoSpaceDE w:val="0"/>
        <w:autoSpaceDN w:val="0"/>
        <w:adjustRightInd w:val="0"/>
        <w:spacing w:before="240"/>
        <w:jc w:val="both"/>
        <w:rPr>
          <w:rFonts w:ascii="Garamond" w:hAnsi="Garamond"/>
          <w:color w:val="000000"/>
          <w:szCs w:val="24"/>
          <w:lang w:eastAsia="en-GB"/>
        </w:rPr>
      </w:pPr>
      <w:r w:rsidRPr="0078171E">
        <w:rPr>
          <w:rFonts w:ascii="Garamond" w:hAnsi="Garamond"/>
          <w:b/>
          <w:color w:val="000000"/>
          <w:szCs w:val="24"/>
          <w:lang w:eastAsia="en-GB"/>
        </w:rPr>
        <w:t>‘Related person’</w:t>
      </w:r>
      <w:r w:rsidRPr="0078171E">
        <w:rPr>
          <w:rFonts w:ascii="Garamond" w:hAnsi="Garamond"/>
          <w:color w:val="000000"/>
          <w:szCs w:val="24"/>
          <w:lang w:eastAsia="en-GB"/>
        </w:rPr>
        <w:t xml:space="preserve">: any natural or legal person who </w:t>
      </w:r>
      <w:r w:rsidRPr="0078171E">
        <w:rPr>
          <w:rFonts w:ascii="Garamond" w:hAnsi="Garamond"/>
          <w:noProof/>
        </w:rPr>
        <w:t>is a member of the administrative, management or supervisory body of the contractor, or who has powers of representation, decision or control with regard to the contractor</w:t>
      </w:r>
      <w:r w:rsidRPr="0078171E">
        <w:rPr>
          <w:rFonts w:ascii="Garamond" w:hAnsi="Garamond"/>
          <w:color w:val="000000"/>
          <w:szCs w:val="24"/>
          <w:lang w:eastAsia="en-GB"/>
        </w:rPr>
        <w:t xml:space="preserve">; </w:t>
      </w:r>
    </w:p>
    <w:p w14:paraId="0B72503E" w14:textId="2169998C" w:rsidR="00F1619F" w:rsidRPr="0078171E" w:rsidRDefault="00F1619F" w:rsidP="00F1619F">
      <w:pPr>
        <w:spacing w:before="240"/>
        <w:jc w:val="both"/>
        <w:rPr>
          <w:rFonts w:ascii="Garamond" w:hAnsi="Garamond"/>
          <w:szCs w:val="24"/>
        </w:rPr>
      </w:pPr>
      <w:r w:rsidRPr="0078171E">
        <w:rPr>
          <w:rFonts w:ascii="Garamond" w:hAnsi="Garamond"/>
          <w:b/>
          <w:szCs w:val="24"/>
          <w:lang w:eastAsia="en-GB"/>
        </w:rPr>
        <w:t>‘Result’</w:t>
      </w:r>
      <w:r w:rsidRPr="0078171E">
        <w:rPr>
          <w:rFonts w:ascii="Garamond" w:hAnsi="Garamond"/>
          <w:szCs w:val="24"/>
          <w:lang w:eastAsia="en-GB"/>
        </w:rPr>
        <w:t xml:space="preserve">: </w:t>
      </w:r>
      <w:r w:rsidRPr="0078171E">
        <w:rPr>
          <w:rFonts w:ascii="Garamond" w:hAnsi="Garamond"/>
          <w:szCs w:val="24"/>
        </w:rPr>
        <w:t xml:space="preserve">any intended outcome of the </w:t>
      </w:r>
      <w:r w:rsidRPr="0078171E">
        <w:rPr>
          <w:rFonts w:ascii="Garamond" w:hAnsi="Garamond"/>
          <w:i/>
          <w:szCs w:val="24"/>
        </w:rPr>
        <w:t>performance of the contract</w:t>
      </w:r>
      <w:r w:rsidRPr="0078171E">
        <w:rPr>
          <w:rFonts w:ascii="Garamond" w:hAnsi="Garamond"/>
          <w:szCs w:val="24"/>
        </w:rPr>
        <w:t xml:space="preserve">, whatever its form or nature. A </w:t>
      </w:r>
      <w:r w:rsidRPr="0078171E">
        <w:rPr>
          <w:rFonts w:ascii="Garamond" w:hAnsi="Garamond"/>
          <w:i/>
          <w:szCs w:val="24"/>
        </w:rPr>
        <w:t>result</w:t>
      </w:r>
      <w:r w:rsidRPr="0078171E">
        <w:rPr>
          <w:rFonts w:ascii="Garamond" w:hAnsi="Garamond"/>
          <w:szCs w:val="24"/>
        </w:rPr>
        <w:t xml:space="preserve"> may be further defined in this contract as a deliverable. A </w:t>
      </w:r>
      <w:r w:rsidRPr="0078171E">
        <w:rPr>
          <w:rFonts w:ascii="Garamond" w:hAnsi="Garamond"/>
          <w:i/>
          <w:szCs w:val="24"/>
        </w:rPr>
        <w:t>result</w:t>
      </w:r>
      <w:r w:rsidRPr="0078171E">
        <w:rPr>
          <w:rFonts w:ascii="Garamond" w:hAnsi="Garamond"/>
          <w:szCs w:val="24"/>
        </w:rPr>
        <w:t xml:space="preserve"> may, in addition to newly created materials produced specifically for the contracting authority by the contractor or at its request, also include </w:t>
      </w:r>
      <w:r w:rsidRPr="0078171E">
        <w:rPr>
          <w:rFonts w:ascii="Garamond" w:hAnsi="Garamond"/>
          <w:i/>
          <w:szCs w:val="24"/>
        </w:rPr>
        <w:t>pre-existing materials</w:t>
      </w:r>
      <w:r w:rsidRPr="0078171E">
        <w:rPr>
          <w:rFonts w:ascii="Garamond" w:hAnsi="Garamond"/>
          <w:szCs w:val="24"/>
        </w:rPr>
        <w:t xml:space="preserve">. </w:t>
      </w:r>
    </w:p>
    <w:p w14:paraId="3B7D12CC" w14:textId="77777777" w:rsidR="00F1619F" w:rsidRPr="0078171E" w:rsidRDefault="00F1619F" w:rsidP="00F1619F">
      <w:pPr>
        <w:pStyle w:val="Heading2"/>
        <w:rPr>
          <w:rFonts w:ascii="Garamond" w:hAnsi="Garamond"/>
        </w:rPr>
      </w:pPr>
      <w:bookmarkStart w:id="76" w:name="_Toc433279964"/>
      <w:bookmarkStart w:id="77" w:name="_Toc436397634"/>
      <w:bookmarkStart w:id="78" w:name="_Toc113012778"/>
      <w:bookmarkStart w:id="79" w:name="_Toc144304105"/>
      <w:r w:rsidRPr="0078171E">
        <w:rPr>
          <w:rFonts w:ascii="Garamond" w:hAnsi="Garamond"/>
        </w:rPr>
        <w:t>Roles and responsibilities in the event of a joint tender</w:t>
      </w:r>
      <w:bookmarkEnd w:id="76"/>
      <w:bookmarkEnd w:id="77"/>
      <w:bookmarkEnd w:id="78"/>
      <w:bookmarkEnd w:id="79"/>
    </w:p>
    <w:p w14:paraId="4846DF65" w14:textId="77777777" w:rsidR="00F1619F" w:rsidRPr="0078171E" w:rsidRDefault="00F1619F" w:rsidP="00F1619F">
      <w:pPr>
        <w:jc w:val="both"/>
        <w:rPr>
          <w:rFonts w:ascii="Garamond" w:hAnsi="Garamond"/>
          <w:szCs w:val="24"/>
        </w:rPr>
      </w:pPr>
      <w:r w:rsidRPr="0078171E">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78171E" w:rsidRDefault="00F1619F" w:rsidP="00F1619F">
      <w:pPr>
        <w:pStyle w:val="Heading2"/>
        <w:rPr>
          <w:rFonts w:ascii="Garamond" w:hAnsi="Garamond"/>
        </w:rPr>
      </w:pPr>
      <w:bookmarkStart w:id="80" w:name="_Toc410815888"/>
      <w:bookmarkStart w:id="81" w:name="_Toc410815985"/>
      <w:bookmarkStart w:id="82" w:name="_Toc410827384"/>
      <w:bookmarkStart w:id="83" w:name="_Toc410827552"/>
      <w:bookmarkStart w:id="84" w:name="_Toc410827650"/>
      <w:bookmarkStart w:id="85" w:name="_Toc410827763"/>
      <w:bookmarkStart w:id="86" w:name="_Toc433279965"/>
      <w:bookmarkStart w:id="87" w:name="_Toc436397635"/>
      <w:bookmarkStart w:id="88" w:name="_Toc113012779"/>
      <w:bookmarkStart w:id="89" w:name="_Toc144304106"/>
      <w:bookmarkEnd w:id="80"/>
      <w:bookmarkEnd w:id="81"/>
      <w:bookmarkEnd w:id="82"/>
      <w:bookmarkEnd w:id="83"/>
      <w:bookmarkEnd w:id="84"/>
      <w:bookmarkEnd w:id="85"/>
      <w:r w:rsidRPr="0078171E">
        <w:rPr>
          <w:rFonts w:ascii="Garamond" w:hAnsi="Garamond"/>
        </w:rPr>
        <w:t>Severability</w:t>
      </w:r>
      <w:bookmarkEnd w:id="86"/>
      <w:bookmarkEnd w:id="87"/>
      <w:bookmarkEnd w:id="88"/>
      <w:bookmarkEnd w:id="89"/>
    </w:p>
    <w:p w14:paraId="0A037270" w14:textId="77777777" w:rsidR="00F1619F" w:rsidRPr="0078171E" w:rsidRDefault="00F1619F" w:rsidP="00F1619F">
      <w:pPr>
        <w:jc w:val="both"/>
        <w:rPr>
          <w:rFonts w:ascii="Garamond" w:hAnsi="Garamond"/>
          <w:szCs w:val="24"/>
        </w:rPr>
      </w:pPr>
      <w:r w:rsidRPr="0078171E">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Pr="0078171E" w:rsidRDefault="00F1619F" w:rsidP="00F1619F">
      <w:pPr>
        <w:jc w:val="both"/>
        <w:rPr>
          <w:rFonts w:ascii="Garamond" w:hAnsi="Garamond"/>
          <w:szCs w:val="24"/>
        </w:rPr>
      </w:pPr>
    </w:p>
    <w:p w14:paraId="0FA28E95" w14:textId="4149E32B" w:rsidR="00F1619F" w:rsidRPr="0078171E" w:rsidRDefault="00F1619F" w:rsidP="00F1619F">
      <w:pPr>
        <w:jc w:val="both"/>
        <w:rPr>
          <w:rFonts w:ascii="Garamond" w:hAnsi="Garamond"/>
          <w:szCs w:val="24"/>
        </w:rPr>
      </w:pPr>
      <w:r w:rsidRPr="0078171E">
        <w:rPr>
          <w:rFonts w:ascii="Garamond" w:hAnsi="Garamond"/>
          <w:szCs w:val="24"/>
        </w:rPr>
        <w:t>The replacement of such a provision must be made in accordance with Article II.11. The contract must be interpreted as if it had contained the substitute provision as from its entry into force.</w:t>
      </w:r>
    </w:p>
    <w:p w14:paraId="6A449450" w14:textId="77777777" w:rsidR="00F1619F" w:rsidRPr="0078171E" w:rsidRDefault="00F1619F" w:rsidP="00F1619F">
      <w:pPr>
        <w:pStyle w:val="Heading2"/>
        <w:rPr>
          <w:rFonts w:ascii="Garamond" w:hAnsi="Garamond"/>
        </w:rPr>
      </w:pPr>
      <w:bookmarkStart w:id="90" w:name="_Toc436557126"/>
      <w:bookmarkStart w:id="91" w:name="_Toc436397636"/>
      <w:bookmarkStart w:id="92" w:name="_Toc113012780"/>
      <w:bookmarkStart w:id="93" w:name="_Toc144304107"/>
      <w:bookmarkEnd w:id="90"/>
      <w:r w:rsidRPr="0078171E">
        <w:rPr>
          <w:rFonts w:ascii="Garamond" w:hAnsi="Garamond"/>
        </w:rPr>
        <w:lastRenderedPageBreak/>
        <w:t>Performance of the contract</w:t>
      </w:r>
      <w:bookmarkEnd w:id="91"/>
      <w:bookmarkEnd w:id="92"/>
      <w:bookmarkEnd w:id="93"/>
    </w:p>
    <w:p w14:paraId="63FAA504" w14:textId="77777777" w:rsidR="00F1619F" w:rsidRPr="0078171E" w:rsidRDefault="00F1619F" w:rsidP="00F1619F">
      <w:pPr>
        <w:spacing w:after="120"/>
        <w:ind w:left="709" w:hanging="709"/>
        <w:jc w:val="both"/>
        <w:rPr>
          <w:rFonts w:ascii="Garamond" w:hAnsi="Garamond"/>
        </w:rPr>
      </w:pPr>
      <w:r w:rsidRPr="0078171E">
        <w:rPr>
          <w:rFonts w:ascii="Garamond" w:hAnsi="Garamond"/>
          <w:b/>
        </w:rPr>
        <w:t>II.4.1</w:t>
      </w:r>
      <w:r w:rsidRPr="0078171E">
        <w:rPr>
          <w:rFonts w:ascii="Garamond" w:hAnsi="Garamond"/>
          <w:b/>
        </w:rPr>
        <w:tab/>
      </w:r>
      <w:r w:rsidRPr="0078171E">
        <w:rPr>
          <w:rFonts w:ascii="Garamond" w:hAnsi="Garamond"/>
        </w:rPr>
        <w:t xml:space="preserve">The contractor must provide services of high quality standards, in accordance with the state of the art in the industry and the provisions of this contract, in particular the tender specifications and the terms of its tender. Where the European schools has the right to make modifications to the </w:t>
      </w:r>
      <w:r w:rsidRPr="0078171E">
        <w:rPr>
          <w:rFonts w:ascii="Garamond" w:hAnsi="Garamond"/>
          <w:i/>
        </w:rPr>
        <w:t>results</w:t>
      </w:r>
      <w:r w:rsidRPr="0078171E">
        <w:rPr>
          <w:rFonts w:ascii="Garamond" w:hAnsi="Garamond"/>
        </w:rPr>
        <w:t>, they must be delivered in a format and with the necessary information which effectively allow such modifications to be made in a convenient manner.</w:t>
      </w:r>
    </w:p>
    <w:p w14:paraId="21997022" w14:textId="77777777" w:rsidR="00F1619F" w:rsidRPr="0078171E" w:rsidRDefault="00F1619F" w:rsidP="00F1619F">
      <w:pPr>
        <w:spacing w:after="120"/>
        <w:ind w:left="709" w:hanging="709"/>
        <w:jc w:val="both"/>
        <w:rPr>
          <w:rFonts w:ascii="Garamond" w:hAnsi="Garamond"/>
        </w:rPr>
      </w:pPr>
      <w:r w:rsidRPr="0078171E">
        <w:rPr>
          <w:rFonts w:ascii="Garamond" w:hAnsi="Garamond"/>
          <w:b/>
        </w:rPr>
        <w:t>II.4.2</w:t>
      </w:r>
      <w:r w:rsidRPr="0078171E">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78171E">
        <w:rPr>
          <w:rFonts w:ascii="Garamond" w:hAnsi="Garamond"/>
          <w:sz w:val="23"/>
          <w:szCs w:val="23"/>
        </w:rPr>
        <w:t>Annex X to Directive 2014/24/EU</w:t>
      </w:r>
      <w:r w:rsidRPr="0078171E">
        <w:rPr>
          <w:rFonts w:ascii="Garamond" w:hAnsi="Garamond"/>
          <w:sz w:val="23"/>
          <w:szCs w:val="23"/>
          <w:vertAlign w:val="superscript"/>
        </w:rPr>
        <w:footnoteReference w:id="6"/>
      </w:r>
      <w:r w:rsidRPr="0078171E">
        <w:rPr>
          <w:rFonts w:ascii="Garamond" w:hAnsi="Garamond"/>
          <w:sz w:val="23"/>
          <w:szCs w:val="23"/>
        </w:rPr>
        <w:t xml:space="preserve"> and</w:t>
      </w:r>
      <w:r w:rsidRPr="0078171E">
        <w:rPr>
          <w:rFonts w:ascii="Garamond" w:hAnsi="Garamond"/>
          <w:szCs w:val="24"/>
        </w:rPr>
        <w:t xml:space="preserve"> compliance with data protection obligations resulting from </w:t>
      </w:r>
      <w:r w:rsidRPr="0078171E">
        <w:rPr>
          <w:rFonts w:ascii="Garamond" w:hAnsi="Garamond"/>
        </w:rPr>
        <w:t>Regulation (EU) 2016/679</w:t>
      </w:r>
      <w:r w:rsidRPr="0078171E">
        <w:rPr>
          <w:rStyle w:val="FootnoteReference"/>
          <w:rFonts w:ascii="Garamond" w:hAnsi="Garamond"/>
        </w:rPr>
        <w:footnoteReference w:id="7"/>
      </w:r>
      <w:r w:rsidRPr="0078171E">
        <w:rPr>
          <w:rFonts w:ascii="Garamond" w:hAnsi="Garamond"/>
          <w:szCs w:val="24"/>
        </w:rPr>
        <w:t>.</w:t>
      </w:r>
    </w:p>
    <w:p w14:paraId="166F8E7D" w14:textId="77777777" w:rsidR="00F1619F" w:rsidRPr="0078171E" w:rsidRDefault="00F1619F" w:rsidP="00F1619F">
      <w:pPr>
        <w:spacing w:after="120"/>
        <w:ind w:left="709" w:hanging="709"/>
        <w:jc w:val="both"/>
        <w:rPr>
          <w:rFonts w:ascii="Garamond" w:hAnsi="Garamond"/>
          <w:color w:val="000000"/>
        </w:rPr>
      </w:pPr>
      <w:r w:rsidRPr="0078171E">
        <w:rPr>
          <w:rFonts w:ascii="Garamond" w:hAnsi="Garamond"/>
          <w:b/>
        </w:rPr>
        <w:t>II.4.3</w:t>
      </w:r>
      <w:r w:rsidRPr="0078171E">
        <w:rPr>
          <w:rFonts w:ascii="Garamond" w:hAnsi="Garamond"/>
          <w:b/>
        </w:rPr>
        <w:tab/>
      </w:r>
      <w:r w:rsidRPr="0078171E">
        <w:rPr>
          <w:rFonts w:ascii="Garamond" w:hAnsi="Garamond"/>
          <w:color w:val="000000"/>
        </w:rPr>
        <w:t xml:space="preserve">The contractor must obtain any permit or licence required in the State where the services are to be provided. </w:t>
      </w:r>
    </w:p>
    <w:p w14:paraId="50BA057C" w14:textId="2F8467CE" w:rsidR="00F1619F" w:rsidRPr="0078171E" w:rsidRDefault="00F1619F" w:rsidP="00F1619F">
      <w:pPr>
        <w:ind w:left="709" w:hanging="709"/>
        <w:jc w:val="both"/>
        <w:rPr>
          <w:rFonts w:ascii="Garamond" w:hAnsi="Garamond"/>
          <w:color w:val="000000"/>
        </w:rPr>
      </w:pPr>
      <w:r w:rsidRPr="0078171E">
        <w:rPr>
          <w:rFonts w:ascii="Garamond" w:hAnsi="Garamond"/>
          <w:b/>
        </w:rPr>
        <w:t>II.4.4</w:t>
      </w:r>
      <w:r w:rsidRPr="0078171E">
        <w:rPr>
          <w:rFonts w:ascii="Garamond" w:hAnsi="Garamond"/>
        </w:rPr>
        <w:tab/>
        <w:t>A</w:t>
      </w:r>
      <w:r w:rsidRPr="0078171E">
        <w:rPr>
          <w:rFonts w:ascii="Garamond" w:hAnsi="Garamond"/>
          <w:color w:val="000000"/>
        </w:rPr>
        <w:t xml:space="preserve">ll periods specified in the contract are calculated in calendar days, unless otherwise specified. </w:t>
      </w:r>
    </w:p>
    <w:p w14:paraId="058F063B" w14:textId="77777777" w:rsidR="00F1619F" w:rsidRPr="0078171E" w:rsidRDefault="00F1619F" w:rsidP="00F1619F">
      <w:pPr>
        <w:ind w:left="709" w:hanging="709"/>
        <w:jc w:val="both"/>
        <w:rPr>
          <w:rFonts w:ascii="Garamond" w:hAnsi="Garamond"/>
          <w:color w:val="000000"/>
        </w:rPr>
      </w:pPr>
    </w:p>
    <w:p w14:paraId="0B71491B" w14:textId="5AEEC858" w:rsidR="00F1619F" w:rsidRPr="0078171E" w:rsidRDefault="00F1619F" w:rsidP="00F1619F">
      <w:pPr>
        <w:ind w:left="709" w:hanging="709"/>
        <w:jc w:val="both"/>
        <w:rPr>
          <w:rFonts w:ascii="Garamond" w:hAnsi="Garamond"/>
        </w:rPr>
      </w:pPr>
      <w:r w:rsidRPr="0078171E">
        <w:rPr>
          <w:rFonts w:ascii="Garamond" w:hAnsi="Garamond"/>
          <w:b/>
        </w:rPr>
        <w:t>II.4.5</w:t>
      </w:r>
      <w:r w:rsidRPr="0078171E">
        <w:rPr>
          <w:rFonts w:ascii="Garamond" w:hAnsi="Garamond"/>
          <w:b/>
        </w:rPr>
        <w:tab/>
      </w:r>
      <w:r w:rsidRPr="0078171E">
        <w:rPr>
          <w:rFonts w:ascii="Garamond" w:hAnsi="Garamond"/>
        </w:rPr>
        <w:t>The contractor must not present itself as a representative of the contracting authority and must inform third parties that it is not part of the European public service.</w:t>
      </w:r>
    </w:p>
    <w:p w14:paraId="1588B9AE" w14:textId="77777777" w:rsidR="00F1619F" w:rsidRPr="0078171E" w:rsidRDefault="00F1619F" w:rsidP="00F1619F">
      <w:pPr>
        <w:ind w:left="709" w:hanging="709"/>
        <w:jc w:val="both"/>
        <w:rPr>
          <w:rFonts w:ascii="Garamond" w:hAnsi="Garamond"/>
        </w:rPr>
      </w:pPr>
    </w:p>
    <w:p w14:paraId="140E493C" w14:textId="77777777" w:rsidR="00F1619F" w:rsidRPr="0078171E" w:rsidRDefault="00F1619F" w:rsidP="00F1619F">
      <w:pPr>
        <w:ind w:left="709" w:hanging="709"/>
        <w:jc w:val="both"/>
        <w:rPr>
          <w:rFonts w:ascii="Garamond" w:hAnsi="Garamond"/>
        </w:rPr>
      </w:pPr>
      <w:r w:rsidRPr="0078171E">
        <w:rPr>
          <w:rFonts w:ascii="Garamond" w:hAnsi="Garamond"/>
          <w:b/>
        </w:rPr>
        <w:t>II.4.6</w:t>
      </w:r>
      <w:r w:rsidRPr="0078171E">
        <w:rPr>
          <w:rFonts w:ascii="Garamond" w:hAnsi="Garamond"/>
          <w:b/>
        </w:rPr>
        <w:tab/>
      </w:r>
      <w:r w:rsidRPr="0078171E">
        <w:rPr>
          <w:rFonts w:ascii="Garamond" w:hAnsi="Garamond"/>
        </w:rPr>
        <w:t xml:space="preserve">The contractor is responsible for the </w:t>
      </w:r>
      <w:r w:rsidRPr="0078171E">
        <w:rPr>
          <w:rFonts w:ascii="Garamond" w:hAnsi="Garamond"/>
          <w:i/>
        </w:rPr>
        <w:t>personnel</w:t>
      </w:r>
      <w:r w:rsidRPr="0078171E">
        <w:rPr>
          <w:rFonts w:ascii="Garamond" w:hAnsi="Garamond"/>
        </w:rPr>
        <w:t xml:space="preserve"> who carry out the services and exercises its authority over its </w:t>
      </w:r>
      <w:r w:rsidRPr="0078171E">
        <w:rPr>
          <w:rFonts w:ascii="Garamond" w:hAnsi="Garamond"/>
          <w:i/>
        </w:rPr>
        <w:t>personnel</w:t>
      </w:r>
      <w:r w:rsidRPr="0078171E">
        <w:rPr>
          <w:rFonts w:ascii="Garamond" w:hAnsi="Garamond"/>
        </w:rPr>
        <w:t xml:space="preserve"> without interference by the contracting authority. The contractor must inform its </w:t>
      </w:r>
      <w:r w:rsidRPr="0078171E">
        <w:rPr>
          <w:rFonts w:ascii="Garamond" w:hAnsi="Garamond"/>
          <w:i/>
        </w:rPr>
        <w:t>personnel</w:t>
      </w:r>
      <w:r w:rsidRPr="0078171E">
        <w:rPr>
          <w:rFonts w:ascii="Garamond" w:hAnsi="Garamond"/>
        </w:rPr>
        <w:t xml:space="preserve"> that:</w:t>
      </w:r>
    </w:p>
    <w:p w14:paraId="031C2DA9" w14:textId="77777777" w:rsidR="00F1619F" w:rsidRPr="0078171E" w:rsidRDefault="00F1619F" w:rsidP="00B95A59">
      <w:pPr>
        <w:numPr>
          <w:ilvl w:val="0"/>
          <w:numId w:val="30"/>
        </w:numPr>
        <w:tabs>
          <w:tab w:val="left" w:pos="1080"/>
        </w:tabs>
        <w:spacing w:before="100" w:beforeAutospacing="1" w:after="100" w:afterAutospacing="1"/>
        <w:ind w:left="1080"/>
        <w:rPr>
          <w:rFonts w:ascii="Garamond" w:hAnsi="Garamond"/>
        </w:rPr>
      </w:pPr>
      <w:r w:rsidRPr="0078171E">
        <w:rPr>
          <w:rFonts w:ascii="Garamond" w:hAnsi="Garamond"/>
        </w:rPr>
        <w:t>they may not accept any direct instructions from the contracting authority; and</w:t>
      </w:r>
    </w:p>
    <w:p w14:paraId="6B105BF9" w14:textId="77777777" w:rsidR="00F1619F" w:rsidRPr="0078171E" w:rsidRDefault="00F1619F" w:rsidP="00B95A59">
      <w:pPr>
        <w:numPr>
          <w:ilvl w:val="0"/>
          <w:numId w:val="30"/>
        </w:numPr>
        <w:tabs>
          <w:tab w:val="left" w:pos="1080"/>
        </w:tabs>
        <w:spacing w:before="100" w:beforeAutospacing="1" w:after="100" w:afterAutospacing="1"/>
        <w:ind w:left="1080"/>
        <w:rPr>
          <w:rFonts w:ascii="Garamond" w:hAnsi="Garamond"/>
        </w:rPr>
      </w:pPr>
      <w:r w:rsidRPr="0078171E">
        <w:rPr>
          <w:rFonts w:ascii="Garamond" w:hAnsi="Garamond"/>
        </w:rPr>
        <w:t>their participation in providing the services does not result in any employment or contractual relationship with the contracting authority.</w:t>
      </w:r>
    </w:p>
    <w:p w14:paraId="6DA54669" w14:textId="3F361DFC" w:rsidR="00F1619F" w:rsidRPr="0078171E" w:rsidRDefault="00F1619F" w:rsidP="00F1619F">
      <w:pPr>
        <w:ind w:left="709" w:hanging="709"/>
        <w:jc w:val="both"/>
        <w:rPr>
          <w:rFonts w:ascii="Garamond" w:hAnsi="Garamond"/>
          <w:szCs w:val="24"/>
        </w:rPr>
      </w:pPr>
      <w:r w:rsidRPr="0078171E">
        <w:rPr>
          <w:rFonts w:ascii="Garamond" w:hAnsi="Garamond"/>
          <w:b/>
        </w:rPr>
        <w:t>II.4.7</w:t>
      </w:r>
      <w:r w:rsidRPr="0078171E">
        <w:rPr>
          <w:rFonts w:ascii="Garamond" w:hAnsi="Garamond"/>
          <w:b/>
        </w:rPr>
        <w:tab/>
      </w:r>
      <w:r w:rsidRPr="0078171E">
        <w:rPr>
          <w:rFonts w:ascii="Garamond" w:hAnsi="Garamond"/>
        </w:rPr>
        <w:t xml:space="preserve">The contractor must ensure that the </w:t>
      </w:r>
      <w:r w:rsidRPr="0078171E">
        <w:rPr>
          <w:rFonts w:ascii="Garamond" w:hAnsi="Garamond"/>
          <w:i/>
        </w:rPr>
        <w:t>personnel</w:t>
      </w:r>
      <w:r w:rsidRPr="0078171E">
        <w:rPr>
          <w:rFonts w:ascii="Garamond" w:hAnsi="Garamond"/>
          <w:b/>
        </w:rPr>
        <w:t xml:space="preserve"> </w:t>
      </w:r>
      <w:r w:rsidRPr="0078171E">
        <w:rPr>
          <w:rFonts w:ascii="Garamond" w:hAnsi="Garamond"/>
        </w:rPr>
        <w:t xml:space="preserve">performing the contract and any future replacement </w:t>
      </w:r>
      <w:r w:rsidRPr="0078171E">
        <w:rPr>
          <w:rFonts w:ascii="Garamond" w:hAnsi="Garamond"/>
          <w:i/>
        </w:rPr>
        <w:t>personnel</w:t>
      </w:r>
      <w:r w:rsidRPr="0078171E">
        <w:rPr>
          <w:rFonts w:ascii="Garamond" w:hAnsi="Garamond"/>
        </w:rPr>
        <w:t xml:space="preserve"> possess the professional qualifications and experience required to provide the services,</w:t>
      </w:r>
      <w:r w:rsidRPr="0078171E">
        <w:rPr>
          <w:rFonts w:ascii="Garamond" w:hAnsi="Garamond"/>
          <w:szCs w:val="24"/>
        </w:rPr>
        <w:t xml:space="preserve"> as the case may be on the basis of the selection criteria set out in the tender specifications.</w:t>
      </w:r>
    </w:p>
    <w:p w14:paraId="1A293407" w14:textId="77777777" w:rsidR="00F1619F" w:rsidRPr="0078171E" w:rsidRDefault="00F1619F" w:rsidP="00F1619F">
      <w:pPr>
        <w:ind w:left="709" w:hanging="709"/>
        <w:jc w:val="both"/>
        <w:rPr>
          <w:rFonts w:ascii="Garamond" w:hAnsi="Garamond"/>
        </w:rPr>
      </w:pPr>
    </w:p>
    <w:p w14:paraId="788B0AB9" w14:textId="77777777" w:rsidR="00F1619F" w:rsidRPr="0078171E" w:rsidRDefault="00F1619F" w:rsidP="00F1619F">
      <w:pPr>
        <w:ind w:left="709" w:hanging="709"/>
        <w:jc w:val="both"/>
        <w:rPr>
          <w:rFonts w:ascii="Garamond" w:hAnsi="Garamond"/>
        </w:rPr>
      </w:pPr>
      <w:r w:rsidRPr="0078171E">
        <w:rPr>
          <w:rFonts w:ascii="Garamond" w:hAnsi="Garamond"/>
          <w:b/>
        </w:rPr>
        <w:t>II.4.8</w:t>
      </w:r>
      <w:r w:rsidRPr="0078171E">
        <w:rPr>
          <w:rFonts w:ascii="Garamond" w:hAnsi="Garamond"/>
        </w:rPr>
        <w:tab/>
        <w:t xml:space="preserve">At the contracting authority’s reasoned request, the contractor must replace any member of </w:t>
      </w:r>
      <w:r w:rsidRPr="0078171E">
        <w:rPr>
          <w:rFonts w:ascii="Garamond" w:hAnsi="Garamond"/>
          <w:i/>
        </w:rPr>
        <w:t>personnel</w:t>
      </w:r>
      <w:r w:rsidRPr="0078171E">
        <w:rPr>
          <w:rFonts w:ascii="Garamond" w:hAnsi="Garamond"/>
        </w:rPr>
        <w:t xml:space="preserve"> who:</w:t>
      </w:r>
    </w:p>
    <w:p w14:paraId="092760A8" w14:textId="77777777" w:rsidR="00F1619F" w:rsidRPr="0078171E"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78171E">
        <w:rPr>
          <w:rFonts w:ascii="Garamond" w:hAnsi="Garamond"/>
        </w:rPr>
        <w:t>does not have the expertise required to provide the services; or</w:t>
      </w:r>
    </w:p>
    <w:p w14:paraId="46B3D3D7" w14:textId="77777777" w:rsidR="00F1619F" w:rsidRPr="0078171E"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78171E">
        <w:rPr>
          <w:rFonts w:ascii="Garamond" w:hAnsi="Garamond"/>
        </w:rPr>
        <w:t>has caused disruption at the premises of the contracting authority.</w:t>
      </w:r>
    </w:p>
    <w:p w14:paraId="7BD2AB87" w14:textId="77777777" w:rsidR="00F1619F" w:rsidRPr="0078171E" w:rsidRDefault="00F1619F" w:rsidP="00F1619F">
      <w:pPr>
        <w:ind w:left="709"/>
        <w:jc w:val="both"/>
        <w:rPr>
          <w:rFonts w:ascii="Garamond" w:hAnsi="Garamond"/>
        </w:rPr>
      </w:pPr>
      <w:r w:rsidRPr="0078171E">
        <w:rPr>
          <w:rFonts w:ascii="Garamond" w:hAnsi="Garamond"/>
        </w:rPr>
        <w:t xml:space="preserve">The contractor bears the cost of replacing its </w:t>
      </w:r>
      <w:r w:rsidRPr="0078171E">
        <w:rPr>
          <w:rFonts w:ascii="Garamond" w:hAnsi="Garamond"/>
          <w:i/>
        </w:rPr>
        <w:t>personnel</w:t>
      </w:r>
      <w:r w:rsidRPr="0078171E">
        <w:rPr>
          <w:rFonts w:ascii="Garamond" w:hAnsi="Garamond"/>
        </w:rPr>
        <w:t xml:space="preserve"> and is responsible for any delay in providing the services resulting from the replacement of </w:t>
      </w:r>
      <w:r w:rsidRPr="0078171E">
        <w:rPr>
          <w:rFonts w:ascii="Garamond" w:hAnsi="Garamond"/>
          <w:i/>
        </w:rPr>
        <w:t>personnel</w:t>
      </w:r>
      <w:r w:rsidRPr="0078171E">
        <w:rPr>
          <w:rFonts w:ascii="Garamond" w:hAnsi="Garamond"/>
        </w:rPr>
        <w:t>.</w:t>
      </w:r>
    </w:p>
    <w:p w14:paraId="5C0B64BC" w14:textId="77777777" w:rsidR="00F1619F" w:rsidRPr="0078171E" w:rsidRDefault="00F1619F" w:rsidP="00F1619F">
      <w:pPr>
        <w:ind w:left="709" w:hanging="709"/>
        <w:jc w:val="both"/>
        <w:rPr>
          <w:rFonts w:ascii="Garamond" w:hAnsi="Garamond"/>
        </w:rPr>
      </w:pPr>
      <w:r w:rsidRPr="0078171E">
        <w:rPr>
          <w:rFonts w:ascii="Garamond" w:hAnsi="Garamond"/>
          <w:b/>
        </w:rPr>
        <w:lastRenderedPageBreak/>
        <w:t>II.4.9</w:t>
      </w:r>
      <w:r w:rsidRPr="0078171E">
        <w:rPr>
          <w:rFonts w:ascii="Garamond" w:hAnsi="Garamond"/>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78171E" w:rsidRDefault="00F1619F" w:rsidP="00F1619F">
      <w:pPr>
        <w:ind w:left="709" w:hanging="709"/>
        <w:jc w:val="both"/>
        <w:rPr>
          <w:rFonts w:ascii="Garamond" w:hAnsi="Garamond"/>
          <w:bCs/>
          <w:sz w:val="22"/>
          <w:lang w:val="en-IE" w:eastAsia="en-US"/>
        </w:rPr>
      </w:pPr>
      <w:r w:rsidRPr="0078171E">
        <w:rPr>
          <w:rFonts w:ascii="Garamond" w:hAnsi="Garamond"/>
          <w:b/>
          <w:lang w:val="en-IE"/>
        </w:rPr>
        <w:t>II.4.10</w:t>
      </w:r>
      <w:r w:rsidRPr="0078171E">
        <w:rPr>
          <w:rFonts w:ascii="Garamond" w:hAnsi="Garamond"/>
          <w:bCs/>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78171E" w:rsidRDefault="00F1619F" w:rsidP="00F1619F">
      <w:pPr>
        <w:ind w:left="709" w:hanging="709"/>
        <w:jc w:val="both"/>
        <w:rPr>
          <w:rFonts w:ascii="Garamond" w:hAnsi="Garamond"/>
          <w:lang w:val="en-IE"/>
        </w:rPr>
      </w:pPr>
    </w:p>
    <w:p w14:paraId="12D67D1D" w14:textId="77777777" w:rsidR="00F1619F" w:rsidRPr="0078171E" w:rsidRDefault="00F1619F" w:rsidP="00F1619F">
      <w:pPr>
        <w:pStyle w:val="Heading2"/>
        <w:rPr>
          <w:rFonts w:ascii="Garamond" w:hAnsi="Garamond"/>
        </w:rPr>
      </w:pPr>
      <w:bookmarkStart w:id="94" w:name="_Toc436397637"/>
      <w:bookmarkStart w:id="95" w:name="_Toc113012781"/>
      <w:bookmarkStart w:id="96" w:name="_Toc144304108"/>
      <w:r w:rsidRPr="0078171E">
        <w:rPr>
          <w:rFonts w:ascii="Garamond" w:hAnsi="Garamond"/>
        </w:rPr>
        <w:t>Communication between the parties</w:t>
      </w:r>
      <w:bookmarkEnd w:id="94"/>
      <w:bookmarkEnd w:id="95"/>
      <w:bookmarkEnd w:id="96"/>
    </w:p>
    <w:p w14:paraId="498A6CFE" w14:textId="21DE563E" w:rsidR="00F1619F" w:rsidRPr="0078171E" w:rsidRDefault="00F1619F" w:rsidP="00F1619F">
      <w:pPr>
        <w:pStyle w:val="Heading3"/>
        <w:ind w:hanging="653"/>
        <w:rPr>
          <w:rFonts w:ascii="Garamond" w:hAnsi="Garamond"/>
        </w:rPr>
      </w:pPr>
      <w:bookmarkStart w:id="97" w:name="_Toc436397638"/>
      <w:bookmarkStart w:id="98" w:name="_Toc113012782"/>
      <w:bookmarkStart w:id="99" w:name="_Toc144304109"/>
      <w:r w:rsidRPr="0078171E">
        <w:rPr>
          <w:rFonts w:ascii="Garamond" w:hAnsi="Garamond"/>
        </w:rPr>
        <w:t>Form and means of communication</w:t>
      </w:r>
      <w:bookmarkEnd w:id="97"/>
      <w:bookmarkEnd w:id="98"/>
      <w:bookmarkEnd w:id="99"/>
    </w:p>
    <w:p w14:paraId="5E843399" w14:textId="77777777" w:rsidR="00F1619F" w:rsidRPr="0078171E" w:rsidRDefault="00F1619F" w:rsidP="00F1619F">
      <w:pPr>
        <w:jc w:val="both"/>
        <w:rPr>
          <w:rFonts w:ascii="Garamond" w:eastAsia="Calibri" w:hAnsi="Garamond"/>
          <w:szCs w:val="24"/>
          <w:lang w:eastAsia="en-US"/>
        </w:rPr>
      </w:pPr>
      <w:r w:rsidRPr="0078171E">
        <w:rPr>
          <w:rFonts w:ascii="Garamond" w:eastAsia="Calibri" w:hAnsi="Garamond"/>
          <w:szCs w:val="24"/>
          <w:lang w:eastAsia="en-US"/>
        </w:rPr>
        <w:t>Any communication of information, notices or documents under the contract must:</w:t>
      </w:r>
    </w:p>
    <w:p w14:paraId="10BC60EE" w14:textId="77777777" w:rsidR="00F1619F" w:rsidRPr="0078171E" w:rsidRDefault="00F1619F" w:rsidP="00B95A59">
      <w:pPr>
        <w:numPr>
          <w:ilvl w:val="0"/>
          <w:numId w:val="32"/>
        </w:numPr>
        <w:spacing w:before="100" w:beforeAutospacing="1" w:after="100" w:afterAutospacing="1"/>
        <w:ind w:left="450" w:hanging="450"/>
        <w:jc w:val="both"/>
        <w:rPr>
          <w:rFonts w:ascii="Garamond" w:hAnsi="Garamond"/>
          <w:lang w:eastAsia="en-GB"/>
        </w:rPr>
      </w:pPr>
      <w:r w:rsidRPr="0078171E">
        <w:rPr>
          <w:rFonts w:ascii="Garamond" w:hAnsi="Garamond"/>
          <w:lang w:eastAsia="en-GB"/>
        </w:rPr>
        <w:t xml:space="preserve">be made in writing in paper or electronic format in the language of the contract; </w:t>
      </w:r>
    </w:p>
    <w:p w14:paraId="25DF56F7" w14:textId="77777777" w:rsidR="00F1619F" w:rsidRPr="0078171E" w:rsidRDefault="00F1619F" w:rsidP="00B95A59">
      <w:pPr>
        <w:numPr>
          <w:ilvl w:val="0"/>
          <w:numId w:val="32"/>
        </w:numPr>
        <w:spacing w:before="100" w:beforeAutospacing="1" w:after="100" w:afterAutospacing="1"/>
        <w:ind w:left="450" w:hanging="450"/>
        <w:jc w:val="both"/>
        <w:rPr>
          <w:rFonts w:ascii="Garamond" w:hAnsi="Garamond"/>
          <w:lang w:eastAsia="en-GB"/>
        </w:rPr>
      </w:pPr>
      <w:r w:rsidRPr="0078171E">
        <w:rPr>
          <w:rFonts w:ascii="Garamond" w:hAnsi="Garamond"/>
          <w:lang w:eastAsia="en-GB"/>
        </w:rPr>
        <w:t>bear the contract number;</w:t>
      </w:r>
    </w:p>
    <w:p w14:paraId="041806AB" w14:textId="77777777" w:rsidR="00F1619F" w:rsidRPr="0078171E" w:rsidRDefault="00F1619F" w:rsidP="00B95A59">
      <w:pPr>
        <w:numPr>
          <w:ilvl w:val="0"/>
          <w:numId w:val="32"/>
        </w:numPr>
        <w:spacing w:before="100" w:beforeAutospacing="1" w:after="100" w:afterAutospacing="1"/>
        <w:ind w:left="450" w:hanging="450"/>
        <w:jc w:val="both"/>
        <w:rPr>
          <w:rFonts w:ascii="Garamond" w:hAnsi="Garamond"/>
          <w:lang w:eastAsia="en-GB"/>
        </w:rPr>
      </w:pPr>
      <w:r w:rsidRPr="0078171E">
        <w:rPr>
          <w:rFonts w:ascii="Garamond" w:hAnsi="Garamond"/>
          <w:lang w:eastAsia="en-GB"/>
        </w:rPr>
        <w:t>be made using the relevant communication details set out in Article I.8; and</w:t>
      </w:r>
    </w:p>
    <w:p w14:paraId="28C485CB" w14:textId="77777777" w:rsidR="00F1619F" w:rsidRPr="0078171E" w:rsidRDefault="00F1619F" w:rsidP="00B95A59">
      <w:pPr>
        <w:numPr>
          <w:ilvl w:val="0"/>
          <w:numId w:val="32"/>
        </w:numPr>
        <w:spacing w:before="100" w:beforeAutospacing="1" w:after="100" w:afterAutospacing="1"/>
        <w:ind w:left="450" w:hanging="450"/>
        <w:jc w:val="both"/>
        <w:rPr>
          <w:rFonts w:ascii="Garamond" w:hAnsi="Garamond"/>
          <w:lang w:eastAsia="en-GB"/>
        </w:rPr>
      </w:pPr>
      <w:r w:rsidRPr="0078171E">
        <w:rPr>
          <w:rFonts w:ascii="Garamond" w:hAnsi="Garamond"/>
          <w:lang w:eastAsia="en-GB"/>
        </w:rPr>
        <w:t xml:space="preserve">be sent by mail or by email. </w:t>
      </w:r>
    </w:p>
    <w:p w14:paraId="164D9504" w14:textId="77777777" w:rsidR="00F1619F" w:rsidRPr="0078171E" w:rsidRDefault="00F1619F" w:rsidP="00F1619F">
      <w:pPr>
        <w:jc w:val="both"/>
        <w:rPr>
          <w:rFonts w:ascii="Garamond" w:eastAsia="Calibri" w:hAnsi="Garamond"/>
          <w:szCs w:val="24"/>
          <w:lang w:eastAsia="en-US"/>
        </w:rPr>
      </w:pPr>
      <w:r w:rsidRPr="0078171E">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47E814C6" w14:textId="77777777" w:rsidR="00F1619F" w:rsidRPr="0078171E" w:rsidRDefault="00F1619F" w:rsidP="00F1619F">
      <w:pPr>
        <w:jc w:val="both"/>
        <w:rPr>
          <w:rFonts w:ascii="Garamond" w:eastAsia="Calibri" w:hAnsi="Garamond"/>
          <w:szCs w:val="24"/>
          <w:lang w:eastAsia="en-US"/>
        </w:rPr>
      </w:pPr>
    </w:p>
    <w:p w14:paraId="395A6CE1" w14:textId="41C89AD1" w:rsidR="00F1619F" w:rsidRPr="0078171E" w:rsidRDefault="00F1619F" w:rsidP="00F1619F">
      <w:pPr>
        <w:jc w:val="both"/>
        <w:rPr>
          <w:rFonts w:ascii="Garamond" w:hAnsi="Garamond"/>
        </w:rPr>
      </w:pPr>
      <w:r w:rsidRPr="0078171E">
        <w:rPr>
          <w:rFonts w:ascii="Garamond" w:eastAsia="Calibri" w:hAnsi="Garamond"/>
          <w:szCs w:val="24"/>
          <w:lang w:eastAsia="en-US"/>
        </w:rPr>
        <w:t xml:space="preserve">The parties agree that any communication made by email has full legal effect and </w:t>
      </w:r>
      <w:r w:rsidRPr="0078171E">
        <w:rPr>
          <w:rFonts w:ascii="Garamond" w:hAnsi="Garamond"/>
        </w:rPr>
        <w:t>is admissible as evidence in judicial proceedings.</w:t>
      </w:r>
    </w:p>
    <w:p w14:paraId="5D0FD6F1" w14:textId="77777777" w:rsidR="00F1619F" w:rsidRPr="0078171E" w:rsidRDefault="00F1619F" w:rsidP="00F1619F">
      <w:pPr>
        <w:pStyle w:val="Heading3"/>
        <w:numPr>
          <w:ilvl w:val="0"/>
          <w:numId w:val="0"/>
        </w:numPr>
        <w:ind w:left="653" w:hanging="653"/>
        <w:rPr>
          <w:rFonts w:ascii="Garamond" w:hAnsi="Garamond"/>
        </w:rPr>
      </w:pPr>
      <w:bookmarkStart w:id="100" w:name="_Toc436397639"/>
      <w:bookmarkStart w:id="101" w:name="_Toc113012783"/>
      <w:bookmarkStart w:id="102" w:name="_Toc144304110"/>
      <w:r w:rsidRPr="0078171E">
        <w:rPr>
          <w:rFonts w:ascii="Garamond" w:hAnsi="Garamond"/>
        </w:rPr>
        <w:t>II.5.2 Date of communications by mail and email</w:t>
      </w:r>
      <w:bookmarkEnd w:id="100"/>
      <w:bookmarkEnd w:id="101"/>
      <w:bookmarkEnd w:id="102"/>
    </w:p>
    <w:p w14:paraId="43B5C846"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Any communication is deemed to have been made when the receiving party receives it, unless this contract refers to the date when the communication was sent.</w:t>
      </w:r>
    </w:p>
    <w:p w14:paraId="2FD0EE69" w14:textId="77777777" w:rsidR="00F1619F" w:rsidRPr="0078171E" w:rsidRDefault="00F1619F" w:rsidP="00F1619F">
      <w:pPr>
        <w:adjustRightInd w:val="0"/>
        <w:jc w:val="both"/>
        <w:rPr>
          <w:rFonts w:ascii="Garamond" w:eastAsia="Calibri" w:hAnsi="Garamond"/>
          <w:szCs w:val="24"/>
          <w:lang w:eastAsia="en-US"/>
        </w:rPr>
      </w:pPr>
      <w:r w:rsidRPr="0078171E">
        <w:rPr>
          <w:rFonts w:ascii="Garamond" w:hAnsi="Garamond"/>
          <w:szCs w:val="24"/>
          <w:lang w:eastAsia="en-GB"/>
        </w:rPr>
        <w:t xml:space="preserve">E-mail is deemed to have been received by the receiving party on the day of dispatch of that e-mail, provided that it is </w:t>
      </w:r>
      <w:r w:rsidRPr="0078171E">
        <w:rPr>
          <w:rFonts w:ascii="Garamond" w:eastAsia="Calibri" w:hAnsi="Garamond"/>
          <w:szCs w:val="24"/>
          <w:lang w:eastAsia="en-US"/>
        </w:rPr>
        <w:t>sent to the e-mail address indicated in Article I.8.</w:t>
      </w:r>
      <w:r w:rsidRPr="0078171E">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0147FCE4" w14:textId="77777777" w:rsidR="00F1619F" w:rsidRPr="0078171E" w:rsidRDefault="00F1619F" w:rsidP="00F1619F">
      <w:pPr>
        <w:adjustRightInd w:val="0"/>
        <w:jc w:val="both"/>
        <w:rPr>
          <w:rFonts w:ascii="Garamond" w:eastAsia="Calibri" w:hAnsi="Garamond"/>
          <w:szCs w:val="24"/>
          <w:lang w:eastAsia="en-US"/>
        </w:rPr>
      </w:pPr>
    </w:p>
    <w:p w14:paraId="7D5708D5" w14:textId="2D71C965" w:rsidR="00F1619F" w:rsidRPr="0078171E" w:rsidRDefault="00F1619F" w:rsidP="00F1619F">
      <w:pPr>
        <w:adjustRightInd w:val="0"/>
        <w:jc w:val="both"/>
        <w:rPr>
          <w:rFonts w:ascii="Garamond" w:eastAsia="Calibri" w:hAnsi="Garamond"/>
          <w:szCs w:val="24"/>
          <w:lang w:eastAsia="en-US"/>
        </w:rPr>
      </w:pPr>
      <w:r w:rsidRPr="0078171E">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Pr="0078171E" w:rsidRDefault="00F1619F" w:rsidP="00F1619F">
      <w:pPr>
        <w:adjustRightInd w:val="0"/>
        <w:jc w:val="both"/>
        <w:rPr>
          <w:rFonts w:ascii="Garamond" w:eastAsia="Calibri" w:hAnsi="Garamond"/>
          <w:i/>
          <w:szCs w:val="24"/>
          <w:lang w:eastAsia="en-US"/>
        </w:rPr>
      </w:pPr>
    </w:p>
    <w:p w14:paraId="0EFAD9A7" w14:textId="41BD5819" w:rsidR="00F1619F" w:rsidRPr="0078171E" w:rsidRDefault="00F1619F" w:rsidP="00F1619F">
      <w:pPr>
        <w:adjustRightInd w:val="0"/>
        <w:jc w:val="both"/>
        <w:rPr>
          <w:rFonts w:ascii="Garamond" w:eastAsia="Calibri" w:hAnsi="Garamond"/>
          <w:szCs w:val="24"/>
          <w:lang w:eastAsia="en-US"/>
        </w:rPr>
      </w:pPr>
      <w:r w:rsidRPr="0078171E">
        <w:rPr>
          <w:rFonts w:ascii="Garamond" w:eastAsia="Calibri" w:hAnsi="Garamond"/>
          <w:i/>
          <w:szCs w:val="24"/>
          <w:lang w:eastAsia="en-US"/>
        </w:rPr>
        <w:t>Formal notifications</w:t>
      </w:r>
      <w:r w:rsidRPr="0078171E">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487CA253" w14:textId="77777777" w:rsidR="00F1619F" w:rsidRPr="0078171E" w:rsidRDefault="00F1619F" w:rsidP="00F1619F">
      <w:pPr>
        <w:pStyle w:val="Heading2"/>
        <w:rPr>
          <w:rFonts w:ascii="Garamond" w:hAnsi="Garamond"/>
        </w:rPr>
      </w:pPr>
      <w:bookmarkStart w:id="103" w:name="_Toc436397643"/>
      <w:bookmarkStart w:id="104" w:name="_Toc113012784"/>
      <w:bookmarkStart w:id="105" w:name="_Toc144304111"/>
      <w:r w:rsidRPr="0078171E">
        <w:rPr>
          <w:rFonts w:ascii="Garamond" w:hAnsi="Garamond"/>
        </w:rPr>
        <w:t>Liability</w:t>
      </w:r>
      <w:bookmarkEnd w:id="103"/>
      <w:bookmarkEnd w:id="104"/>
      <w:bookmarkEnd w:id="105"/>
    </w:p>
    <w:p w14:paraId="706C2F01" w14:textId="3EED0901" w:rsidR="00F1619F" w:rsidRPr="0078171E" w:rsidRDefault="00F1619F" w:rsidP="00F1619F">
      <w:pPr>
        <w:ind w:left="709" w:hanging="709"/>
        <w:jc w:val="both"/>
        <w:rPr>
          <w:rFonts w:ascii="Garamond" w:hAnsi="Garamond"/>
          <w:szCs w:val="24"/>
        </w:rPr>
      </w:pPr>
      <w:r w:rsidRPr="0078171E">
        <w:rPr>
          <w:rFonts w:ascii="Garamond" w:hAnsi="Garamond"/>
          <w:b/>
        </w:rPr>
        <w:t>II.6.</w:t>
      </w:r>
      <w:r w:rsidRPr="0078171E">
        <w:rPr>
          <w:rFonts w:ascii="Garamond" w:hAnsi="Garamond"/>
          <w:b/>
          <w:szCs w:val="24"/>
        </w:rPr>
        <w:t>1</w:t>
      </w:r>
      <w:r w:rsidRPr="0078171E">
        <w:rPr>
          <w:rFonts w:ascii="Garamond" w:hAnsi="Garamond"/>
          <w:szCs w:val="24"/>
        </w:rPr>
        <w:tab/>
        <w:t xml:space="preserve"> The contracting authority is not liable for any damage or loss caused by the contractor, including any damage or loss to third parties during or as a consequence of </w:t>
      </w:r>
      <w:r w:rsidRPr="0078171E">
        <w:rPr>
          <w:rFonts w:ascii="Garamond" w:hAnsi="Garamond"/>
          <w:i/>
          <w:szCs w:val="24"/>
        </w:rPr>
        <w:t>performance of the contract</w:t>
      </w:r>
      <w:r w:rsidRPr="0078171E">
        <w:rPr>
          <w:rFonts w:ascii="Garamond" w:hAnsi="Garamond"/>
          <w:szCs w:val="24"/>
        </w:rPr>
        <w:t xml:space="preserve">. </w:t>
      </w:r>
    </w:p>
    <w:p w14:paraId="267F540A" w14:textId="77777777" w:rsidR="00AF4920" w:rsidRPr="0078171E" w:rsidRDefault="00AF4920" w:rsidP="00F1619F">
      <w:pPr>
        <w:ind w:left="709" w:hanging="709"/>
        <w:jc w:val="both"/>
        <w:rPr>
          <w:rFonts w:ascii="Garamond" w:hAnsi="Garamond"/>
          <w:szCs w:val="24"/>
        </w:rPr>
      </w:pPr>
    </w:p>
    <w:p w14:paraId="015425F0" w14:textId="7DC7D3F4" w:rsidR="00F1619F" w:rsidRPr="0078171E" w:rsidRDefault="00F1619F" w:rsidP="00F1619F">
      <w:pPr>
        <w:ind w:left="709" w:hanging="709"/>
        <w:jc w:val="both"/>
        <w:rPr>
          <w:rFonts w:ascii="Garamond" w:hAnsi="Garamond"/>
          <w:color w:val="000000"/>
          <w:szCs w:val="24"/>
        </w:rPr>
      </w:pPr>
      <w:r w:rsidRPr="0078171E">
        <w:rPr>
          <w:rFonts w:ascii="Garamond" w:hAnsi="Garamond"/>
          <w:b/>
          <w:szCs w:val="24"/>
        </w:rPr>
        <w:t>II.6.2</w:t>
      </w:r>
      <w:r w:rsidRPr="0078171E">
        <w:rPr>
          <w:rFonts w:ascii="Garamond" w:hAnsi="Garamond"/>
          <w:szCs w:val="24"/>
        </w:rPr>
        <w:tab/>
        <w:t>I</w:t>
      </w:r>
      <w:r w:rsidRPr="0078171E">
        <w:rPr>
          <w:rFonts w:ascii="Garamond" w:hAnsi="Garamond"/>
          <w:color w:val="000000"/>
          <w:szCs w:val="24"/>
        </w:rPr>
        <w:t>f required by the relevant applicable legislation,</w:t>
      </w:r>
      <w:r w:rsidRPr="0078171E">
        <w:rPr>
          <w:rFonts w:ascii="Garamond" w:hAnsi="Garamond"/>
          <w:szCs w:val="24"/>
        </w:rPr>
        <w:t xml:space="preserve"> the</w:t>
      </w:r>
      <w:r w:rsidRPr="0078171E">
        <w:rPr>
          <w:rFonts w:ascii="Garamond" w:hAnsi="Garamond"/>
          <w:color w:val="000000"/>
          <w:szCs w:val="24"/>
        </w:rPr>
        <w:t xml:space="preserve"> contractor must take out an insurance policy against risks and damage or loss relating to the </w:t>
      </w:r>
      <w:r w:rsidRPr="0078171E">
        <w:rPr>
          <w:rFonts w:ascii="Garamond" w:hAnsi="Garamond"/>
          <w:i/>
          <w:color w:val="000000"/>
          <w:szCs w:val="24"/>
        </w:rPr>
        <w:t>performance of the contract</w:t>
      </w:r>
      <w:r w:rsidRPr="0078171E">
        <w:rPr>
          <w:rFonts w:ascii="Garamond" w:hAnsi="Garamond"/>
          <w:color w:val="000000"/>
          <w:szCs w:val="24"/>
        </w:rPr>
        <w:t xml:space="preserve">. It must also take out supplementary insurance as reasonably required by standard practice in the </w:t>
      </w:r>
      <w:r w:rsidRPr="0078171E">
        <w:rPr>
          <w:rFonts w:ascii="Garamond" w:hAnsi="Garamond"/>
          <w:color w:val="000000"/>
          <w:szCs w:val="24"/>
        </w:rPr>
        <w:lastRenderedPageBreak/>
        <w:t>industry. Upon request, the contractor must provide evidence of insurance coverage to the contracting authority.</w:t>
      </w:r>
    </w:p>
    <w:p w14:paraId="761B2D0D" w14:textId="77777777" w:rsidR="00AF4920" w:rsidRPr="0078171E" w:rsidRDefault="00AF4920" w:rsidP="00F1619F">
      <w:pPr>
        <w:ind w:left="709" w:hanging="709"/>
        <w:jc w:val="both"/>
        <w:rPr>
          <w:rFonts w:ascii="Garamond" w:hAnsi="Garamond"/>
          <w:szCs w:val="24"/>
        </w:rPr>
      </w:pPr>
    </w:p>
    <w:p w14:paraId="03FD2D29" w14:textId="77777777" w:rsidR="00AF4920" w:rsidRPr="0078171E" w:rsidRDefault="00F1619F" w:rsidP="00F1619F">
      <w:pPr>
        <w:ind w:left="709" w:hanging="709"/>
        <w:jc w:val="both"/>
        <w:rPr>
          <w:rFonts w:ascii="Garamond" w:hAnsi="Garamond"/>
          <w:szCs w:val="24"/>
        </w:rPr>
      </w:pPr>
      <w:r w:rsidRPr="0078171E">
        <w:rPr>
          <w:rFonts w:ascii="Garamond" w:hAnsi="Garamond"/>
          <w:b/>
          <w:szCs w:val="24"/>
        </w:rPr>
        <w:t>II.6.3</w:t>
      </w:r>
      <w:r w:rsidRPr="0078171E">
        <w:rPr>
          <w:rFonts w:ascii="Garamond" w:hAnsi="Garamond"/>
          <w:szCs w:val="24"/>
        </w:rPr>
        <w:tab/>
        <w:t xml:space="preserve">The contractor is liable for any loss or damage caused to the contracting authority during or as a consequence of </w:t>
      </w:r>
      <w:r w:rsidRPr="0078171E">
        <w:rPr>
          <w:rFonts w:ascii="Garamond" w:hAnsi="Garamond"/>
          <w:i/>
          <w:szCs w:val="24"/>
        </w:rPr>
        <w:t>performance of the contract</w:t>
      </w:r>
      <w:r w:rsidRPr="0078171E">
        <w:rPr>
          <w:rFonts w:ascii="Garamond" w:hAnsi="Garamond"/>
          <w:szCs w:val="24"/>
        </w:rPr>
        <w:t xml:space="preserve">, including in the event of subcontracting, but only up to an amount not exceeding three times the total amount of the contract. </w:t>
      </w:r>
    </w:p>
    <w:p w14:paraId="5E1E6300" w14:textId="77777777" w:rsidR="00AF4920" w:rsidRPr="0078171E" w:rsidRDefault="00AF4920" w:rsidP="00AF4920">
      <w:pPr>
        <w:ind w:left="709"/>
        <w:jc w:val="both"/>
        <w:rPr>
          <w:rFonts w:ascii="Garamond" w:hAnsi="Garamond"/>
          <w:b/>
          <w:szCs w:val="24"/>
        </w:rPr>
      </w:pPr>
    </w:p>
    <w:p w14:paraId="1440234F" w14:textId="7F9CC1E2" w:rsidR="00F1619F" w:rsidRPr="0078171E" w:rsidRDefault="00F1619F" w:rsidP="00AF4920">
      <w:pPr>
        <w:ind w:left="709"/>
        <w:jc w:val="both"/>
        <w:rPr>
          <w:rFonts w:ascii="Garamond" w:hAnsi="Garamond"/>
          <w:szCs w:val="24"/>
          <w:lang w:eastAsia="en-GB"/>
        </w:rPr>
      </w:pPr>
      <w:r w:rsidRPr="0078171E">
        <w:rPr>
          <w:rFonts w:ascii="Garamond" w:hAnsi="Garamond"/>
          <w:szCs w:val="24"/>
          <w:lang w:eastAsia="en-GB"/>
        </w:rPr>
        <w:t xml:space="preserve">However, if the damage or loss is caused by the gross negligence or wilful misconduct of the contractor or of its </w:t>
      </w:r>
      <w:r w:rsidRPr="0078171E">
        <w:rPr>
          <w:rFonts w:ascii="Garamond" w:hAnsi="Garamond"/>
          <w:i/>
          <w:szCs w:val="24"/>
          <w:lang w:eastAsia="en-GB"/>
        </w:rPr>
        <w:t>personnel</w:t>
      </w:r>
      <w:r w:rsidRPr="0078171E">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78171E" w:rsidRDefault="00AF4920" w:rsidP="00AF4920">
      <w:pPr>
        <w:ind w:left="709"/>
        <w:jc w:val="both"/>
        <w:rPr>
          <w:rFonts w:ascii="Garamond" w:hAnsi="Garamond"/>
          <w:szCs w:val="24"/>
        </w:rPr>
      </w:pPr>
    </w:p>
    <w:p w14:paraId="7B974D3C" w14:textId="5BF9ED34" w:rsidR="00F1619F" w:rsidRPr="0078171E" w:rsidRDefault="00F1619F" w:rsidP="00F1619F">
      <w:pPr>
        <w:ind w:left="709" w:hanging="709"/>
        <w:jc w:val="both"/>
        <w:rPr>
          <w:rFonts w:ascii="Garamond" w:hAnsi="Garamond"/>
          <w:szCs w:val="24"/>
        </w:rPr>
      </w:pPr>
      <w:r w:rsidRPr="0078171E">
        <w:rPr>
          <w:rFonts w:ascii="Garamond" w:hAnsi="Garamond"/>
          <w:b/>
          <w:szCs w:val="24"/>
        </w:rPr>
        <w:t>II.6.4</w:t>
      </w:r>
      <w:r w:rsidRPr="0078171E">
        <w:rPr>
          <w:rFonts w:ascii="Garamond" w:hAnsi="Garamond"/>
          <w:szCs w:val="24"/>
        </w:rPr>
        <w:tab/>
        <w:t xml:space="preserve">If a third party brings any action against the contracting authority in connection with the </w:t>
      </w:r>
      <w:r w:rsidRPr="0078171E">
        <w:rPr>
          <w:rFonts w:ascii="Garamond" w:hAnsi="Garamond"/>
          <w:i/>
          <w:szCs w:val="24"/>
        </w:rPr>
        <w:t>performance of the contract</w:t>
      </w:r>
      <w:r w:rsidRPr="0078171E">
        <w:rPr>
          <w:rFonts w:ascii="Garamond" w:hAnsi="Garamond"/>
          <w:szCs w:val="24"/>
        </w:rPr>
        <w:t xml:space="preserve">, including any action for alleged breach of intellectual property rights, the contractor must assist the contracting authority in the legal proceedings, </w:t>
      </w:r>
      <w:r w:rsidRPr="0078171E">
        <w:rPr>
          <w:rFonts w:ascii="Garamond" w:hAnsi="Garamond"/>
          <w:szCs w:val="24"/>
          <w:lang w:eastAsia="en-GB"/>
        </w:rPr>
        <w:t>including by intervening in support of the contracting authority upon request</w:t>
      </w:r>
      <w:r w:rsidRPr="0078171E">
        <w:rPr>
          <w:rFonts w:ascii="Garamond" w:hAnsi="Garamond"/>
          <w:szCs w:val="24"/>
        </w:rPr>
        <w:t xml:space="preserve">. </w:t>
      </w:r>
      <w:r w:rsidRPr="0078171E">
        <w:rPr>
          <w:rFonts w:ascii="Garamond" w:hAnsi="Garamond"/>
          <w:szCs w:val="24"/>
        </w:rPr>
        <w:br/>
        <w:t xml:space="preserve">If the contracting authority’s liability towards the third party is established and that such liability is caused by the contractor during or as a consequence of the </w:t>
      </w:r>
      <w:r w:rsidRPr="0078171E">
        <w:rPr>
          <w:rFonts w:ascii="Garamond" w:hAnsi="Garamond"/>
          <w:i/>
          <w:szCs w:val="24"/>
        </w:rPr>
        <w:t>performance of the contract</w:t>
      </w:r>
      <w:r w:rsidRPr="0078171E">
        <w:rPr>
          <w:rFonts w:ascii="Garamond" w:hAnsi="Garamond"/>
          <w:szCs w:val="24"/>
        </w:rPr>
        <w:t xml:space="preserve">, Article II.6.3 applies. </w:t>
      </w:r>
    </w:p>
    <w:p w14:paraId="1E0DBBB5" w14:textId="77777777" w:rsidR="00AF4920" w:rsidRPr="0078171E" w:rsidRDefault="00AF4920" w:rsidP="00F1619F">
      <w:pPr>
        <w:ind w:left="709" w:hanging="709"/>
        <w:jc w:val="both"/>
        <w:rPr>
          <w:rFonts w:ascii="Garamond" w:hAnsi="Garamond"/>
          <w:szCs w:val="24"/>
        </w:rPr>
      </w:pPr>
    </w:p>
    <w:p w14:paraId="767B03B2" w14:textId="0FE6E41A" w:rsidR="00F1619F" w:rsidRPr="0078171E" w:rsidRDefault="00F1619F" w:rsidP="00F1619F">
      <w:pPr>
        <w:ind w:left="709" w:hanging="709"/>
        <w:jc w:val="both"/>
        <w:rPr>
          <w:rFonts w:ascii="Garamond" w:hAnsi="Garamond"/>
          <w:szCs w:val="24"/>
        </w:rPr>
      </w:pPr>
      <w:r w:rsidRPr="0078171E">
        <w:rPr>
          <w:rFonts w:ascii="Garamond" w:hAnsi="Garamond"/>
          <w:b/>
          <w:szCs w:val="24"/>
        </w:rPr>
        <w:t>II.6.5</w:t>
      </w:r>
      <w:r w:rsidRPr="0078171E">
        <w:rPr>
          <w:rFonts w:ascii="Garamond" w:hAnsi="Garamond"/>
          <w:szCs w:val="24"/>
        </w:rPr>
        <w:tab/>
        <w:t xml:space="preserve">If the contractor is composed of two or more economic operators (i.e. who submitted a joint tender), they are all jointly and severally liable to the contracting authority for the </w:t>
      </w:r>
      <w:r w:rsidRPr="0078171E">
        <w:rPr>
          <w:rFonts w:ascii="Garamond" w:hAnsi="Garamond"/>
          <w:i/>
          <w:szCs w:val="24"/>
        </w:rPr>
        <w:t>performance of the contract</w:t>
      </w:r>
      <w:r w:rsidRPr="0078171E">
        <w:rPr>
          <w:rFonts w:ascii="Garamond" w:hAnsi="Garamond"/>
          <w:szCs w:val="24"/>
        </w:rPr>
        <w:t>.</w:t>
      </w:r>
    </w:p>
    <w:p w14:paraId="27C968A7" w14:textId="77777777" w:rsidR="00AF4920" w:rsidRPr="0078171E" w:rsidRDefault="00AF4920" w:rsidP="00F1619F">
      <w:pPr>
        <w:ind w:left="709" w:hanging="709"/>
        <w:jc w:val="both"/>
        <w:rPr>
          <w:rFonts w:ascii="Garamond" w:hAnsi="Garamond"/>
          <w:szCs w:val="24"/>
        </w:rPr>
      </w:pPr>
    </w:p>
    <w:p w14:paraId="6849C6DD" w14:textId="77777777" w:rsidR="00F1619F" w:rsidRPr="0078171E" w:rsidRDefault="00F1619F" w:rsidP="00F1619F">
      <w:pPr>
        <w:spacing w:after="120"/>
        <w:ind w:left="709" w:hanging="709"/>
        <w:jc w:val="both"/>
        <w:rPr>
          <w:rFonts w:ascii="Garamond" w:hAnsi="Garamond"/>
          <w:color w:val="000000"/>
          <w:szCs w:val="24"/>
        </w:rPr>
      </w:pPr>
      <w:r w:rsidRPr="0078171E">
        <w:rPr>
          <w:rFonts w:ascii="Garamond" w:hAnsi="Garamond"/>
          <w:b/>
          <w:szCs w:val="24"/>
        </w:rPr>
        <w:t>II.6.6</w:t>
      </w:r>
      <w:r w:rsidRPr="0078171E">
        <w:rPr>
          <w:rFonts w:ascii="Garamond" w:hAnsi="Garamond"/>
          <w:szCs w:val="24"/>
        </w:rPr>
        <w:tab/>
        <w:t xml:space="preserve">The contracting authority is not liable for any loss or damage caused to the contractor during or as a consequence of </w:t>
      </w:r>
      <w:r w:rsidRPr="0078171E">
        <w:rPr>
          <w:rFonts w:ascii="Garamond" w:hAnsi="Garamond"/>
          <w:i/>
          <w:szCs w:val="24"/>
        </w:rPr>
        <w:t>performance of the contract</w:t>
      </w:r>
      <w:r w:rsidRPr="0078171E">
        <w:rPr>
          <w:rFonts w:ascii="Garamond" w:hAnsi="Garamond"/>
          <w:szCs w:val="24"/>
        </w:rPr>
        <w:t>, unless the loss or damage was caused by wilful misconduct or gross negligence of the contracting authority.</w:t>
      </w:r>
    </w:p>
    <w:p w14:paraId="715EE838" w14:textId="77777777" w:rsidR="00F1619F" w:rsidRPr="0078171E" w:rsidRDefault="00F1619F" w:rsidP="00AF4920">
      <w:pPr>
        <w:pStyle w:val="Heading2"/>
        <w:rPr>
          <w:rFonts w:ascii="Garamond" w:hAnsi="Garamond"/>
        </w:rPr>
      </w:pPr>
      <w:bookmarkStart w:id="106" w:name="_Toc436397644"/>
      <w:bookmarkStart w:id="107" w:name="_Toc113012785"/>
      <w:bookmarkStart w:id="108" w:name="_Toc144304112"/>
      <w:r w:rsidRPr="0078171E">
        <w:rPr>
          <w:rFonts w:ascii="Garamond" w:hAnsi="Garamond"/>
        </w:rPr>
        <w:t>Conflict of interest and professional conflicting interests</w:t>
      </w:r>
      <w:bookmarkEnd w:id="106"/>
      <w:bookmarkEnd w:id="107"/>
      <w:bookmarkEnd w:id="108"/>
    </w:p>
    <w:p w14:paraId="60FFA7AD" w14:textId="0FA605E5" w:rsidR="00F1619F" w:rsidRPr="0078171E" w:rsidRDefault="00F1619F" w:rsidP="00F1619F">
      <w:pPr>
        <w:ind w:left="709" w:hanging="709"/>
        <w:jc w:val="both"/>
        <w:rPr>
          <w:rFonts w:ascii="Garamond" w:hAnsi="Garamond"/>
          <w:i/>
        </w:rPr>
      </w:pPr>
      <w:r w:rsidRPr="0078171E">
        <w:rPr>
          <w:rFonts w:ascii="Garamond" w:hAnsi="Garamond"/>
          <w:b/>
        </w:rPr>
        <w:t>II.7.1</w:t>
      </w:r>
      <w:r w:rsidRPr="0078171E">
        <w:rPr>
          <w:rFonts w:ascii="Garamond" w:hAnsi="Garamond"/>
        </w:rPr>
        <w:tab/>
        <w:t xml:space="preserve">The contractor must take all the necessary measures to prevent any situation of </w:t>
      </w:r>
      <w:r w:rsidRPr="0078171E">
        <w:rPr>
          <w:rFonts w:ascii="Garamond" w:hAnsi="Garamond"/>
          <w:i/>
        </w:rPr>
        <w:t>conflict of interest</w:t>
      </w:r>
      <w:r w:rsidRPr="0078171E">
        <w:rPr>
          <w:rFonts w:ascii="Garamond" w:hAnsi="Garamond"/>
        </w:rPr>
        <w:t xml:space="preserve"> or </w:t>
      </w:r>
      <w:r w:rsidRPr="0078171E">
        <w:rPr>
          <w:rFonts w:ascii="Garamond" w:hAnsi="Garamond"/>
          <w:i/>
        </w:rPr>
        <w:t>professional conflicting interest.</w:t>
      </w:r>
    </w:p>
    <w:p w14:paraId="6F3CED0B" w14:textId="77777777" w:rsidR="00AF4920" w:rsidRPr="0078171E" w:rsidRDefault="00AF4920" w:rsidP="00F1619F">
      <w:pPr>
        <w:ind w:left="709" w:hanging="709"/>
        <w:jc w:val="both"/>
        <w:rPr>
          <w:rFonts w:ascii="Garamond" w:hAnsi="Garamond"/>
          <w:i/>
        </w:rPr>
      </w:pPr>
    </w:p>
    <w:p w14:paraId="4AD07116" w14:textId="77777777" w:rsidR="00F1619F" w:rsidRPr="0078171E" w:rsidRDefault="00F1619F" w:rsidP="00F1619F">
      <w:pPr>
        <w:ind w:left="709" w:hanging="709"/>
        <w:jc w:val="both"/>
        <w:rPr>
          <w:rFonts w:ascii="Garamond" w:hAnsi="Garamond"/>
        </w:rPr>
      </w:pPr>
      <w:r w:rsidRPr="0078171E">
        <w:rPr>
          <w:rFonts w:ascii="Garamond" w:hAnsi="Garamond"/>
          <w:b/>
        </w:rPr>
        <w:t>II.7.2</w:t>
      </w:r>
      <w:r w:rsidRPr="0078171E">
        <w:rPr>
          <w:rFonts w:ascii="Garamond" w:hAnsi="Garamond"/>
        </w:rPr>
        <w:tab/>
        <w:t xml:space="preserve">The contractor must </w:t>
      </w:r>
      <w:r w:rsidRPr="0078171E">
        <w:rPr>
          <w:rFonts w:ascii="Garamond" w:hAnsi="Garamond"/>
          <w:i/>
        </w:rPr>
        <w:t>notify</w:t>
      </w:r>
      <w:r w:rsidRPr="0078171E">
        <w:rPr>
          <w:rFonts w:ascii="Garamond" w:hAnsi="Garamond"/>
        </w:rPr>
        <w:t xml:space="preserve"> the contracting authority in writing as soon as possible of any situation that could constitute a </w:t>
      </w:r>
      <w:r w:rsidRPr="0078171E">
        <w:rPr>
          <w:rFonts w:ascii="Garamond" w:hAnsi="Garamond"/>
          <w:i/>
        </w:rPr>
        <w:t>conflict of interest</w:t>
      </w:r>
      <w:r w:rsidRPr="0078171E">
        <w:rPr>
          <w:rFonts w:ascii="Garamond" w:hAnsi="Garamond"/>
        </w:rPr>
        <w:t xml:space="preserve"> or a </w:t>
      </w:r>
      <w:r w:rsidRPr="0078171E">
        <w:rPr>
          <w:rFonts w:ascii="Garamond" w:hAnsi="Garamond"/>
          <w:i/>
        </w:rPr>
        <w:t>professional conflicting interest</w:t>
      </w:r>
      <w:r w:rsidRPr="0078171E">
        <w:rPr>
          <w:rFonts w:ascii="Garamond" w:hAnsi="Garamond"/>
        </w:rPr>
        <w:t xml:space="preserve"> during the </w:t>
      </w:r>
      <w:r w:rsidRPr="0078171E">
        <w:rPr>
          <w:rFonts w:ascii="Garamond" w:hAnsi="Garamond"/>
          <w:i/>
        </w:rPr>
        <w:t>performance of the contract</w:t>
      </w:r>
      <w:r w:rsidRPr="0078171E">
        <w:rPr>
          <w:rFonts w:ascii="Garamond" w:hAnsi="Garamond"/>
        </w:rPr>
        <w:t xml:space="preserve">. The contractor must immediately take action to rectify the situation. </w:t>
      </w:r>
    </w:p>
    <w:p w14:paraId="398F3FA5" w14:textId="77777777" w:rsidR="00F1619F" w:rsidRPr="0078171E" w:rsidRDefault="00F1619F" w:rsidP="00F1619F">
      <w:pPr>
        <w:ind w:left="709"/>
        <w:jc w:val="both"/>
        <w:rPr>
          <w:rFonts w:ascii="Garamond" w:hAnsi="Garamond"/>
        </w:rPr>
      </w:pPr>
      <w:r w:rsidRPr="0078171E">
        <w:rPr>
          <w:rFonts w:ascii="Garamond" w:hAnsi="Garamond"/>
        </w:rPr>
        <w:t>The contracting authority may do any of the following:</w:t>
      </w:r>
    </w:p>
    <w:p w14:paraId="478970F0" w14:textId="77777777" w:rsidR="00F1619F" w:rsidRPr="0078171E" w:rsidRDefault="00F1619F" w:rsidP="00B95A59">
      <w:pPr>
        <w:numPr>
          <w:ilvl w:val="0"/>
          <w:numId w:val="33"/>
        </w:numPr>
        <w:tabs>
          <w:tab w:val="left" w:pos="990"/>
        </w:tabs>
        <w:spacing w:before="100" w:beforeAutospacing="1" w:after="100" w:afterAutospacing="1"/>
        <w:ind w:firstLine="0"/>
        <w:rPr>
          <w:rFonts w:ascii="Garamond" w:hAnsi="Garamond"/>
        </w:rPr>
      </w:pPr>
      <w:r w:rsidRPr="0078171E">
        <w:rPr>
          <w:rFonts w:ascii="Garamond" w:hAnsi="Garamond"/>
        </w:rPr>
        <w:t xml:space="preserve">verify that the contractor’s action is appropriate; </w:t>
      </w:r>
    </w:p>
    <w:p w14:paraId="7EBE7269" w14:textId="77777777" w:rsidR="00F1619F" w:rsidRPr="0078171E" w:rsidRDefault="00F1619F" w:rsidP="00B95A59">
      <w:pPr>
        <w:numPr>
          <w:ilvl w:val="0"/>
          <w:numId w:val="33"/>
        </w:numPr>
        <w:tabs>
          <w:tab w:val="left" w:pos="990"/>
        </w:tabs>
        <w:spacing w:before="100" w:beforeAutospacing="1" w:after="100" w:afterAutospacing="1"/>
        <w:ind w:firstLine="0"/>
        <w:rPr>
          <w:rFonts w:ascii="Garamond" w:hAnsi="Garamond"/>
        </w:rPr>
      </w:pPr>
      <w:r w:rsidRPr="0078171E">
        <w:rPr>
          <w:rFonts w:ascii="Garamond" w:hAnsi="Garamond"/>
        </w:rPr>
        <w:t xml:space="preserve">require the contractor to take further action within a specified deadline; </w:t>
      </w:r>
    </w:p>
    <w:p w14:paraId="6B38346E" w14:textId="77777777" w:rsidR="00F1619F" w:rsidRPr="0078171E" w:rsidRDefault="00F1619F" w:rsidP="00F1619F">
      <w:pPr>
        <w:ind w:left="709" w:hanging="709"/>
        <w:jc w:val="both"/>
        <w:rPr>
          <w:rFonts w:ascii="Garamond" w:hAnsi="Garamond"/>
        </w:rPr>
      </w:pPr>
      <w:r w:rsidRPr="0078171E">
        <w:rPr>
          <w:rFonts w:ascii="Garamond" w:hAnsi="Garamond"/>
          <w:b/>
        </w:rPr>
        <w:t>II.7.3</w:t>
      </w:r>
      <w:r w:rsidRPr="0078171E">
        <w:rPr>
          <w:rFonts w:ascii="Garamond" w:hAnsi="Garamond"/>
          <w:b/>
        </w:rPr>
        <w:tab/>
      </w:r>
      <w:r w:rsidRPr="0078171E">
        <w:rPr>
          <w:rFonts w:ascii="Garamond" w:hAnsi="Garamond"/>
        </w:rPr>
        <w:t>The contractor must pass on all the relevant obligations in writing to:</w:t>
      </w:r>
    </w:p>
    <w:p w14:paraId="66405DC3" w14:textId="77777777" w:rsidR="00F1619F" w:rsidRPr="0078171E" w:rsidRDefault="00F1619F" w:rsidP="00B95A59">
      <w:pPr>
        <w:numPr>
          <w:ilvl w:val="0"/>
          <w:numId w:val="34"/>
        </w:numPr>
        <w:tabs>
          <w:tab w:val="left" w:pos="1080"/>
        </w:tabs>
        <w:spacing w:before="100" w:beforeAutospacing="1" w:after="100" w:afterAutospacing="1"/>
        <w:ind w:firstLine="0"/>
        <w:rPr>
          <w:rFonts w:ascii="Garamond" w:hAnsi="Garamond"/>
        </w:rPr>
      </w:pPr>
      <w:r w:rsidRPr="0078171E">
        <w:rPr>
          <w:rFonts w:ascii="Garamond" w:hAnsi="Garamond"/>
        </w:rPr>
        <w:t xml:space="preserve">its </w:t>
      </w:r>
      <w:r w:rsidRPr="0078171E">
        <w:rPr>
          <w:rFonts w:ascii="Garamond" w:hAnsi="Garamond"/>
          <w:i/>
        </w:rPr>
        <w:t>personnel</w:t>
      </w:r>
      <w:r w:rsidRPr="0078171E">
        <w:rPr>
          <w:rFonts w:ascii="Garamond" w:hAnsi="Garamond"/>
        </w:rPr>
        <w:t xml:space="preserve">; </w:t>
      </w:r>
    </w:p>
    <w:p w14:paraId="4E5A0124" w14:textId="77777777" w:rsidR="00F1619F" w:rsidRPr="0078171E" w:rsidRDefault="00F1619F" w:rsidP="00B95A59">
      <w:pPr>
        <w:numPr>
          <w:ilvl w:val="0"/>
          <w:numId w:val="34"/>
        </w:numPr>
        <w:tabs>
          <w:tab w:val="left" w:pos="1080"/>
        </w:tabs>
        <w:spacing w:before="100" w:beforeAutospacing="1" w:after="100" w:afterAutospacing="1"/>
        <w:ind w:firstLine="0"/>
        <w:rPr>
          <w:rFonts w:ascii="Garamond" w:hAnsi="Garamond"/>
        </w:rPr>
      </w:pPr>
      <w:r w:rsidRPr="0078171E">
        <w:rPr>
          <w:rFonts w:ascii="Garamond" w:hAnsi="Garamond"/>
        </w:rPr>
        <w:t xml:space="preserve">any natural person with the power to represent it or take decisions on its behalf; </w:t>
      </w:r>
    </w:p>
    <w:p w14:paraId="6DEAB338" w14:textId="77777777" w:rsidR="00F1619F" w:rsidRPr="0078171E" w:rsidRDefault="00F1619F" w:rsidP="00B95A59">
      <w:pPr>
        <w:numPr>
          <w:ilvl w:val="0"/>
          <w:numId w:val="34"/>
        </w:numPr>
        <w:tabs>
          <w:tab w:val="left" w:pos="1080"/>
        </w:tabs>
        <w:spacing w:before="100" w:beforeAutospacing="1" w:after="100" w:afterAutospacing="1"/>
        <w:ind w:firstLine="0"/>
        <w:rPr>
          <w:rFonts w:ascii="Garamond" w:hAnsi="Garamond"/>
        </w:rPr>
      </w:pPr>
      <w:r w:rsidRPr="0078171E">
        <w:rPr>
          <w:rFonts w:ascii="Garamond" w:hAnsi="Garamond"/>
        </w:rPr>
        <w:t xml:space="preserve">third parties involved in the </w:t>
      </w:r>
      <w:r w:rsidRPr="0078171E">
        <w:rPr>
          <w:rFonts w:ascii="Garamond" w:hAnsi="Garamond"/>
          <w:i/>
        </w:rPr>
        <w:t>performance of the contract</w:t>
      </w:r>
      <w:r w:rsidRPr="0078171E">
        <w:rPr>
          <w:rFonts w:ascii="Garamond" w:hAnsi="Garamond"/>
        </w:rPr>
        <w:t xml:space="preserve">, including subcontractors. </w:t>
      </w:r>
    </w:p>
    <w:p w14:paraId="5FEA4FD2" w14:textId="77777777" w:rsidR="00F1619F" w:rsidRPr="0078171E" w:rsidRDefault="00F1619F" w:rsidP="00F1619F">
      <w:pPr>
        <w:tabs>
          <w:tab w:val="left" w:pos="1080"/>
        </w:tabs>
        <w:ind w:left="709"/>
        <w:jc w:val="both"/>
        <w:rPr>
          <w:rFonts w:ascii="Garamond" w:hAnsi="Garamond"/>
        </w:rPr>
      </w:pPr>
      <w:r w:rsidRPr="0078171E">
        <w:rPr>
          <w:rFonts w:ascii="Garamond" w:hAnsi="Garamond"/>
        </w:rPr>
        <w:t xml:space="preserve">The contractor must also ensure that the persons referred to above are not placed in a situation which could give rise to conflicts of interest. </w:t>
      </w:r>
    </w:p>
    <w:p w14:paraId="3B051B75" w14:textId="77777777" w:rsidR="00F1619F" w:rsidRPr="0078171E" w:rsidRDefault="00F1619F" w:rsidP="00AF4920">
      <w:pPr>
        <w:pStyle w:val="Heading2"/>
        <w:rPr>
          <w:rFonts w:ascii="Garamond" w:hAnsi="Garamond"/>
        </w:rPr>
      </w:pPr>
      <w:bookmarkStart w:id="109" w:name="_Toc436397645"/>
      <w:bookmarkStart w:id="110" w:name="_Toc113012786"/>
      <w:bookmarkStart w:id="111" w:name="_Toc144304113"/>
      <w:r w:rsidRPr="0078171E">
        <w:rPr>
          <w:rFonts w:ascii="Garamond" w:hAnsi="Garamond"/>
        </w:rPr>
        <w:lastRenderedPageBreak/>
        <w:t>Confidentiality</w:t>
      </w:r>
      <w:bookmarkEnd w:id="109"/>
      <w:bookmarkEnd w:id="110"/>
      <w:bookmarkEnd w:id="111"/>
    </w:p>
    <w:p w14:paraId="4DFB2E1F" w14:textId="77777777" w:rsidR="00F1619F" w:rsidRPr="0078171E" w:rsidRDefault="00F1619F" w:rsidP="00F1619F">
      <w:pPr>
        <w:spacing w:after="120"/>
        <w:ind w:left="709" w:hanging="709"/>
        <w:jc w:val="both"/>
        <w:rPr>
          <w:rFonts w:ascii="Garamond" w:hAnsi="Garamond"/>
          <w:b/>
        </w:rPr>
      </w:pPr>
      <w:r w:rsidRPr="0078171E">
        <w:rPr>
          <w:rFonts w:ascii="Garamond" w:hAnsi="Garamond"/>
          <w:b/>
        </w:rPr>
        <w:t>II.8.1</w:t>
      </w:r>
      <w:r w:rsidRPr="0078171E">
        <w:rPr>
          <w:rFonts w:ascii="Garamond" w:hAnsi="Garamond"/>
          <w:b/>
        </w:rPr>
        <w:tab/>
      </w:r>
      <w:r w:rsidRPr="0078171E">
        <w:rPr>
          <w:rFonts w:ascii="Garamond" w:hAnsi="Garamond"/>
        </w:rPr>
        <w:t>T</w:t>
      </w:r>
      <w:r w:rsidRPr="0078171E">
        <w:rPr>
          <w:rFonts w:ascii="Garamond" w:hAnsi="Garamond"/>
          <w:szCs w:val="24"/>
        </w:rPr>
        <w:t xml:space="preserve">he </w:t>
      </w:r>
      <w:r w:rsidRPr="0078171E">
        <w:rPr>
          <w:rFonts w:ascii="Garamond" w:hAnsi="Garamond"/>
        </w:rPr>
        <w:t>contracting authority</w:t>
      </w:r>
      <w:r w:rsidRPr="0078171E">
        <w:rPr>
          <w:rFonts w:ascii="Garamond" w:hAnsi="Garamond"/>
          <w:szCs w:val="24"/>
        </w:rPr>
        <w:t xml:space="preserve"> and the contractor must treat with confidentiality any information or documents, in any format, disclosed in writing or orally relating to the </w:t>
      </w:r>
      <w:r w:rsidRPr="0078171E">
        <w:rPr>
          <w:rFonts w:ascii="Garamond" w:hAnsi="Garamond"/>
          <w:i/>
          <w:szCs w:val="24"/>
        </w:rPr>
        <w:t>performance of the contract</w:t>
      </w:r>
      <w:r w:rsidRPr="0078171E">
        <w:rPr>
          <w:rFonts w:ascii="Garamond" w:hAnsi="Garamond"/>
          <w:szCs w:val="24"/>
        </w:rPr>
        <w:t xml:space="preserve"> and identified in writing as confidential.</w:t>
      </w:r>
      <w:r w:rsidRPr="0078171E">
        <w:rPr>
          <w:rFonts w:ascii="Garamond" w:hAnsi="Garamond"/>
        </w:rPr>
        <w:t xml:space="preserve"> </w:t>
      </w:r>
    </w:p>
    <w:p w14:paraId="38253434" w14:textId="77777777" w:rsidR="00F1619F" w:rsidRPr="0078171E" w:rsidRDefault="00F1619F" w:rsidP="00F1619F">
      <w:pPr>
        <w:spacing w:after="120"/>
        <w:jc w:val="both"/>
        <w:rPr>
          <w:rFonts w:ascii="Garamond" w:hAnsi="Garamond"/>
        </w:rPr>
      </w:pPr>
      <w:r w:rsidRPr="0078171E">
        <w:rPr>
          <w:rFonts w:ascii="Garamond" w:hAnsi="Garamond"/>
          <w:b/>
        </w:rPr>
        <w:t>II.8.2</w:t>
      </w:r>
      <w:r w:rsidRPr="0078171E">
        <w:rPr>
          <w:rFonts w:ascii="Garamond" w:hAnsi="Garamond"/>
        </w:rPr>
        <w:tab/>
        <w:t xml:space="preserve">Each party must: </w:t>
      </w:r>
    </w:p>
    <w:p w14:paraId="065079AC" w14:textId="77777777" w:rsidR="00F1619F" w:rsidRPr="0078171E" w:rsidRDefault="00F1619F" w:rsidP="00AF4920">
      <w:pPr>
        <w:ind w:left="1170" w:hanging="450"/>
        <w:jc w:val="both"/>
        <w:rPr>
          <w:rFonts w:ascii="Garamond" w:hAnsi="Garamond"/>
          <w:szCs w:val="24"/>
        </w:rPr>
      </w:pPr>
      <w:r w:rsidRPr="0078171E">
        <w:rPr>
          <w:rFonts w:ascii="Garamond" w:hAnsi="Garamond"/>
          <w:szCs w:val="24"/>
        </w:rPr>
        <w:t>(a)</w:t>
      </w:r>
      <w:r w:rsidRPr="0078171E">
        <w:rPr>
          <w:rFonts w:ascii="Garamond" w:hAnsi="Garamond"/>
          <w:szCs w:val="24"/>
        </w:rPr>
        <w:tab/>
        <w:t xml:space="preserve">not use </w:t>
      </w:r>
      <w:r w:rsidRPr="0078171E">
        <w:rPr>
          <w:rFonts w:ascii="Garamond" w:hAnsi="Garamond"/>
          <w:i/>
          <w:szCs w:val="24"/>
        </w:rPr>
        <w:t>confidential information or documents</w:t>
      </w:r>
      <w:r w:rsidRPr="0078171E">
        <w:rPr>
          <w:rFonts w:ascii="Garamond" w:hAnsi="Garamond"/>
          <w:szCs w:val="24"/>
        </w:rPr>
        <w:t xml:space="preserve"> for any purpose other than to perform its obligations under the contract without the prior written agreement of the other party; </w:t>
      </w:r>
    </w:p>
    <w:p w14:paraId="58587999" w14:textId="77777777" w:rsidR="00F1619F" w:rsidRPr="0078171E" w:rsidRDefault="00F1619F" w:rsidP="00AF4920">
      <w:pPr>
        <w:ind w:left="1170" w:hanging="450"/>
        <w:jc w:val="both"/>
        <w:rPr>
          <w:rFonts w:ascii="Garamond" w:hAnsi="Garamond"/>
          <w:szCs w:val="24"/>
        </w:rPr>
      </w:pPr>
      <w:r w:rsidRPr="0078171E">
        <w:rPr>
          <w:rFonts w:ascii="Garamond" w:hAnsi="Garamond"/>
          <w:szCs w:val="24"/>
        </w:rPr>
        <w:t>(b)</w:t>
      </w:r>
      <w:r w:rsidRPr="0078171E">
        <w:rPr>
          <w:rFonts w:ascii="Garamond" w:hAnsi="Garamond"/>
          <w:szCs w:val="24"/>
        </w:rPr>
        <w:tab/>
        <w:t xml:space="preserve">ensure the protection of such </w:t>
      </w:r>
      <w:r w:rsidRPr="0078171E">
        <w:rPr>
          <w:rFonts w:ascii="Garamond" w:hAnsi="Garamond"/>
          <w:i/>
          <w:szCs w:val="24"/>
        </w:rPr>
        <w:t>confidential information or documents</w:t>
      </w:r>
      <w:r w:rsidRPr="0078171E">
        <w:rPr>
          <w:rFonts w:ascii="Garamond" w:hAnsi="Garamond"/>
          <w:szCs w:val="24"/>
        </w:rPr>
        <w:t xml:space="preserve"> with the same level of protection as its own </w:t>
      </w:r>
      <w:r w:rsidRPr="0078171E">
        <w:rPr>
          <w:rFonts w:ascii="Garamond" w:hAnsi="Garamond"/>
          <w:i/>
          <w:szCs w:val="24"/>
        </w:rPr>
        <w:t>confidential information</w:t>
      </w:r>
      <w:r w:rsidRPr="0078171E">
        <w:rPr>
          <w:rFonts w:ascii="Garamond" w:hAnsi="Garamond"/>
          <w:szCs w:val="24"/>
        </w:rPr>
        <w:t xml:space="preserve"> and in any case with due diligence; </w:t>
      </w:r>
    </w:p>
    <w:p w14:paraId="553DD2AC" w14:textId="4CE060F4" w:rsidR="00F1619F" w:rsidRPr="0078171E" w:rsidRDefault="00F1619F" w:rsidP="00AF4920">
      <w:pPr>
        <w:ind w:left="1170" w:hanging="450"/>
        <w:jc w:val="both"/>
        <w:rPr>
          <w:rFonts w:ascii="Garamond" w:hAnsi="Garamond"/>
          <w:szCs w:val="24"/>
        </w:rPr>
      </w:pPr>
      <w:r w:rsidRPr="0078171E">
        <w:rPr>
          <w:rFonts w:ascii="Garamond" w:hAnsi="Garamond"/>
          <w:szCs w:val="24"/>
        </w:rPr>
        <w:t>(c)</w:t>
      </w:r>
      <w:r w:rsidRPr="0078171E">
        <w:rPr>
          <w:rFonts w:ascii="Garamond" w:hAnsi="Garamond"/>
          <w:szCs w:val="24"/>
        </w:rPr>
        <w:tab/>
        <w:t xml:space="preserve">not disclose, directly or indirectly, </w:t>
      </w:r>
      <w:r w:rsidRPr="0078171E">
        <w:rPr>
          <w:rFonts w:ascii="Garamond" w:hAnsi="Garamond"/>
          <w:i/>
          <w:szCs w:val="24"/>
        </w:rPr>
        <w:t>confidential information or documents</w:t>
      </w:r>
      <w:r w:rsidRPr="0078171E">
        <w:rPr>
          <w:rFonts w:ascii="Garamond" w:hAnsi="Garamond"/>
          <w:szCs w:val="24"/>
        </w:rPr>
        <w:t xml:space="preserve"> to third parties without the prior written agreement of the other party.</w:t>
      </w:r>
    </w:p>
    <w:p w14:paraId="56F44D67" w14:textId="77777777" w:rsidR="00AF4920" w:rsidRPr="0078171E" w:rsidRDefault="00AF4920" w:rsidP="00AF4920">
      <w:pPr>
        <w:ind w:left="1170" w:hanging="450"/>
        <w:jc w:val="both"/>
        <w:rPr>
          <w:rFonts w:ascii="Garamond" w:hAnsi="Garamond"/>
          <w:szCs w:val="24"/>
        </w:rPr>
      </w:pPr>
    </w:p>
    <w:p w14:paraId="3FC8067F" w14:textId="77777777" w:rsidR="00F1619F" w:rsidRPr="0078171E" w:rsidRDefault="00F1619F" w:rsidP="00F1619F">
      <w:pPr>
        <w:spacing w:after="120"/>
        <w:ind w:left="709" w:hanging="709"/>
        <w:jc w:val="both"/>
        <w:rPr>
          <w:rFonts w:ascii="Garamond" w:hAnsi="Garamond"/>
          <w:szCs w:val="24"/>
        </w:rPr>
      </w:pPr>
      <w:r w:rsidRPr="0078171E">
        <w:rPr>
          <w:rFonts w:ascii="Garamond" w:hAnsi="Garamond"/>
          <w:b/>
        </w:rPr>
        <w:t>II.8.3</w:t>
      </w:r>
      <w:r w:rsidRPr="0078171E">
        <w:rPr>
          <w:rFonts w:ascii="Garamond" w:hAnsi="Garamond"/>
          <w:b/>
        </w:rPr>
        <w:tab/>
      </w:r>
      <w:r w:rsidRPr="0078171E">
        <w:rPr>
          <w:rFonts w:ascii="Garamond" w:hAnsi="Garamond"/>
        </w:rPr>
        <w:t xml:space="preserve">The confidentiality obligations set out in this Article are binding on </w:t>
      </w:r>
      <w:r w:rsidRPr="0078171E">
        <w:rPr>
          <w:rFonts w:ascii="Garamond" w:hAnsi="Garamond"/>
          <w:szCs w:val="24"/>
        </w:rPr>
        <w:t xml:space="preserve">the contracting authority and the contractor during the </w:t>
      </w:r>
      <w:r w:rsidRPr="0078171E">
        <w:rPr>
          <w:rFonts w:ascii="Garamond" w:hAnsi="Garamond"/>
          <w:i/>
          <w:szCs w:val="24"/>
        </w:rPr>
        <w:t>performance of the contract</w:t>
      </w:r>
      <w:r w:rsidRPr="0078171E">
        <w:rPr>
          <w:rFonts w:ascii="Garamond" w:hAnsi="Garamond"/>
          <w:szCs w:val="24"/>
        </w:rPr>
        <w:t xml:space="preserve"> and for as long as the information or documents remain confidential unless: </w:t>
      </w:r>
    </w:p>
    <w:p w14:paraId="77AE1332" w14:textId="77777777" w:rsidR="00F1619F" w:rsidRPr="0078171E" w:rsidRDefault="00F1619F" w:rsidP="00F1619F">
      <w:pPr>
        <w:tabs>
          <w:tab w:val="left" w:pos="1080"/>
        </w:tabs>
        <w:ind w:left="1080" w:hanging="360"/>
        <w:jc w:val="both"/>
        <w:rPr>
          <w:rFonts w:ascii="Garamond" w:hAnsi="Garamond"/>
          <w:szCs w:val="24"/>
        </w:rPr>
      </w:pPr>
      <w:r w:rsidRPr="0078171E">
        <w:rPr>
          <w:rFonts w:ascii="Garamond" w:hAnsi="Garamond"/>
          <w:szCs w:val="24"/>
        </w:rPr>
        <w:t>(a)</w:t>
      </w:r>
      <w:r w:rsidRPr="0078171E">
        <w:rPr>
          <w:rFonts w:ascii="Garamond" w:hAnsi="Garamond"/>
          <w:szCs w:val="24"/>
        </w:rPr>
        <w:tab/>
        <w:t xml:space="preserve">the disclosing party agrees to release the receiving party from the confidentiality obligation earlier; </w:t>
      </w:r>
    </w:p>
    <w:p w14:paraId="6C2355EE" w14:textId="77777777" w:rsidR="00F1619F" w:rsidRPr="0078171E" w:rsidRDefault="00F1619F" w:rsidP="00F1619F">
      <w:pPr>
        <w:tabs>
          <w:tab w:val="left" w:pos="1080"/>
        </w:tabs>
        <w:ind w:left="1080" w:hanging="360"/>
        <w:jc w:val="both"/>
        <w:rPr>
          <w:rFonts w:ascii="Garamond" w:hAnsi="Garamond"/>
          <w:szCs w:val="24"/>
        </w:rPr>
      </w:pPr>
      <w:r w:rsidRPr="0078171E">
        <w:rPr>
          <w:rFonts w:ascii="Garamond" w:hAnsi="Garamond"/>
          <w:szCs w:val="24"/>
        </w:rPr>
        <w:t>(b)</w:t>
      </w:r>
      <w:r w:rsidRPr="0078171E">
        <w:rPr>
          <w:rFonts w:ascii="Garamond" w:hAnsi="Garamond"/>
          <w:szCs w:val="24"/>
        </w:rPr>
        <w:tab/>
        <w:t xml:space="preserve">the </w:t>
      </w:r>
      <w:r w:rsidRPr="0078171E">
        <w:rPr>
          <w:rFonts w:ascii="Garamond" w:hAnsi="Garamond"/>
          <w:i/>
          <w:szCs w:val="24"/>
        </w:rPr>
        <w:t>confidential information</w:t>
      </w:r>
      <w:r w:rsidRPr="0078171E">
        <w:rPr>
          <w:rFonts w:ascii="Garamond" w:hAnsi="Garamond"/>
          <w:szCs w:val="24"/>
        </w:rPr>
        <w:t xml:space="preserve"> </w:t>
      </w:r>
      <w:r w:rsidRPr="0078171E">
        <w:rPr>
          <w:rFonts w:ascii="Garamond" w:hAnsi="Garamond"/>
          <w:i/>
          <w:szCs w:val="24"/>
        </w:rPr>
        <w:t>or documents</w:t>
      </w:r>
      <w:r w:rsidRPr="0078171E">
        <w:rPr>
          <w:rFonts w:ascii="Garamond" w:hAnsi="Garamond"/>
          <w:szCs w:val="24"/>
        </w:rPr>
        <w:t xml:space="preserve"> become public through other means than a breach of the confidentiality obligation;</w:t>
      </w:r>
    </w:p>
    <w:p w14:paraId="22A4738A" w14:textId="72B2B683" w:rsidR="00F1619F" w:rsidRPr="0078171E" w:rsidRDefault="00F1619F" w:rsidP="00F1619F">
      <w:pPr>
        <w:tabs>
          <w:tab w:val="left" w:pos="1080"/>
        </w:tabs>
        <w:ind w:left="1080" w:hanging="360"/>
        <w:jc w:val="both"/>
        <w:rPr>
          <w:rFonts w:ascii="Garamond" w:hAnsi="Garamond"/>
          <w:szCs w:val="24"/>
        </w:rPr>
      </w:pPr>
      <w:r w:rsidRPr="0078171E">
        <w:rPr>
          <w:rFonts w:ascii="Garamond" w:hAnsi="Garamond"/>
          <w:szCs w:val="24"/>
        </w:rPr>
        <w:t>(c)</w:t>
      </w:r>
      <w:r w:rsidRPr="0078171E">
        <w:rPr>
          <w:rFonts w:ascii="Garamond" w:hAnsi="Garamond"/>
          <w:szCs w:val="24"/>
        </w:rPr>
        <w:tab/>
        <w:t xml:space="preserve">the applicable law requires the disclosure of the </w:t>
      </w:r>
      <w:r w:rsidRPr="0078171E">
        <w:rPr>
          <w:rFonts w:ascii="Garamond" w:hAnsi="Garamond"/>
          <w:i/>
          <w:szCs w:val="24"/>
        </w:rPr>
        <w:t>confidential information or documents</w:t>
      </w:r>
      <w:r w:rsidRPr="0078171E">
        <w:rPr>
          <w:rFonts w:ascii="Garamond" w:hAnsi="Garamond"/>
          <w:szCs w:val="24"/>
        </w:rPr>
        <w:t xml:space="preserve">. </w:t>
      </w:r>
    </w:p>
    <w:p w14:paraId="4D10ADF5" w14:textId="77777777" w:rsidR="00AF4920" w:rsidRPr="0078171E" w:rsidRDefault="00AF4920" w:rsidP="00F1619F">
      <w:pPr>
        <w:tabs>
          <w:tab w:val="left" w:pos="1080"/>
        </w:tabs>
        <w:ind w:left="1080" w:hanging="360"/>
        <w:jc w:val="both"/>
        <w:rPr>
          <w:rFonts w:ascii="Garamond" w:hAnsi="Garamond"/>
          <w:szCs w:val="24"/>
        </w:rPr>
      </w:pPr>
    </w:p>
    <w:p w14:paraId="19F13426" w14:textId="77777777" w:rsidR="00F1619F" w:rsidRPr="0078171E" w:rsidRDefault="00F1619F" w:rsidP="00F1619F">
      <w:pPr>
        <w:ind w:left="709" w:hanging="709"/>
        <w:jc w:val="both"/>
        <w:rPr>
          <w:rFonts w:ascii="Garamond" w:hAnsi="Garamond"/>
        </w:rPr>
      </w:pPr>
      <w:r w:rsidRPr="0078171E">
        <w:rPr>
          <w:rFonts w:ascii="Garamond" w:hAnsi="Garamond"/>
          <w:b/>
          <w:szCs w:val="24"/>
        </w:rPr>
        <w:t>II.8.4</w:t>
      </w:r>
      <w:r w:rsidRPr="0078171E">
        <w:rPr>
          <w:rFonts w:ascii="Garamond" w:hAnsi="Garamond"/>
          <w:szCs w:val="24"/>
        </w:rPr>
        <w:t xml:space="preserve"> </w:t>
      </w:r>
      <w:r w:rsidRPr="0078171E">
        <w:rPr>
          <w:rFonts w:ascii="Garamond" w:hAnsi="Garamond"/>
          <w:szCs w:val="24"/>
        </w:rPr>
        <w:tab/>
      </w:r>
      <w:r w:rsidRPr="0078171E">
        <w:rPr>
          <w:rFonts w:ascii="Garamond" w:hAnsi="Garamond"/>
        </w:rPr>
        <w:t>The contractor must obtain from any natural person with the power to represent it or take decisions on its behalf,</w:t>
      </w:r>
      <w:r w:rsidRPr="0078171E" w:rsidDel="00D061FE">
        <w:rPr>
          <w:rFonts w:ascii="Garamond" w:hAnsi="Garamond"/>
        </w:rPr>
        <w:t xml:space="preserve"> </w:t>
      </w:r>
      <w:r w:rsidRPr="0078171E">
        <w:rPr>
          <w:rFonts w:ascii="Garamond" w:hAnsi="Garamond"/>
        </w:rPr>
        <w:t xml:space="preserve">as well as from third parties involved in </w:t>
      </w:r>
      <w:r w:rsidRPr="0078171E">
        <w:rPr>
          <w:rFonts w:ascii="Garamond" w:hAnsi="Garamond"/>
          <w:szCs w:val="24"/>
        </w:rPr>
        <w:t xml:space="preserve">the </w:t>
      </w:r>
      <w:r w:rsidRPr="0078171E">
        <w:rPr>
          <w:rFonts w:ascii="Garamond" w:hAnsi="Garamond"/>
          <w:i/>
          <w:szCs w:val="24"/>
        </w:rPr>
        <w:t>performance of the contract</w:t>
      </w:r>
      <w:r w:rsidRPr="0078171E">
        <w:rPr>
          <w:rFonts w:ascii="Garamond" w:hAnsi="Garamond"/>
          <w:szCs w:val="24"/>
        </w:rPr>
        <w:t>, a commitment that they will comply with this Article. At the request of the contracting authority, the contractor must provide a document providing evidence of this commitment.</w:t>
      </w:r>
    </w:p>
    <w:p w14:paraId="556A666D" w14:textId="77777777" w:rsidR="00F1619F" w:rsidRPr="0078171E" w:rsidRDefault="00F1619F" w:rsidP="00AF4920">
      <w:pPr>
        <w:pStyle w:val="Heading2"/>
        <w:rPr>
          <w:rFonts w:ascii="Garamond" w:hAnsi="Garamond"/>
        </w:rPr>
      </w:pPr>
      <w:bookmarkStart w:id="112" w:name="_Toc530040458"/>
      <w:bookmarkStart w:id="113" w:name="_Toc113012787"/>
      <w:bookmarkStart w:id="114" w:name="_Toc436397646"/>
      <w:bookmarkStart w:id="115" w:name="_Toc144304114"/>
      <w:r w:rsidRPr="0078171E">
        <w:rPr>
          <w:rFonts w:ascii="Garamond" w:hAnsi="Garamond"/>
        </w:rPr>
        <w:t>Processing of personal data</w:t>
      </w:r>
      <w:bookmarkEnd w:id="112"/>
      <w:bookmarkEnd w:id="113"/>
      <w:bookmarkEnd w:id="115"/>
    </w:p>
    <w:p w14:paraId="6DE84E85" w14:textId="49A6C889" w:rsidR="00F1619F" w:rsidRPr="0078171E" w:rsidRDefault="00F1619F" w:rsidP="00F1619F">
      <w:pPr>
        <w:ind w:left="709" w:hanging="709"/>
        <w:jc w:val="both"/>
        <w:rPr>
          <w:rFonts w:ascii="Garamond" w:hAnsi="Garamond"/>
          <w:b/>
        </w:rPr>
      </w:pPr>
      <w:r w:rsidRPr="0078171E">
        <w:rPr>
          <w:rFonts w:ascii="Garamond" w:hAnsi="Garamond"/>
          <w:b/>
        </w:rPr>
        <w:t>II.9.1</w:t>
      </w:r>
      <w:r w:rsidRPr="0078171E">
        <w:rPr>
          <w:rFonts w:ascii="Garamond" w:hAnsi="Garamond"/>
          <w:b/>
        </w:rPr>
        <w:tab/>
        <w:t>Processing of personal data by the contracting authority</w:t>
      </w:r>
    </w:p>
    <w:p w14:paraId="1E68087D" w14:textId="77777777" w:rsidR="00AF4920" w:rsidRPr="0078171E" w:rsidRDefault="00AF4920" w:rsidP="00F1619F">
      <w:pPr>
        <w:ind w:left="709" w:hanging="709"/>
        <w:jc w:val="both"/>
        <w:rPr>
          <w:rFonts w:ascii="Garamond" w:hAnsi="Garamond"/>
        </w:rPr>
      </w:pPr>
    </w:p>
    <w:p w14:paraId="041925E1" w14:textId="77777777" w:rsidR="00F1619F" w:rsidRPr="0078171E" w:rsidRDefault="00F1619F" w:rsidP="00F1619F">
      <w:pPr>
        <w:jc w:val="both"/>
        <w:rPr>
          <w:rFonts w:ascii="Garamond" w:hAnsi="Garamond"/>
        </w:rPr>
      </w:pPr>
      <w:r w:rsidRPr="0078171E">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06CA9FBF" w14:textId="77777777" w:rsidR="00AF4920" w:rsidRPr="0078171E" w:rsidRDefault="00AF4920" w:rsidP="00F1619F">
      <w:pPr>
        <w:jc w:val="both"/>
        <w:rPr>
          <w:rFonts w:ascii="Garamond" w:hAnsi="Garamond"/>
        </w:rPr>
      </w:pPr>
    </w:p>
    <w:p w14:paraId="53CEC908" w14:textId="51C8289B" w:rsidR="00F1619F" w:rsidRPr="0078171E" w:rsidRDefault="00F1619F" w:rsidP="00F1619F">
      <w:pPr>
        <w:jc w:val="both"/>
        <w:rPr>
          <w:rFonts w:ascii="Garamond" w:hAnsi="Garamond"/>
        </w:rPr>
      </w:pPr>
      <w:r w:rsidRPr="0078171E">
        <w:rPr>
          <w:rFonts w:ascii="Garamond" w:hAnsi="Garamond"/>
        </w:rPr>
        <w:t xml:space="preserve">The contractor or any other person whose personal data is processed by the data controller in relation to this contract </w:t>
      </w:r>
      <w:r w:rsidRPr="0078171E">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78171E">
        <w:rPr>
          <w:rFonts w:ascii="Garamond" w:hAnsi="Garamond"/>
        </w:rPr>
        <w:t>.</w:t>
      </w:r>
    </w:p>
    <w:p w14:paraId="2BBF0F77" w14:textId="77777777" w:rsidR="00AF4920" w:rsidRPr="0078171E" w:rsidRDefault="00AF4920" w:rsidP="00F1619F">
      <w:pPr>
        <w:jc w:val="both"/>
        <w:rPr>
          <w:rFonts w:ascii="Garamond" w:hAnsi="Garamond"/>
        </w:rPr>
      </w:pPr>
    </w:p>
    <w:p w14:paraId="3F031CC3" w14:textId="265F2945" w:rsidR="00F1619F" w:rsidRPr="0078171E" w:rsidRDefault="00F1619F" w:rsidP="00F1619F">
      <w:pPr>
        <w:jc w:val="both"/>
        <w:rPr>
          <w:rFonts w:ascii="Garamond" w:hAnsi="Garamond"/>
          <w:szCs w:val="24"/>
        </w:rPr>
      </w:pPr>
      <w:r w:rsidRPr="0078171E">
        <w:rPr>
          <w:rFonts w:ascii="Garamond" w:hAnsi="Garamond"/>
        </w:rPr>
        <w:t>Should</w:t>
      </w:r>
      <w:r w:rsidRPr="0078171E">
        <w:rPr>
          <w:rFonts w:ascii="Garamond" w:hAnsi="Garamond"/>
          <w:szCs w:val="24"/>
        </w:rPr>
        <w:t xml:space="preserve"> the contractor or </w:t>
      </w:r>
      <w:r w:rsidRPr="0078171E">
        <w:rPr>
          <w:rFonts w:ascii="Garamond" w:hAnsi="Garamond"/>
        </w:rPr>
        <w:t xml:space="preserve">any other person whose personal data is processed in relation to this contract </w:t>
      </w:r>
      <w:r w:rsidRPr="0078171E">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78171E">
        <w:rPr>
          <w:rFonts w:ascii="Garamond" w:hAnsi="Garamond"/>
        </w:rPr>
        <w:t>.</w:t>
      </w:r>
    </w:p>
    <w:p w14:paraId="16797570" w14:textId="77777777" w:rsidR="00AF4920" w:rsidRPr="0078171E" w:rsidRDefault="00AF4920" w:rsidP="00F1619F">
      <w:pPr>
        <w:jc w:val="both"/>
        <w:rPr>
          <w:rFonts w:ascii="Garamond" w:hAnsi="Garamond"/>
          <w:szCs w:val="24"/>
        </w:rPr>
      </w:pPr>
    </w:p>
    <w:p w14:paraId="75732B0B" w14:textId="4C9AF7B1" w:rsidR="00F1619F" w:rsidRPr="0078171E" w:rsidRDefault="00F1619F" w:rsidP="00F1619F">
      <w:pPr>
        <w:jc w:val="both"/>
        <w:rPr>
          <w:rFonts w:ascii="Garamond" w:hAnsi="Garamond"/>
        </w:rPr>
      </w:pPr>
      <w:r w:rsidRPr="0078171E">
        <w:rPr>
          <w:rFonts w:ascii="Garamond" w:hAnsi="Garamond"/>
          <w:szCs w:val="24"/>
        </w:rPr>
        <w:t>Details concerning the processing of personal data can be requested to the data controller referred to in Article I.9</w:t>
      </w:r>
      <w:r w:rsidRPr="0078171E">
        <w:rPr>
          <w:rFonts w:ascii="Garamond" w:hAnsi="Garamond"/>
        </w:rPr>
        <w:t>.</w:t>
      </w:r>
    </w:p>
    <w:p w14:paraId="701D2F5E" w14:textId="77777777" w:rsidR="00AF4920" w:rsidRPr="0078171E" w:rsidRDefault="00AF4920" w:rsidP="00F1619F">
      <w:pPr>
        <w:jc w:val="both"/>
        <w:rPr>
          <w:rFonts w:ascii="Garamond" w:hAnsi="Garamond"/>
          <w:szCs w:val="24"/>
        </w:rPr>
      </w:pPr>
    </w:p>
    <w:p w14:paraId="5E474CC4" w14:textId="77777777" w:rsidR="00F1619F" w:rsidRPr="0078171E" w:rsidRDefault="00F1619F" w:rsidP="00F1619F">
      <w:pPr>
        <w:ind w:left="709" w:hanging="709"/>
        <w:jc w:val="both"/>
        <w:rPr>
          <w:rFonts w:ascii="Garamond" w:hAnsi="Garamond"/>
        </w:rPr>
      </w:pPr>
      <w:r w:rsidRPr="0078171E">
        <w:rPr>
          <w:rFonts w:ascii="Garamond" w:hAnsi="Garamond"/>
          <w:b/>
        </w:rPr>
        <w:lastRenderedPageBreak/>
        <w:t>II.9.2</w:t>
      </w:r>
      <w:r w:rsidRPr="0078171E">
        <w:rPr>
          <w:rFonts w:ascii="Garamond" w:hAnsi="Garamond"/>
          <w:b/>
        </w:rPr>
        <w:tab/>
        <w:t>Processing of personal data by the contractor</w:t>
      </w:r>
    </w:p>
    <w:p w14:paraId="1BD81E9F" w14:textId="77777777" w:rsidR="00AF4920" w:rsidRPr="0078171E" w:rsidRDefault="00AF4920" w:rsidP="00F1619F">
      <w:pPr>
        <w:jc w:val="both"/>
        <w:rPr>
          <w:rFonts w:ascii="Garamond" w:hAnsi="Garamond"/>
        </w:rPr>
      </w:pPr>
    </w:p>
    <w:p w14:paraId="7058DA22" w14:textId="2AAF22D5" w:rsidR="00F1619F" w:rsidRPr="0078171E" w:rsidRDefault="00F1619F" w:rsidP="00F1619F">
      <w:pPr>
        <w:jc w:val="both"/>
        <w:rPr>
          <w:rFonts w:ascii="Garamond" w:hAnsi="Garamond"/>
        </w:rPr>
      </w:pPr>
      <w:r w:rsidRPr="0078171E">
        <w:rPr>
          <w:rFonts w:ascii="Garamond" w:hAnsi="Garamond"/>
        </w:rPr>
        <w:t xml:space="preserve">The processing of personal data by the contractor shall meet the requirements of Regulation (EU) 2016/679 and be processed solely for the purposes set out by the controller. </w:t>
      </w:r>
    </w:p>
    <w:p w14:paraId="1BB54FE0" w14:textId="77777777" w:rsidR="00F1619F" w:rsidRPr="0078171E" w:rsidRDefault="00F1619F" w:rsidP="00F1619F">
      <w:pPr>
        <w:jc w:val="both"/>
        <w:rPr>
          <w:rFonts w:ascii="Garamond" w:hAnsi="Garamond"/>
        </w:rPr>
      </w:pPr>
      <w:r w:rsidRPr="0078171E">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78171E">
        <w:rPr>
          <w:rFonts w:ascii="Garamond" w:hAnsi="Garamond"/>
          <w:szCs w:val="24"/>
        </w:rPr>
        <w:t>The contractor shall inform without delay the controller about such requests.</w:t>
      </w:r>
      <w:r w:rsidRPr="0078171E">
        <w:rPr>
          <w:rFonts w:ascii="Garamond" w:hAnsi="Garamond"/>
          <w:szCs w:val="24"/>
          <w:highlight w:val="magenta"/>
        </w:rPr>
        <w:t xml:space="preserve"> </w:t>
      </w:r>
    </w:p>
    <w:p w14:paraId="322618B8" w14:textId="77777777" w:rsidR="00AF4920" w:rsidRPr="0078171E" w:rsidRDefault="00AF4920" w:rsidP="00F1619F">
      <w:pPr>
        <w:jc w:val="both"/>
        <w:rPr>
          <w:rFonts w:ascii="Garamond" w:hAnsi="Garamond"/>
        </w:rPr>
      </w:pPr>
    </w:p>
    <w:p w14:paraId="15C6123A" w14:textId="4D1B7A0D" w:rsidR="00F1619F" w:rsidRPr="0078171E" w:rsidRDefault="00F1619F" w:rsidP="00F1619F">
      <w:pPr>
        <w:jc w:val="both"/>
        <w:rPr>
          <w:rFonts w:ascii="Garamond" w:hAnsi="Garamond"/>
        </w:rPr>
      </w:pPr>
      <w:r w:rsidRPr="0078171E">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5E4E9877" w14:textId="77777777" w:rsidR="00AF4920" w:rsidRPr="0078171E" w:rsidRDefault="00AF4920" w:rsidP="00F1619F">
      <w:pPr>
        <w:jc w:val="both"/>
        <w:rPr>
          <w:rFonts w:ascii="Garamond" w:hAnsi="Garamond"/>
        </w:rPr>
      </w:pPr>
    </w:p>
    <w:p w14:paraId="6AB60A58" w14:textId="7A8F1612" w:rsidR="00F1619F" w:rsidRPr="0078171E" w:rsidRDefault="00F1619F" w:rsidP="00F1619F">
      <w:pPr>
        <w:jc w:val="both"/>
        <w:rPr>
          <w:rFonts w:ascii="Garamond" w:hAnsi="Garamond"/>
        </w:rPr>
      </w:pPr>
      <w:r w:rsidRPr="0078171E">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Pr="0078171E" w:rsidRDefault="00AF4920" w:rsidP="00F1619F">
      <w:pPr>
        <w:jc w:val="both"/>
        <w:rPr>
          <w:rFonts w:ascii="Garamond" w:hAnsi="Garamond"/>
        </w:rPr>
      </w:pPr>
    </w:p>
    <w:p w14:paraId="64B7B28D" w14:textId="083BE4AD" w:rsidR="00F1619F" w:rsidRPr="0078171E" w:rsidRDefault="00F1619F" w:rsidP="00F1619F">
      <w:pPr>
        <w:jc w:val="both"/>
        <w:rPr>
          <w:rFonts w:ascii="Garamond" w:hAnsi="Garamond"/>
        </w:rPr>
      </w:pPr>
      <w:r w:rsidRPr="0078171E">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14:paraId="7649AA3B" w14:textId="77777777" w:rsidR="00F1619F" w:rsidRPr="0078171E" w:rsidRDefault="00F1619F" w:rsidP="00B95A59">
      <w:pPr>
        <w:pStyle w:val="ListParagraph"/>
        <w:numPr>
          <w:ilvl w:val="0"/>
          <w:numId w:val="45"/>
        </w:numPr>
        <w:spacing w:after="100" w:afterAutospacing="1"/>
        <w:ind w:left="450" w:hanging="450"/>
        <w:jc w:val="both"/>
        <w:rPr>
          <w:rFonts w:ascii="Garamond" w:hAnsi="Garamond"/>
        </w:rPr>
      </w:pPr>
      <w:r w:rsidRPr="0078171E">
        <w:rPr>
          <w:rFonts w:ascii="Garamond" w:hAnsi="Garamond"/>
        </w:rPr>
        <w:t>the pseudonymisation and encryption of personal data;</w:t>
      </w:r>
    </w:p>
    <w:p w14:paraId="03147F91" w14:textId="77777777" w:rsidR="00F1619F" w:rsidRPr="0078171E" w:rsidRDefault="00F1619F" w:rsidP="00B95A59">
      <w:pPr>
        <w:pStyle w:val="ListParagraph"/>
        <w:numPr>
          <w:ilvl w:val="0"/>
          <w:numId w:val="45"/>
        </w:numPr>
        <w:spacing w:after="100" w:afterAutospacing="1"/>
        <w:ind w:left="450" w:hanging="450"/>
        <w:jc w:val="both"/>
        <w:rPr>
          <w:rFonts w:ascii="Garamond" w:hAnsi="Garamond"/>
        </w:rPr>
      </w:pPr>
      <w:r w:rsidRPr="0078171E">
        <w:rPr>
          <w:rFonts w:ascii="Garamond" w:hAnsi="Garamond"/>
        </w:rPr>
        <w:t>the ability to ensure the ongoing confidentiality, integrity, availability and resilience of processing systems and services;</w:t>
      </w:r>
    </w:p>
    <w:p w14:paraId="446E80F8" w14:textId="77777777" w:rsidR="00F1619F" w:rsidRPr="0078171E" w:rsidRDefault="00F1619F" w:rsidP="00B95A59">
      <w:pPr>
        <w:pStyle w:val="ListParagraph"/>
        <w:numPr>
          <w:ilvl w:val="0"/>
          <w:numId w:val="45"/>
        </w:numPr>
        <w:spacing w:after="100" w:afterAutospacing="1"/>
        <w:ind w:left="450" w:hanging="450"/>
        <w:jc w:val="both"/>
        <w:rPr>
          <w:rFonts w:ascii="Garamond" w:hAnsi="Garamond"/>
        </w:rPr>
      </w:pPr>
      <w:r w:rsidRPr="0078171E">
        <w:rPr>
          <w:rFonts w:ascii="Garamond" w:hAnsi="Garamond"/>
        </w:rPr>
        <w:t>the ability to restore the availability and access to personal data in a timely manner in the event of a physical or technical incident;</w:t>
      </w:r>
    </w:p>
    <w:p w14:paraId="5E5672C6" w14:textId="77777777" w:rsidR="00F1619F" w:rsidRPr="0078171E" w:rsidRDefault="00F1619F" w:rsidP="00B95A59">
      <w:pPr>
        <w:pStyle w:val="ListParagraph"/>
        <w:numPr>
          <w:ilvl w:val="0"/>
          <w:numId w:val="45"/>
        </w:numPr>
        <w:spacing w:after="100" w:afterAutospacing="1"/>
        <w:ind w:left="450" w:hanging="450"/>
        <w:jc w:val="both"/>
        <w:rPr>
          <w:rFonts w:ascii="Garamond" w:hAnsi="Garamond"/>
        </w:rPr>
      </w:pPr>
      <w:r w:rsidRPr="0078171E">
        <w:rPr>
          <w:rFonts w:ascii="Garamond" w:hAnsi="Garamond"/>
        </w:rPr>
        <w:t>a process for regularly testing, assessing and evaluating the effectiveness of technical and organisational measures for ensuring the security of the processing;</w:t>
      </w:r>
    </w:p>
    <w:p w14:paraId="357E0E1E" w14:textId="77777777" w:rsidR="00F1619F" w:rsidRPr="0078171E" w:rsidRDefault="00F1619F" w:rsidP="00B95A59">
      <w:pPr>
        <w:pStyle w:val="ListParagraph"/>
        <w:numPr>
          <w:ilvl w:val="0"/>
          <w:numId w:val="45"/>
        </w:numPr>
        <w:spacing w:after="100" w:afterAutospacing="1"/>
        <w:ind w:left="450" w:hanging="450"/>
        <w:jc w:val="both"/>
        <w:rPr>
          <w:rFonts w:ascii="Garamond" w:hAnsi="Garamond"/>
        </w:rPr>
      </w:pPr>
      <w:r w:rsidRPr="0078171E">
        <w:rPr>
          <w:rFonts w:ascii="Garamond" w:hAnsi="Garamond"/>
        </w:rPr>
        <w:t>measures to protect personal data from accidental or unlawful destruction, loss, alteration, unauthorised disclosure of or access to personal data transmitted, stored or otherwise processed.</w:t>
      </w:r>
    </w:p>
    <w:p w14:paraId="3FF055DD" w14:textId="77777777" w:rsidR="00F1619F" w:rsidRPr="0078171E" w:rsidRDefault="00F1619F" w:rsidP="00F1619F">
      <w:pPr>
        <w:jc w:val="both"/>
        <w:rPr>
          <w:rFonts w:ascii="Garamond" w:hAnsi="Garamond"/>
        </w:rPr>
      </w:pPr>
      <w:r w:rsidRPr="0078171E">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78171E" w:rsidRDefault="00F1619F" w:rsidP="00B95A59">
      <w:pPr>
        <w:pStyle w:val="ListParagraph"/>
        <w:numPr>
          <w:ilvl w:val="0"/>
          <w:numId w:val="46"/>
        </w:numPr>
        <w:ind w:left="450" w:hanging="450"/>
        <w:jc w:val="both"/>
        <w:rPr>
          <w:rFonts w:ascii="Garamond" w:hAnsi="Garamond"/>
        </w:rPr>
      </w:pPr>
      <w:r w:rsidRPr="0078171E">
        <w:rPr>
          <w:rFonts w:ascii="Garamond" w:hAnsi="Garamond"/>
        </w:rPr>
        <w:t>nature of the personal data breach including where possible, the categories and approximate number of data subjects concerned and the categories and approximate number of personal data records concerned;</w:t>
      </w:r>
    </w:p>
    <w:p w14:paraId="580EB491" w14:textId="77777777" w:rsidR="00F1619F" w:rsidRPr="0078171E" w:rsidRDefault="00F1619F" w:rsidP="00B95A59">
      <w:pPr>
        <w:pStyle w:val="ListParagraph"/>
        <w:numPr>
          <w:ilvl w:val="0"/>
          <w:numId w:val="46"/>
        </w:numPr>
        <w:spacing w:after="100" w:afterAutospacing="1"/>
        <w:ind w:left="450" w:hanging="450"/>
        <w:jc w:val="both"/>
        <w:rPr>
          <w:rFonts w:ascii="Garamond" w:hAnsi="Garamond"/>
        </w:rPr>
      </w:pPr>
      <w:r w:rsidRPr="0078171E">
        <w:rPr>
          <w:rFonts w:ascii="Garamond" w:hAnsi="Garamond"/>
        </w:rPr>
        <w:t>likely consequences of the breach;</w:t>
      </w:r>
    </w:p>
    <w:p w14:paraId="473209FA" w14:textId="77777777" w:rsidR="00F1619F" w:rsidRPr="0078171E" w:rsidRDefault="00F1619F" w:rsidP="00B95A59">
      <w:pPr>
        <w:pStyle w:val="ListParagraph"/>
        <w:numPr>
          <w:ilvl w:val="0"/>
          <w:numId w:val="46"/>
        </w:numPr>
        <w:spacing w:after="100" w:afterAutospacing="1"/>
        <w:ind w:left="450" w:hanging="450"/>
        <w:jc w:val="both"/>
        <w:rPr>
          <w:rFonts w:ascii="Garamond" w:hAnsi="Garamond"/>
        </w:rPr>
      </w:pPr>
      <w:r w:rsidRPr="0078171E">
        <w:rPr>
          <w:rFonts w:ascii="Garamond" w:hAnsi="Garamond"/>
        </w:rPr>
        <w:t>measures taken or proposed to be taken to address the breach, including, where appropriate, measures to mitigate its possible adverse effects.</w:t>
      </w:r>
    </w:p>
    <w:p w14:paraId="65B58A7E" w14:textId="77777777" w:rsidR="00F1619F" w:rsidRPr="0078171E" w:rsidRDefault="00F1619F" w:rsidP="00F1619F">
      <w:pPr>
        <w:jc w:val="both"/>
        <w:rPr>
          <w:rFonts w:ascii="Garamond" w:hAnsi="Garamond"/>
        </w:rPr>
      </w:pPr>
      <w:r w:rsidRPr="0078171E">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Pr="0078171E" w:rsidRDefault="00AF4920" w:rsidP="00F1619F">
      <w:pPr>
        <w:jc w:val="both"/>
        <w:rPr>
          <w:rFonts w:ascii="Garamond" w:hAnsi="Garamond"/>
        </w:rPr>
      </w:pPr>
    </w:p>
    <w:p w14:paraId="008EF957" w14:textId="7E160781" w:rsidR="00F1619F" w:rsidRPr="0078171E" w:rsidRDefault="00F1619F" w:rsidP="00F1619F">
      <w:pPr>
        <w:jc w:val="both"/>
        <w:rPr>
          <w:rFonts w:ascii="Garamond" w:hAnsi="Garamond"/>
        </w:rPr>
      </w:pPr>
      <w:r w:rsidRPr="0078171E">
        <w:rPr>
          <w:rFonts w:ascii="Garamond" w:hAnsi="Garamond"/>
        </w:rPr>
        <w:t>The contractor shall assist the controller for the fulfilment of its obligations pursuant to Articles 31 to 39 under Regulation (EU) 2016/679 to:</w:t>
      </w:r>
    </w:p>
    <w:p w14:paraId="080031DC" w14:textId="77777777" w:rsidR="00F1619F" w:rsidRPr="0078171E"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78171E">
        <w:rPr>
          <w:rFonts w:ascii="Garamond" w:hAnsi="Garamond"/>
        </w:rPr>
        <w:t xml:space="preserve">ensure compliance with its data protection obligations regarding the security of the processing, and the confidentiality of electronic communications and directories of users; </w:t>
      </w:r>
    </w:p>
    <w:p w14:paraId="0A8581B2" w14:textId="77777777" w:rsidR="00F1619F" w:rsidRPr="0078171E"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78171E">
        <w:rPr>
          <w:rFonts w:ascii="Garamond" w:hAnsi="Garamond"/>
        </w:rPr>
        <w:lastRenderedPageBreak/>
        <w:t>notify a personal data breach to the European Data Protection Supervisor;</w:t>
      </w:r>
    </w:p>
    <w:p w14:paraId="3ECD2E31" w14:textId="77777777" w:rsidR="00F1619F" w:rsidRPr="0078171E"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78171E">
        <w:rPr>
          <w:rFonts w:ascii="Garamond" w:hAnsi="Garamond"/>
        </w:rPr>
        <w:t>communicate a personal data breach without undue delay to the data subject, where applicable;</w:t>
      </w:r>
    </w:p>
    <w:p w14:paraId="6071E98C" w14:textId="77777777" w:rsidR="00F1619F" w:rsidRPr="0078171E"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78171E">
        <w:rPr>
          <w:rFonts w:ascii="Garamond" w:hAnsi="Garamond"/>
        </w:rPr>
        <w:t>carry out data protection impact assessments and prior consultations as necessary.</w:t>
      </w:r>
    </w:p>
    <w:p w14:paraId="0D199CFE" w14:textId="77777777" w:rsidR="00F1619F" w:rsidRPr="0078171E" w:rsidRDefault="00F1619F" w:rsidP="00F1619F">
      <w:pPr>
        <w:jc w:val="both"/>
        <w:rPr>
          <w:rFonts w:ascii="Garamond" w:hAnsi="Garamond"/>
        </w:rPr>
      </w:pPr>
      <w:r w:rsidRPr="0078171E">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Pr="0078171E" w:rsidRDefault="00AF4920" w:rsidP="00F1619F">
      <w:pPr>
        <w:jc w:val="both"/>
        <w:rPr>
          <w:rFonts w:ascii="Garamond" w:hAnsi="Garamond"/>
        </w:rPr>
      </w:pPr>
    </w:p>
    <w:p w14:paraId="2AA87CCA" w14:textId="3A5C2688" w:rsidR="00F1619F" w:rsidRPr="0078171E" w:rsidRDefault="00F1619F" w:rsidP="00F1619F">
      <w:pPr>
        <w:jc w:val="both"/>
        <w:rPr>
          <w:rFonts w:ascii="Garamond" w:hAnsi="Garamond"/>
        </w:rPr>
      </w:pPr>
      <w:r w:rsidRPr="0078171E">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Pr="0078171E" w:rsidRDefault="00AF4920" w:rsidP="00F1619F">
      <w:pPr>
        <w:jc w:val="both"/>
        <w:rPr>
          <w:rFonts w:ascii="Garamond" w:hAnsi="Garamond"/>
        </w:rPr>
      </w:pPr>
    </w:p>
    <w:p w14:paraId="1CC813EC" w14:textId="18BFEE28" w:rsidR="00F1619F" w:rsidRPr="0078171E" w:rsidRDefault="00F1619F" w:rsidP="00F1619F">
      <w:pPr>
        <w:jc w:val="both"/>
        <w:rPr>
          <w:rFonts w:ascii="Garamond" w:hAnsi="Garamond"/>
        </w:rPr>
      </w:pPr>
      <w:r w:rsidRPr="0078171E">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Pr="0078171E" w:rsidRDefault="00AF4920" w:rsidP="00F1619F">
      <w:pPr>
        <w:jc w:val="both"/>
        <w:rPr>
          <w:rFonts w:ascii="Garamond" w:hAnsi="Garamond"/>
        </w:rPr>
      </w:pPr>
    </w:p>
    <w:p w14:paraId="42B10399" w14:textId="6D5D875C" w:rsidR="00F1619F" w:rsidRPr="0078171E" w:rsidRDefault="00F1619F" w:rsidP="00F1619F">
      <w:pPr>
        <w:jc w:val="both"/>
        <w:rPr>
          <w:rFonts w:ascii="Garamond" w:hAnsi="Garamond"/>
        </w:rPr>
      </w:pPr>
      <w:r w:rsidRPr="0078171E">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78171E" w:rsidRDefault="00F1619F" w:rsidP="00AF4920">
      <w:pPr>
        <w:pStyle w:val="Heading2"/>
        <w:rPr>
          <w:rFonts w:ascii="Garamond" w:hAnsi="Garamond"/>
        </w:rPr>
      </w:pPr>
      <w:bookmarkStart w:id="116" w:name="_Toc436397647"/>
      <w:bookmarkStart w:id="117" w:name="_Toc113012788"/>
      <w:bookmarkStart w:id="118" w:name="_Toc144304115"/>
      <w:bookmarkEnd w:id="114"/>
      <w:r w:rsidRPr="0078171E">
        <w:rPr>
          <w:rFonts w:ascii="Garamond" w:hAnsi="Garamond"/>
        </w:rPr>
        <w:t>Subcontracting</w:t>
      </w:r>
      <w:bookmarkEnd w:id="116"/>
      <w:bookmarkEnd w:id="117"/>
      <w:bookmarkEnd w:id="118"/>
    </w:p>
    <w:p w14:paraId="12202CA8" w14:textId="77777777" w:rsidR="00F1619F" w:rsidRPr="0078171E" w:rsidRDefault="00F1619F" w:rsidP="00F1619F">
      <w:pPr>
        <w:spacing w:after="120"/>
        <w:ind w:left="709" w:hanging="709"/>
        <w:jc w:val="both"/>
        <w:rPr>
          <w:rFonts w:ascii="Garamond" w:hAnsi="Garamond"/>
          <w:color w:val="000000"/>
        </w:rPr>
      </w:pPr>
      <w:r w:rsidRPr="0078171E">
        <w:rPr>
          <w:rFonts w:ascii="Garamond" w:hAnsi="Garamond"/>
          <w:b/>
          <w:color w:val="000000"/>
        </w:rPr>
        <w:t>II.10.1</w:t>
      </w:r>
      <w:r w:rsidRPr="0078171E">
        <w:rPr>
          <w:rFonts w:ascii="Garamond" w:hAnsi="Garamond"/>
          <w:b/>
          <w:color w:val="000000"/>
        </w:rPr>
        <w:tab/>
      </w:r>
      <w:r w:rsidRPr="0078171E">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78171E">
        <w:rPr>
          <w:rFonts w:ascii="Garamond" w:hAnsi="Garamond"/>
        </w:rPr>
        <w:t>contracting authority</w:t>
      </w:r>
      <w:r w:rsidRPr="0078171E">
        <w:rPr>
          <w:rFonts w:ascii="Garamond" w:hAnsi="Garamond"/>
          <w:color w:val="000000"/>
        </w:rPr>
        <w:t>.</w:t>
      </w:r>
    </w:p>
    <w:p w14:paraId="775DE379" w14:textId="77777777" w:rsidR="00F1619F" w:rsidRPr="0078171E" w:rsidRDefault="00F1619F" w:rsidP="00F1619F">
      <w:pPr>
        <w:spacing w:after="120"/>
        <w:ind w:left="709" w:hanging="709"/>
        <w:jc w:val="both"/>
        <w:rPr>
          <w:rFonts w:ascii="Garamond" w:hAnsi="Garamond"/>
          <w:color w:val="000000"/>
        </w:rPr>
      </w:pPr>
      <w:r w:rsidRPr="0078171E">
        <w:rPr>
          <w:rFonts w:ascii="Garamond" w:hAnsi="Garamond"/>
          <w:b/>
          <w:color w:val="000000"/>
        </w:rPr>
        <w:t>II.10.2</w:t>
      </w:r>
      <w:r w:rsidRPr="0078171E">
        <w:rPr>
          <w:rFonts w:ascii="Garamond" w:hAnsi="Garamond"/>
          <w:b/>
          <w:color w:val="000000"/>
        </w:rPr>
        <w:tab/>
      </w:r>
      <w:r w:rsidRPr="0078171E">
        <w:rPr>
          <w:rFonts w:ascii="Garamond" w:hAnsi="Garamond"/>
          <w:color w:val="000000"/>
        </w:rPr>
        <w:t xml:space="preserve">Even if the </w:t>
      </w:r>
      <w:r w:rsidRPr="0078171E">
        <w:rPr>
          <w:rFonts w:ascii="Garamond" w:hAnsi="Garamond"/>
        </w:rPr>
        <w:t>contracting authority</w:t>
      </w:r>
      <w:r w:rsidRPr="0078171E" w:rsidDel="006F7405">
        <w:rPr>
          <w:rFonts w:ascii="Garamond" w:hAnsi="Garamond"/>
          <w:color w:val="000000"/>
        </w:rPr>
        <w:t xml:space="preserve"> </w:t>
      </w:r>
      <w:r w:rsidRPr="0078171E">
        <w:rPr>
          <w:rFonts w:ascii="Garamond" w:hAnsi="Garamond"/>
          <w:color w:val="000000"/>
        </w:rPr>
        <w:t xml:space="preserve">authorises subcontracting, the contractor remains bound by its contractual obligations and is solely responsible for the </w:t>
      </w:r>
      <w:r w:rsidRPr="0078171E">
        <w:rPr>
          <w:rFonts w:ascii="Garamond" w:hAnsi="Garamond"/>
          <w:i/>
          <w:color w:val="000000"/>
        </w:rPr>
        <w:t>performance of this contract</w:t>
      </w:r>
      <w:r w:rsidRPr="0078171E">
        <w:rPr>
          <w:rFonts w:ascii="Garamond" w:hAnsi="Garamond"/>
          <w:color w:val="000000"/>
        </w:rPr>
        <w:t>.</w:t>
      </w:r>
    </w:p>
    <w:p w14:paraId="67EC8CDE" w14:textId="77777777" w:rsidR="00F1619F" w:rsidRPr="0078171E" w:rsidRDefault="00F1619F" w:rsidP="00F1619F">
      <w:pPr>
        <w:spacing w:after="120"/>
        <w:ind w:left="709" w:hanging="709"/>
        <w:jc w:val="both"/>
        <w:rPr>
          <w:rFonts w:ascii="Garamond" w:hAnsi="Garamond"/>
          <w:color w:val="000000"/>
        </w:rPr>
      </w:pPr>
      <w:r w:rsidRPr="0078171E">
        <w:rPr>
          <w:rFonts w:ascii="Garamond" w:hAnsi="Garamond"/>
          <w:b/>
          <w:color w:val="000000"/>
        </w:rPr>
        <w:t>II.10.3</w:t>
      </w:r>
      <w:r w:rsidRPr="0078171E">
        <w:rPr>
          <w:rFonts w:ascii="Garamond" w:hAnsi="Garamond"/>
          <w:b/>
          <w:color w:val="000000"/>
        </w:rPr>
        <w:tab/>
      </w:r>
      <w:r w:rsidRPr="0078171E">
        <w:rPr>
          <w:rFonts w:ascii="Garamond" w:hAnsi="Garamond"/>
          <w:color w:val="000000"/>
        </w:rPr>
        <w:t xml:space="preserve">The contractor must ensure that the subcontract does not affect the rights of the </w:t>
      </w:r>
      <w:r w:rsidRPr="0078171E">
        <w:rPr>
          <w:rFonts w:ascii="Garamond" w:hAnsi="Garamond"/>
        </w:rPr>
        <w:t>contracting authority</w:t>
      </w:r>
      <w:r w:rsidRPr="0078171E" w:rsidDel="006F7405">
        <w:rPr>
          <w:rFonts w:ascii="Garamond" w:hAnsi="Garamond"/>
          <w:color w:val="000000"/>
        </w:rPr>
        <w:t xml:space="preserve"> </w:t>
      </w:r>
      <w:r w:rsidRPr="0078171E">
        <w:rPr>
          <w:rFonts w:ascii="Garamond" w:hAnsi="Garamond"/>
          <w:color w:val="000000"/>
        </w:rPr>
        <w:t>under this contract, particularly those under Articles</w:t>
      </w:r>
      <w:r w:rsidRPr="0078171E">
        <w:rPr>
          <w:rFonts w:ascii="Garamond" w:hAnsi="Garamond"/>
        </w:rPr>
        <w:t> </w:t>
      </w:r>
      <w:r w:rsidRPr="0078171E">
        <w:rPr>
          <w:rFonts w:ascii="Garamond" w:hAnsi="Garamond"/>
          <w:color w:val="000000"/>
        </w:rPr>
        <w:t>II.8, II.13 and II.24.</w:t>
      </w:r>
    </w:p>
    <w:p w14:paraId="78E520D9" w14:textId="77777777" w:rsidR="00F1619F" w:rsidRPr="0078171E" w:rsidRDefault="00F1619F" w:rsidP="00F1619F">
      <w:pPr>
        <w:ind w:left="851" w:hanging="851"/>
        <w:jc w:val="both"/>
        <w:rPr>
          <w:rFonts w:ascii="Garamond" w:hAnsi="Garamond"/>
          <w:color w:val="000000"/>
        </w:rPr>
      </w:pPr>
      <w:r w:rsidRPr="0078171E">
        <w:rPr>
          <w:rFonts w:ascii="Garamond" w:hAnsi="Garamond"/>
          <w:b/>
          <w:color w:val="000000"/>
        </w:rPr>
        <w:t xml:space="preserve">II.10.4 </w:t>
      </w:r>
      <w:r w:rsidRPr="0078171E">
        <w:rPr>
          <w:rFonts w:ascii="Garamond" w:hAnsi="Garamond"/>
          <w:color w:val="000000"/>
        </w:rPr>
        <w:t>The contracting authority may request the contractor to replace a subcontractor found to be in a situation provided for in points (d) and (e) of Article II.18.1.</w:t>
      </w:r>
      <w:r w:rsidRPr="0078171E">
        <w:rPr>
          <w:rFonts w:ascii="Garamond" w:hAnsi="Garamond"/>
          <w:b/>
          <w:color w:val="000000"/>
        </w:rPr>
        <w:t xml:space="preserve"> </w:t>
      </w:r>
    </w:p>
    <w:p w14:paraId="092A1CDF" w14:textId="77777777" w:rsidR="00F1619F" w:rsidRPr="0078171E" w:rsidRDefault="00F1619F" w:rsidP="00AF4920">
      <w:pPr>
        <w:pStyle w:val="Heading2"/>
        <w:rPr>
          <w:rFonts w:ascii="Garamond" w:hAnsi="Garamond"/>
        </w:rPr>
      </w:pPr>
      <w:bookmarkStart w:id="119" w:name="_Toc436397648"/>
      <w:bookmarkStart w:id="120" w:name="_Toc113012789"/>
      <w:bookmarkStart w:id="121" w:name="_Toc144304116"/>
      <w:r w:rsidRPr="0078171E">
        <w:rPr>
          <w:rFonts w:ascii="Garamond" w:hAnsi="Garamond"/>
        </w:rPr>
        <w:t>Amendments</w:t>
      </w:r>
      <w:bookmarkEnd w:id="119"/>
      <w:bookmarkEnd w:id="120"/>
      <w:bookmarkEnd w:id="121"/>
    </w:p>
    <w:p w14:paraId="2FA24A30" w14:textId="77777777" w:rsidR="00F1619F" w:rsidRPr="0078171E" w:rsidRDefault="00F1619F" w:rsidP="00F1619F">
      <w:pPr>
        <w:ind w:left="709" w:hanging="709"/>
        <w:jc w:val="both"/>
        <w:rPr>
          <w:rFonts w:ascii="Garamond" w:hAnsi="Garamond"/>
        </w:rPr>
      </w:pPr>
      <w:r w:rsidRPr="0078171E">
        <w:rPr>
          <w:rFonts w:ascii="Garamond" w:hAnsi="Garamond"/>
          <w:b/>
        </w:rPr>
        <w:t>II.11.1</w:t>
      </w:r>
      <w:r w:rsidRPr="0078171E">
        <w:rPr>
          <w:rFonts w:ascii="Garamond" w:hAnsi="Garamond"/>
        </w:rPr>
        <w:tab/>
        <w:t xml:space="preserve">Any amendment to the contract must be made in writing before all contractual obligations have been fulfilled. </w:t>
      </w:r>
    </w:p>
    <w:p w14:paraId="0004EF9B" w14:textId="77777777" w:rsidR="00F1619F" w:rsidRPr="0078171E" w:rsidRDefault="00F1619F" w:rsidP="00F1619F">
      <w:pPr>
        <w:ind w:left="709" w:hanging="709"/>
        <w:jc w:val="both"/>
        <w:rPr>
          <w:rFonts w:ascii="Garamond" w:hAnsi="Garamond"/>
          <w:color w:val="000000"/>
        </w:rPr>
      </w:pPr>
      <w:r w:rsidRPr="0078171E">
        <w:rPr>
          <w:rFonts w:ascii="Garamond" w:hAnsi="Garamond"/>
          <w:b/>
          <w:color w:val="000000"/>
        </w:rPr>
        <w:t>II.11.2</w:t>
      </w:r>
      <w:r w:rsidRPr="0078171E">
        <w:rPr>
          <w:rFonts w:ascii="Garamond" w:hAnsi="Garamond"/>
          <w:color w:val="000000"/>
        </w:rPr>
        <w:tab/>
      </w:r>
      <w:r w:rsidRPr="0078171E">
        <w:rPr>
          <w:rFonts w:ascii="Garamond" w:hAnsi="Garamond"/>
          <w:color w:val="000000"/>
          <w:szCs w:val="24"/>
        </w:rPr>
        <w:t>Any amendment must not make changes to the contract that might alter the initial conditions of the procurement procedure or result in unequal treatment of tenderers.</w:t>
      </w:r>
    </w:p>
    <w:p w14:paraId="5868AA74" w14:textId="77777777" w:rsidR="00F1619F" w:rsidRPr="0078171E" w:rsidRDefault="00F1619F" w:rsidP="00AF4920">
      <w:pPr>
        <w:pStyle w:val="Heading2"/>
        <w:rPr>
          <w:rFonts w:ascii="Garamond" w:hAnsi="Garamond"/>
        </w:rPr>
      </w:pPr>
      <w:bookmarkStart w:id="122" w:name="_Toc436397649"/>
      <w:bookmarkStart w:id="123" w:name="_Toc113012790"/>
      <w:bookmarkStart w:id="124" w:name="_Toc144304117"/>
      <w:r w:rsidRPr="0078171E">
        <w:rPr>
          <w:rFonts w:ascii="Garamond" w:hAnsi="Garamond"/>
        </w:rPr>
        <w:t>Assignment</w:t>
      </w:r>
      <w:bookmarkEnd w:id="122"/>
      <w:bookmarkEnd w:id="123"/>
      <w:bookmarkEnd w:id="124"/>
      <w:r w:rsidRPr="0078171E">
        <w:rPr>
          <w:rFonts w:ascii="Garamond" w:hAnsi="Garamond"/>
        </w:rPr>
        <w:t xml:space="preserve"> </w:t>
      </w:r>
    </w:p>
    <w:p w14:paraId="4260173B" w14:textId="77777777" w:rsidR="00F1619F" w:rsidRPr="0078171E" w:rsidRDefault="00F1619F" w:rsidP="00F1619F">
      <w:pPr>
        <w:spacing w:after="120"/>
        <w:ind w:left="709" w:hanging="709"/>
        <w:jc w:val="both"/>
        <w:rPr>
          <w:rFonts w:ascii="Garamond" w:hAnsi="Garamond"/>
        </w:rPr>
      </w:pPr>
      <w:r w:rsidRPr="0078171E">
        <w:rPr>
          <w:rFonts w:ascii="Garamond" w:hAnsi="Garamond"/>
          <w:b/>
          <w:color w:val="000000"/>
        </w:rPr>
        <w:t>II.12.1</w:t>
      </w:r>
      <w:r w:rsidRPr="0078171E">
        <w:rPr>
          <w:rFonts w:ascii="Garamond" w:hAnsi="Garamond"/>
          <w:b/>
          <w:color w:val="000000"/>
        </w:rPr>
        <w:tab/>
      </w:r>
      <w:r w:rsidRPr="0078171E">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78171E">
        <w:rPr>
          <w:rFonts w:ascii="Garamond" w:hAnsi="Garamond"/>
          <w:szCs w:val="24"/>
        </w:rPr>
        <w:t>contracting authority</w:t>
      </w:r>
      <w:r w:rsidRPr="0078171E">
        <w:rPr>
          <w:rFonts w:ascii="Garamond" w:hAnsi="Garamond"/>
          <w:color w:val="000000"/>
          <w:szCs w:val="24"/>
        </w:rPr>
        <w:t>. In such cases, the contractor must provide the contracting authority with the identity of the intended assignee.</w:t>
      </w:r>
    </w:p>
    <w:p w14:paraId="7B681A22" w14:textId="77777777" w:rsidR="00F1619F" w:rsidRPr="0078171E" w:rsidRDefault="00F1619F" w:rsidP="00F1619F">
      <w:pPr>
        <w:spacing w:after="120"/>
        <w:ind w:left="709" w:hanging="709"/>
        <w:jc w:val="both"/>
        <w:rPr>
          <w:rFonts w:ascii="Garamond" w:hAnsi="Garamond"/>
        </w:rPr>
      </w:pPr>
      <w:r w:rsidRPr="0078171E">
        <w:rPr>
          <w:rFonts w:ascii="Garamond" w:hAnsi="Garamond"/>
          <w:b/>
          <w:color w:val="000000"/>
        </w:rPr>
        <w:lastRenderedPageBreak/>
        <w:t>II.12.2</w:t>
      </w:r>
      <w:r w:rsidRPr="0078171E">
        <w:rPr>
          <w:rFonts w:ascii="Garamond" w:hAnsi="Garamond"/>
          <w:b/>
          <w:color w:val="000000"/>
          <w:szCs w:val="24"/>
        </w:rPr>
        <w:tab/>
      </w:r>
      <w:r w:rsidRPr="0078171E">
        <w:rPr>
          <w:rFonts w:ascii="Garamond" w:hAnsi="Garamond"/>
          <w:szCs w:val="24"/>
        </w:rPr>
        <w:t xml:space="preserve"> Any right or obligation assigned by the contractor without authorisation is not enforceable against the contracting authority.</w:t>
      </w:r>
    </w:p>
    <w:p w14:paraId="63BF732D" w14:textId="77777777" w:rsidR="00F1619F" w:rsidRPr="0078171E" w:rsidRDefault="00F1619F" w:rsidP="00AF4920">
      <w:pPr>
        <w:pStyle w:val="Heading2"/>
        <w:rPr>
          <w:rFonts w:ascii="Garamond" w:hAnsi="Garamond"/>
        </w:rPr>
      </w:pPr>
      <w:bookmarkStart w:id="125" w:name="_Toc436397650"/>
      <w:bookmarkStart w:id="126" w:name="_Toc113012791"/>
      <w:bookmarkStart w:id="127" w:name="_Toc144304118"/>
      <w:r w:rsidRPr="0078171E">
        <w:rPr>
          <w:rFonts w:ascii="Garamond" w:hAnsi="Garamond"/>
        </w:rPr>
        <w:t>Intellectual property rights</w:t>
      </w:r>
      <w:bookmarkEnd w:id="125"/>
      <w:bookmarkEnd w:id="126"/>
      <w:bookmarkEnd w:id="127"/>
    </w:p>
    <w:p w14:paraId="42B263AF" w14:textId="77777777" w:rsidR="00F1619F" w:rsidRPr="0078171E" w:rsidRDefault="00F1619F" w:rsidP="00AF4920">
      <w:pPr>
        <w:pStyle w:val="Heading3"/>
        <w:ind w:hanging="653"/>
        <w:rPr>
          <w:rFonts w:ascii="Garamond" w:hAnsi="Garamond"/>
        </w:rPr>
      </w:pPr>
      <w:bookmarkStart w:id="128" w:name="_Toc436397651"/>
      <w:bookmarkStart w:id="129" w:name="_Toc113012792"/>
      <w:bookmarkStart w:id="130" w:name="_Toc144304119"/>
      <w:r w:rsidRPr="0078171E">
        <w:rPr>
          <w:rFonts w:ascii="Garamond" w:hAnsi="Garamond"/>
          <w:color w:val="000000"/>
        </w:rPr>
        <w:t>Ownership</w:t>
      </w:r>
      <w:r w:rsidRPr="0078171E">
        <w:rPr>
          <w:rFonts w:ascii="Garamond" w:hAnsi="Garamond"/>
        </w:rPr>
        <w:t xml:space="preserve"> of the rights in the results</w:t>
      </w:r>
      <w:bookmarkEnd w:id="128"/>
      <w:bookmarkEnd w:id="129"/>
      <w:bookmarkEnd w:id="130"/>
    </w:p>
    <w:p w14:paraId="50A6FE59" w14:textId="77777777" w:rsidR="00F1619F" w:rsidRPr="0078171E" w:rsidRDefault="00F1619F" w:rsidP="00F1619F">
      <w:pPr>
        <w:jc w:val="both"/>
        <w:rPr>
          <w:rFonts w:ascii="Garamond" w:hAnsi="Garamond"/>
        </w:rPr>
      </w:pPr>
      <w:r w:rsidRPr="0078171E">
        <w:rPr>
          <w:rFonts w:ascii="Garamond" w:hAnsi="Garamond"/>
        </w:rPr>
        <w:t xml:space="preserve">The European schools acquire irrevocably worldwide ownership of the </w:t>
      </w:r>
      <w:r w:rsidRPr="0078171E">
        <w:rPr>
          <w:rFonts w:ascii="Garamond" w:hAnsi="Garamond"/>
          <w:i/>
        </w:rPr>
        <w:t>results</w:t>
      </w:r>
      <w:r w:rsidRPr="0078171E">
        <w:rPr>
          <w:rFonts w:ascii="Garamond" w:hAnsi="Garamond"/>
        </w:rPr>
        <w:t xml:space="preserve"> and of all intellectual property rights on the </w:t>
      </w:r>
      <w:r w:rsidRPr="0078171E">
        <w:rPr>
          <w:rFonts w:ascii="Garamond" w:hAnsi="Garamond"/>
          <w:szCs w:val="24"/>
        </w:rPr>
        <w:t xml:space="preserve">newly created materials produced specifically for the </w:t>
      </w:r>
      <w:r w:rsidRPr="0078171E">
        <w:rPr>
          <w:rFonts w:ascii="Garamond" w:hAnsi="Garamond"/>
        </w:rPr>
        <w:t xml:space="preserve">European schools </w:t>
      </w:r>
      <w:r w:rsidRPr="0078171E">
        <w:rPr>
          <w:rFonts w:ascii="Garamond" w:hAnsi="Garamond"/>
          <w:szCs w:val="24"/>
        </w:rPr>
        <w:t xml:space="preserve">under the contract and incorporated in the </w:t>
      </w:r>
      <w:r w:rsidRPr="0078171E">
        <w:rPr>
          <w:rFonts w:ascii="Garamond" w:hAnsi="Garamond"/>
          <w:i/>
        </w:rPr>
        <w:t>results</w:t>
      </w:r>
      <w:r w:rsidRPr="0078171E">
        <w:rPr>
          <w:rFonts w:ascii="Garamond" w:hAnsi="Garamond"/>
        </w:rPr>
        <w:t xml:space="preserve">, without prejudice however to the rules applying to </w:t>
      </w:r>
      <w:r w:rsidRPr="0078171E">
        <w:rPr>
          <w:rFonts w:ascii="Garamond" w:hAnsi="Garamond"/>
          <w:i/>
        </w:rPr>
        <w:t>pre-existing rights</w:t>
      </w:r>
      <w:r w:rsidRPr="0078171E">
        <w:rPr>
          <w:rFonts w:ascii="Garamond" w:hAnsi="Garamond"/>
        </w:rPr>
        <w:t xml:space="preserve"> on </w:t>
      </w:r>
      <w:r w:rsidRPr="0078171E">
        <w:rPr>
          <w:rFonts w:ascii="Garamond" w:hAnsi="Garamond"/>
          <w:i/>
        </w:rPr>
        <w:t>pre-existing materials</w:t>
      </w:r>
      <w:r w:rsidRPr="0078171E">
        <w:rPr>
          <w:rFonts w:ascii="Garamond" w:hAnsi="Garamond"/>
        </w:rPr>
        <w:t xml:space="preserve">, as per Article II.13.2. </w:t>
      </w:r>
    </w:p>
    <w:p w14:paraId="31788B01" w14:textId="77777777" w:rsidR="00F1619F" w:rsidRPr="0078171E" w:rsidRDefault="00F1619F" w:rsidP="00F1619F">
      <w:pPr>
        <w:jc w:val="both"/>
        <w:rPr>
          <w:rFonts w:ascii="Garamond" w:hAnsi="Garamond"/>
        </w:rPr>
      </w:pPr>
      <w:r w:rsidRPr="0078171E">
        <w:rPr>
          <w:rFonts w:ascii="Garamond" w:hAnsi="Garamond"/>
        </w:rPr>
        <w:t xml:space="preserve">The intellectual property rights so acquired include any rights, such as copyright and other intellectual or industrial property rights, to any of the </w:t>
      </w:r>
      <w:r w:rsidRPr="0078171E">
        <w:rPr>
          <w:rFonts w:ascii="Garamond" w:hAnsi="Garamond"/>
          <w:i/>
        </w:rPr>
        <w:t>results</w:t>
      </w:r>
      <w:r w:rsidRPr="0078171E">
        <w:rPr>
          <w:rFonts w:ascii="Garamond" w:hAnsi="Garamond"/>
        </w:rPr>
        <w:t xml:space="preserve"> and in all technological solutions and information created or produced by the contractor or by its subcontractor in </w:t>
      </w:r>
      <w:r w:rsidRPr="0078171E">
        <w:rPr>
          <w:rFonts w:ascii="Garamond" w:hAnsi="Garamond"/>
          <w:i/>
        </w:rPr>
        <w:t>in performance of the contract</w:t>
      </w:r>
      <w:r w:rsidRPr="0078171E">
        <w:rPr>
          <w:rFonts w:ascii="Garamond" w:hAnsi="Garamond"/>
        </w:rPr>
        <w:t xml:space="preserve">.  The contracting authority may exploit and use the acquired rights as stipulated in this contract. The European schools acquires all the rights as from the moment the contractor has created the </w:t>
      </w:r>
      <w:r w:rsidRPr="0078171E">
        <w:rPr>
          <w:rFonts w:ascii="Garamond" w:hAnsi="Garamond"/>
          <w:i/>
        </w:rPr>
        <w:t>results</w:t>
      </w:r>
      <w:r w:rsidRPr="0078171E">
        <w:rPr>
          <w:rFonts w:ascii="Garamond" w:hAnsi="Garamond"/>
        </w:rPr>
        <w:t xml:space="preserve">. </w:t>
      </w:r>
    </w:p>
    <w:p w14:paraId="787963B3" w14:textId="77777777" w:rsidR="00F1619F" w:rsidRPr="0078171E" w:rsidRDefault="00F1619F" w:rsidP="00F1619F">
      <w:pPr>
        <w:jc w:val="both"/>
        <w:rPr>
          <w:rFonts w:ascii="Garamond" w:hAnsi="Garamond"/>
          <w:snapToGrid w:val="0"/>
          <w:szCs w:val="24"/>
        </w:rPr>
      </w:pPr>
      <w:r w:rsidRPr="0078171E">
        <w:rPr>
          <w:rFonts w:ascii="Garamond" w:hAnsi="Garamond"/>
          <w:snapToGrid w:val="0"/>
        </w:rPr>
        <w:t xml:space="preserve">The payment of the price includes any fees payable to the contractor about the acquisition of ownership of rights by the </w:t>
      </w:r>
      <w:r w:rsidRPr="0078171E">
        <w:rPr>
          <w:rFonts w:ascii="Garamond" w:hAnsi="Garamond"/>
        </w:rPr>
        <w:t xml:space="preserve">European schools </w:t>
      </w:r>
      <w:r w:rsidRPr="0078171E">
        <w:rPr>
          <w:rFonts w:ascii="Garamond" w:hAnsi="Garamond"/>
          <w:snapToGrid w:val="0"/>
        </w:rPr>
        <w:t xml:space="preserve">including for all modes of exploitation and of use of the </w:t>
      </w:r>
      <w:r w:rsidRPr="0078171E">
        <w:rPr>
          <w:rFonts w:ascii="Garamond" w:hAnsi="Garamond"/>
          <w:i/>
          <w:snapToGrid w:val="0"/>
        </w:rPr>
        <w:t>results</w:t>
      </w:r>
      <w:r w:rsidRPr="0078171E">
        <w:rPr>
          <w:rFonts w:ascii="Garamond" w:hAnsi="Garamond"/>
          <w:snapToGrid w:val="0"/>
        </w:rPr>
        <w:t>.</w:t>
      </w:r>
    </w:p>
    <w:p w14:paraId="63F2CF06" w14:textId="77777777" w:rsidR="00F1619F" w:rsidRPr="0078171E" w:rsidRDefault="00F1619F" w:rsidP="00AF4920">
      <w:pPr>
        <w:pStyle w:val="Heading3"/>
        <w:ind w:hanging="653"/>
        <w:rPr>
          <w:rFonts w:ascii="Garamond" w:hAnsi="Garamond"/>
          <w:color w:val="000000"/>
        </w:rPr>
      </w:pPr>
      <w:bookmarkStart w:id="131" w:name="_Toc436397652"/>
      <w:bookmarkStart w:id="132" w:name="_Toc113012793"/>
      <w:bookmarkStart w:id="133" w:name="_Toc144304120"/>
      <w:r w:rsidRPr="0078171E">
        <w:rPr>
          <w:rFonts w:ascii="Garamond" w:hAnsi="Garamond"/>
          <w:color w:val="000000"/>
        </w:rPr>
        <w:t>Licensing rights on pre-existing materials</w:t>
      </w:r>
      <w:bookmarkEnd w:id="131"/>
      <w:bookmarkEnd w:id="132"/>
      <w:bookmarkEnd w:id="133"/>
    </w:p>
    <w:p w14:paraId="74FD02E7" w14:textId="77777777" w:rsidR="00F1619F" w:rsidRPr="0078171E" w:rsidRDefault="00F1619F" w:rsidP="00F1619F">
      <w:pPr>
        <w:jc w:val="both"/>
        <w:rPr>
          <w:rFonts w:ascii="Garamond" w:hAnsi="Garamond"/>
          <w:snapToGrid w:val="0"/>
          <w:szCs w:val="24"/>
        </w:rPr>
      </w:pPr>
      <w:r w:rsidRPr="0078171E">
        <w:rPr>
          <w:rFonts w:ascii="Garamond" w:hAnsi="Garamond"/>
          <w:snapToGrid w:val="0"/>
          <w:szCs w:val="24"/>
        </w:rPr>
        <w:t xml:space="preserve">Unless provided otherwise in the special conditions, the </w:t>
      </w:r>
      <w:r w:rsidRPr="0078171E">
        <w:rPr>
          <w:rFonts w:ascii="Garamond" w:hAnsi="Garamond"/>
        </w:rPr>
        <w:t xml:space="preserve">European schools </w:t>
      </w:r>
      <w:r w:rsidRPr="0078171E">
        <w:rPr>
          <w:rFonts w:ascii="Garamond" w:hAnsi="Garamond"/>
          <w:snapToGrid w:val="0"/>
          <w:szCs w:val="24"/>
        </w:rPr>
        <w:t xml:space="preserve">do not acquire ownership of </w:t>
      </w:r>
      <w:r w:rsidRPr="0078171E">
        <w:rPr>
          <w:rFonts w:ascii="Garamond" w:hAnsi="Garamond"/>
          <w:i/>
          <w:snapToGrid w:val="0"/>
          <w:szCs w:val="24"/>
        </w:rPr>
        <w:t>pre-existing rights</w:t>
      </w:r>
      <w:r w:rsidRPr="0078171E">
        <w:rPr>
          <w:rFonts w:ascii="Garamond" w:hAnsi="Garamond"/>
          <w:snapToGrid w:val="0"/>
          <w:szCs w:val="24"/>
        </w:rPr>
        <w:t xml:space="preserve"> under this contract. </w:t>
      </w:r>
    </w:p>
    <w:p w14:paraId="29653D13" w14:textId="77777777" w:rsidR="00F1619F" w:rsidRPr="0078171E" w:rsidRDefault="00F1619F" w:rsidP="00F1619F">
      <w:pPr>
        <w:jc w:val="both"/>
        <w:rPr>
          <w:rFonts w:ascii="Garamond" w:hAnsi="Garamond"/>
        </w:rPr>
      </w:pPr>
      <w:r w:rsidRPr="0078171E">
        <w:rPr>
          <w:rFonts w:ascii="Garamond" w:hAnsi="Garamond"/>
        </w:rPr>
        <w:t xml:space="preserve">The contractor licenses the </w:t>
      </w:r>
      <w:r w:rsidRPr="0078171E">
        <w:rPr>
          <w:rFonts w:ascii="Garamond" w:hAnsi="Garamond"/>
          <w:i/>
        </w:rPr>
        <w:t>pre-existing rights</w:t>
      </w:r>
      <w:r w:rsidRPr="0078171E">
        <w:rPr>
          <w:rFonts w:ascii="Garamond" w:hAnsi="Garamond"/>
        </w:rPr>
        <w:t xml:space="preserve"> on a royalty-free, non-exclusive and irrevocable basis to the European schools, which may use the </w:t>
      </w:r>
      <w:r w:rsidRPr="0078171E">
        <w:rPr>
          <w:rFonts w:ascii="Garamond" w:hAnsi="Garamond"/>
          <w:i/>
        </w:rPr>
        <w:t>pre-existing materials</w:t>
      </w:r>
      <w:r w:rsidRPr="0078171E">
        <w:rPr>
          <w:rFonts w:ascii="Garamond" w:hAnsi="Garamond"/>
        </w:rPr>
        <w:t xml:space="preserve"> for all the modes of exploitation set out in this contract. Unless otherwise agreed, the licence is non-transferable and cannot be sub-licensed, except as provided hereafter:</w:t>
      </w:r>
    </w:p>
    <w:p w14:paraId="2BE4BDC6" w14:textId="77777777" w:rsidR="00F1619F" w:rsidRPr="0078171E" w:rsidRDefault="00F1619F" w:rsidP="00F1619F">
      <w:pPr>
        <w:jc w:val="both"/>
        <w:rPr>
          <w:rFonts w:ascii="Garamond" w:hAnsi="Garamond"/>
        </w:rPr>
      </w:pPr>
      <w:r w:rsidRPr="0078171E">
        <w:rPr>
          <w:rFonts w:ascii="Garamond" w:hAnsi="Garamond"/>
        </w:rPr>
        <w:t xml:space="preserve">(a) the </w:t>
      </w:r>
      <w:r w:rsidRPr="0078171E">
        <w:rPr>
          <w:rFonts w:ascii="Garamond" w:hAnsi="Garamond"/>
          <w:i/>
        </w:rPr>
        <w:t>pre-existing rights</w:t>
      </w:r>
      <w:r w:rsidRPr="0078171E">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European schools; </w:t>
      </w:r>
    </w:p>
    <w:p w14:paraId="01510D6E" w14:textId="77777777" w:rsidR="00F1619F" w:rsidRPr="0078171E" w:rsidRDefault="00F1619F" w:rsidP="00F1619F">
      <w:pPr>
        <w:jc w:val="both"/>
        <w:rPr>
          <w:rFonts w:ascii="Garamond" w:hAnsi="Garamond"/>
        </w:rPr>
      </w:pPr>
      <w:r w:rsidRPr="0078171E">
        <w:rPr>
          <w:rFonts w:ascii="Garamond" w:hAnsi="Garamond"/>
        </w:rPr>
        <w:t xml:space="preserve">(b) if the </w:t>
      </w:r>
      <w:r w:rsidRPr="0078171E">
        <w:rPr>
          <w:rFonts w:ascii="Garamond" w:hAnsi="Garamond"/>
          <w:i/>
        </w:rPr>
        <w:t>result</w:t>
      </w:r>
      <w:r w:rsidRPr="0078171E">
        <w:rPr>
          <w:rFonts w:ascii="Garamond" w:hAnsi="Garamond"/>
        </w:rPr>
        <w:t xml:space="preserve"> is a "document" such as a report or a study, and it is meant to be published, the existence of </w:t>
      </w:r>
      <w:r w:rsidRPr="0078171E">
        <w:rPr>
          <w:rFonts w:ascii="Garamond" w:hAnsi="Garamond"/>
          <w:i/>
        </w:rPr>
        <w:t>pre-existing materials</w:t>
      </w:r>
      <w:r w:rsidRPr="0078171E">
        <w:rPr>
          <w:rFonts w:ascii="Garamond" w:hAnsi="Garamond"/>
        </w:rPr>
        <w:t xml:space="preserve"> in the </w:t>
      </w:r>
      <w:r w:rsidRPr="0078171E">
        <w:rPr>
          <w:rFonts w:ascii="Garamond" w:hAnsi="Garamond"/>
          <w:i/>
        </w:rPr>
        <w:t>result</w:t>
      </w:r>
      <w:r w:rsidRPr="0078171E">
        <w:rPr>
          <w:rFonts w:ascii="Garamond" w:hAnsi="Garamond"/>
        </w:rPr>
        <w:t xml:space="preserve"> may not prevent the publication of the document, its translation or its "reuse", it being understood however that the "reuse" may only be made of the </w:t>
      </w:r>
      <w:r w:rsidRPr="0078171E">
        <w:rPr>
          <w:rFonts w:ascii="Garamond" w:hAnsi="Garamond"/>
          <w:i/>
        </w:rPr>
        <w:t>result</w:t>
      </w:r>
      <w:r w:rsidRPr="0078171E">
        <w:rPr>
          <w:rFonts w:ascii="Garamond" w:hAnsi="Garamond"/>
        </w:rPr>
        <w:t xml:space="preserve"> as a whole and not of the </w:t>
      </w:r>
      <w:r w:rsidRPr="0078171E">
        <w:rPr>
          <w:rFonts w:ascii="Garamond" w:hAnsi="Garamond"/>
          <w:i/>
        </w:rPr>
        <w:t>pre-existing materials</w:t>
      </w:r>
      <w:r w:rsidRPr="0078171E">
        <w:rPr>
          <w:rFonts w:ascii="Garamond" w:hAnsi="Garamond"/>
        </w:rPr>
        <w:t xml:space="preserve"> taken separately from the </w:t>
      </w:r>
      <w:r w:rsidRPr="0078171E">
        <w:rPr>
          <w:rFonts w:ascii="Garamond" w:hAnsi="Garamond"/>
          <w:i/>
        </w:rPr>
        <w:t>result</w:t>
      </w:r>
      <w:r w:rsidRPr="0078171E">
        <w:rPr>
          <w:rFonts w:ascii="Garamond" w:hAnsi="Garamond"/>
        </w:rPr>
        <w:t>; for the sake of this provision, "reuse" and "document" have the meaning given by the Commission Decision of 12 December 2011 on the reuse of Commission documents (2011/833/EU).</w:t>
      </w:r>
    </w:p>
    <w:p w14:paraId="1D7CE6CA" w14:textId="77777777" w:rsidR="00F1619F" w:rsidRPr="0078171E" w:rsidRDefault="00F1619F" w:rsidP="00F1619F">
      <w:pPr>
        <w:jc w:val="both"/>
        <w:rPr>
          <w:rFonts w:ascii="Garamond" w:hAnsi="Garamond"/>
        </w:rPr>
      </w:pPr>
      <w:r w:rsidRPr="0078171E">
        <w:rPr>
          <w:rFonts w:ascii="Garamond" w:hAnsi="Garamond"/>
        </w:rPr>
        <w:t xml:space="preserve">All </w:t>
      </w:r>
      <w:r w:rsidRPr="0078171E">
        <w:rPr>
          <w:rFonts w:ascii="Garamond" w:hAnsi="Garamond"/>
          <w:i/>
        </w:rPr>
        <w:t>pre-existing rights</w:t>
      </w:r>
      <w:r w:rsidRPr="0078171E">
        <w:rPr>
          <w:rFonts w:ascii="Garamond" w:hAnsi="Garamond"/>
        </w:rPr>
        <w:t xml:space="preserve"> are licensed to the European schools from the moment the </w:t>
      </w:r>
      <w:r w:rsidRPr="0078171E">
        <w:rPr>
          <w:rFonts w:ascii="Garamond" w:hAnsi="Garamond"/>
          <w:i/>
        </w:rPr>
        <w:t>results</w:t>
      </w:r>
      <w:r w:rsidRPr="0078171E">
        <w:rPr>
          <w:rFonts w:ascii="Garamond" w:hAnsi="Garamond"/>
        </w:rPr>
        <w:t xml:space="preserve"> are delivered and approved by the contracting authority. </w:t>
      </w:r>
    </w:p>
    <w:p w14:paraId="5BAEA534" w14:textId="77777777" w:rsidR="00F1619F" w:rsidRPr="0078171E" w:rsidRDefault="00F1619F" w:rsidP="00F1619F">
      <w:pPr>
        <w:jc w:val="both"/>
        <w:rPr>
          <w:rFonts w:ascii="Garamond" w:hAnsi="Garamond"/>
        </w:rPr>
      </w:pPr>
      <w:r w:rsidRPr="0078171E">
        <w:rPr>
          <w:rFonts w:ascii="Garamond" w:hAnsi="Garamond"/>
        </w:rPr>
        <w:t xml:space="preserve">The licensing of </w:t>
      </w:r>
      <w:r w:rsidRPr="0078171E">
        <w:rPr>
          <w:rFonts w:ascii="Garamond" w:hAnsi="Garamond"/>
          <w:i/>
        </w:rPr>
        <w:t>pre-existing rights</w:t>
      </w:r>
      <w:r w:rsidRPr="0078171E">
        <w:rPr>
          <w:rFonts w:ascii="Garamond" w:hAnsi="Garamond"/>
        </w:rPr>
        <w:t xml:space="preserve"> to the European schools under this contract covers all territories worldwide and is valid for the duration of intellectual property rights protection.</w:t>
      </w:r>
    </w:p>
    <w:p w14:paraId="5604AEB8" w14:textId="77777777" w:rsidR="00F1619F" w:rsidRPr="0078171E" w:rsidRDefault="00F1619F" w:rsidP="00F1619F">
      <w:pPr>
        <w:jc w:val="both"/>
        <w:rPr>
          <w:rFonts w:ascii="Garamond" w:hAnsi="Garamond"/>
          <w:snapToGrid w:val="0"/>
        </w:rPr>
      </w:pPr>
      <w:r w:rsidRPr="0078171E">
        <w:rPr>
          <w:rFonts w:ascii="Garamond" w:hAnsi="Garamond"/>
          <w:snapToGrid w:val="0"/>
        </w:rPr>
        <w:t xml:space="preserve">The payment of the price as set out in this contract is deemed to also include any fees payable to the contractor in relation to the licensing of </w:t>
      </w:r>
      <w:r w:rsidRPr="0078171E">
        <w:rPr>
          <w:rFonts w:ascii="Garamond" w:hAnsi="Garamond"/>
          <w:i/>
          <w:snapToGrid w:val="0"/>
        </w:rPr>
        <w:t>pre-existing rights</w:t>
      </w:r>
      <w:r w:rsidRPr="0078171E">
        <w:rPr>
          <w:rFonts w:ascii="Garamond" w:hAnsi="Garamond"/>
          <w:snapToGrid w:val="0"/>
        </w:rPr>
        <w:t xml:space="preserve"> to the </w:t>
      </w:r>
      <w:r w:rsidRPr="0078171E">
        <w:rPr>
          <w:rFonts w:ascii="Garamond" w:hAnsi="Garamond"/>
        </w:rPr>
        <w:t>European schools</w:t>
      </w:r>
      <w:r w:rsidRPr="0078171E">
        <w:rPr>
          <w:rFonts w:ascii="Garamond" w:hAnsi="Garamond"/>
          <w:snapToGrid w:val="0"/>
        </w:rPr>
        <w:t xml:space="preserve">, including for all forms of exploitation and of use of the </w:t>
      </w:r>
      <w:r w:rsidRPr="0078171E">
        <w:rPr>
          <w:rFonts w:ascii="Garamond" w:hAnsi="Garamond"/>
          <w:i/>
          <w:snapToGrid w:val="0"/>
        </w:rPr>
        <w:t>results</w:t>
      </w:r>
      <w:r w:rsidRPr="0078171E">
        <w:rPr>
          <w:rFonts w:ascii="Garamond" w:hAnsi="Garamond"/>
          <w:snapToGrid w:val="0"/>
        </w:rPr>
        <w:t>.</w:t>
      </w:r>
    </w:p>
    <w:p w14:paraId="0CAF9D84" w14:textId="77777777" w:rsidR="00F1619F" w:rsidRPr="0078171E" w:rsidRDefault="00F1619F" w:rsidP="00F1619F">
      <w:pPr>
        <w:jc w:val="both"/>
        <w:rPr>
          <w:rFonts w:ascii="Garamond" w:hAnsi="Garamond"/>
          <w:snapToGrid w:val="0"/>
          <w:szCs w:val="24"/>
        </w:rPr>
      </w:pPr>
      <w:r w:rsidRPr="0078171E">
        <w:rPr>
          <w:rFonts w:ascii="Garamond" w:hAnsi="Garamond"/>
          <w:snapToGrid w:val="0"/>
        </w:rPr>
        <w:t xml:space="preserve">Where </w:t>
      </w:r>
      <w:r w:rsidRPr="0078171E">
        <w:rPr>
          <w:rFonts w:ascii="Garamond" w:hAnsi="Garamond"/>
          <w:i/>
          <w:snapToGrid w:val="0"/>
        </w:rPr>
        <w:t>implementation of the contract</w:t>
      </w:r>
      <w:r w:rsidRPr="0078171E">
        <w:rPr>
          <w:rFonts w:ascii="Garamond" w:hAnsi="Garamond"/>
          <w:snapToGrid w:val="0"/>
        </w:rPr>
        <w:t xml:space="preserve"> requires that the contractor uses </w:t>
      </w:r>
      <w:r w:rsidRPr="0078171E">
        <w:rPr>
          <w:rFonts w:ascii="Garamond" w:hAnsi="Garamond"/>
          <w:i/>
          <w:snapToGrid w:val="0"/>
        </w:rPr>
        <w:t>pre-existing materials</w:t>
      </w:r>
      <w:r w:rsidRPr="0078171E">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78171E" w:rsidRDefault="00F1619F" w:rsidP="00AF4920">
      <w:pPr>
        <w:pStyle w:val="Heading3"/>
        <w:ind w:hanging="653"/>
        <w:rPr>
          <w:rFonts w:ascii="Garamond" w:hAnsi="Garamond"/>
          <w:color w:val="000000"/>
        </w:rPr>
      </w:pPr>
      <w:bookmarkStart w:id="134" w:name="_Toc436397653"/>
      <w:bookmarkStart w:id="135" w:name="_Toc113012794"/>
      <w:bookmarkStart w:id="136" w:name="_Toc144304121"/>
      <w:r w:rsidRPr="0078171E">
        <w:rPr>
          <w:rFonts w:ascii="Garamond" w:hAnsi="Garamond"/>
          <w:color w:val="000000"/>
        </w:rPr>
        <w:lastRenderedPageBreak/>
        <w:t>Exclusive rights</w:t>
      </w:r>
      <w:bookmarkEnd w:id="134"/>
      <w:bookmarkEnd w:id="135"/>
      <w:bookmarkEnd w:id="136"/>
    </w:p>
    <w:p w14:paraId="096CF0D3" w14:textId="77777777" w:rsidR="00F1619F" w:rsidRPr="0078171E" w:rsidRDefault="00F1619F" w:rsidP="00F1619F">
      <w:pPr>
        <w:jc w:val="both"/>
        <w:rPr>
          <w:rFonts w:ascii="Garamond" w:hAnsi="Garamond"/>
        </w:rPr>
      </w:pPr>
      <w:r w:rsidRPr="0078171E">
        <w:rPr>
          <w:rFonts w:ascii="Garamond" w:hAnsi="Garamond"/>
          <w:szCs w:val="24"/>
        </w:rPr>
        <w:t xml:space="preserve">The </w:t>
      </w:r>
      <w:r w:rsidRPr="0078171E">
        <w:rPr>
          <w:rFonts w:ascii="Garamond" w:hAnsi="Garamond"/>
        </w:rPr>
        <w:t xml:space="preserve">European schools </w:t>
      </w:r>
      <w:r w:rsidRPr="0078171E">
        <w:rPr>
          <w:rFonts w:ascii="Garamond" w:hAnsi="Garamond"/>
          <w:szCs w:val="24"/>
        </w:rPr>
        <w:t xml:space="preserve">acquire the following exclusive rights: </w:t>
      </w:r>
    </w:p>
    <w:p w14:paraId="335F8307"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rPr>
      </w:pPr>
      <w:r w:rsidRPr="0078171E">
        <w:rPr>
          <w:rFonts w:ascii="Garamond" w:hAnsi="Garamond"/>
        </w:rPr>
        <w:t xml:space="preserve">reproduction: the right to authorise or prohibit direct or indirect, temporary or permanent reproduction of the </w:t>
      </w:r>
      <w:r w:rsidRPr="0078171E">
        <w:rPr>
          <w:rFonts w:ascii="Garamond" w:hAnsi="Garamond"/>
          <w:i/>
        </w:rPr>
        <w:t>results</w:t>
      </w:r>
      <w:r w:rsidRPr="0078171E">
        <w:rPr>
          <w:rFonts w:ascii="Garamond" w:hAnsi="Garamond"/>
        </w:rPr>
        <w:t xml:space="preserve"> by any means (mechanical, digital or other) and in any form, in whole or in part;</w:t>
      </w:r>
      <w:r w:rsidRPr="0078171E">
        <w:rPr>
          <w:rFonts w:ascii="Garamond" w:hAnsi="Garamond"/>
          <w:color w:val="000000"/>
          <w:lang w:eastAsia="en-GB"/>
        </w:rPr>
        <w:t xml:space="preserve"> </w:t>
      </w:r>
    </w:p>
    <w:p w14:paraId="72327C1B"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rPr>
      </w:pPr>
      <w:r w:rsidRPr="0078171E">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78171E">
        <w:rPr>
          <w:rFonts w:ascii="Garamond" w:hAnsi="Garamond"/>
          <w:i/>
        </w:rPr>
        <w:t>results</w:t>
      </w:r>
      <w:r w:rsidRPr="0078171E">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14:paraId="15D00C7A"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rPr>
      </w:pPr>
      <w:r w:rsidRPr="0078171E">
        <w:rPr>
          <w:rFonts w:ascii="Garamond" w:hAnsi="Garamond"/>
        </w:rPr>
        <w:t xml:space="preserve">distribution: the exclusive right to authorise or prohibit any form of distribution of </w:t>
      </w:r>
      <w:r w:rsidRPr="0078171E">
        <w:rPr>
          <w:rFonts w:ascii="Garamond" w:hAnsi="Garamond"/>
          <w:i/>
        </w:rPr>
        <w:t>results</w:t>
      </w:r>
      <w:r w:rsidRPr="0078171E">
        <w:rPr>
          <w:rFonts w:ascii="Garamond" w:hAnsi="Garamond"/>
        </w:rPr>
        <w:t xml:space="preserve"> or copies of the </w:t>
      </w:r>
      <w:r w:rsidRPr="0078171E">
        <w:rPr>
          <w:rFonts w:ascii="Garamond" w:hAnsi="Garamond"/>
          <w:i/>
        </w:rPr>
        <w:t>results</w:t>
      </w:r>
      <w:r w:rsidRPr="0078171E">
        <w:rPr>
          <w:rFonts w:ascii="Garamond" w:hAnsi="Garamond"/>
        </w:rPr>
        <w:t xml:space="preserve"> to the public, by sale or otherwise;</w:t>
      </w:r>
    </w:p>
    <w:p w14:paraId="697B50C0"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rPr>
      </w:pPr>
      <w:r w:rsidRPr="0078171E">
        <w:rPr>
          <w:rFonts w:ascii="Garamond" w:hAnsi="Garamond"/>
        </w:rPr>
        <w:t xml:space="preserve">rental: the exclusive right to authorise or prohibit rental or lending of the </w:t>
      </w:r>
      <w:r w:rsidRPr="0078171E">
        <w:rPr>
          <w:rFonts w:ascii="Garamond" w:hAnsi="Garamond"/>
          <w:i/>
        </w:rPr>
        <w:t>results</w:t>
      </w:r>
      <w:r w:rsidRPr="0078171E">
        <w:rPr>
          <w:rFonts w:ascii="Garamond" w:hAnsi="Garamond"/>
        </w:rPr>
        <w:t xml:space="preserve"> or of copies of the </w:t>
      </w:r>
      <w:r w:rsidRPr="0078171E">
        <w:rPr>
          <w:rFonts w:ascii="Garamond" w:hAnsi="Garamond"/>
          <w:i/>
        </w:rPr>
        <w:t>results</w:t>
      </w:r>
      <w:r w:rsidRPr="0078171E">
        <w:rPr>
          <w:rFonts w:ascii="Garamond" w:hAnsi="Garamond"/>
        </w:rPr>
        <w:t>;</w:t>
      </w:r>
    </w:p>
    <w:p w14:paraId="3AD5CAF0"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rPr>
      </w:pPr>
      <w:r w:rsidRPr="0078171E">
        <w:rPr>
          <w:rFonts w:ascii="Garamond" w:hAnsi="Garamond"/>
        </w:rPr>
        <w:t xml:space="preserve">adaptation: the exclusive right to authorise or prohibit any modification of the </w:t>
      </w:r>
      <w:r w:rsidRPr="0078171E">
        <w:rPr>
          <w:rFonts w:ascii="Garamond" w:hAnsi="Garamond"/>
          <w:i/>
        </w:rPr>
        <w:t>results</w:t>
      </w:r>
      <w:r w:rsidRPr="0078171E">
        <w:rPr>
          <w:rFonts w:ascii="Garamond" w:hAnsi="Garamond"/>
        </w:rPr>
        <w:t xml:space="preserve">; </w:t>
      </w:r>
    </w:p>
    <w:p w14:paraId="36D73653"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lang w:eastAsia="en-GB"/>
        </w:rPr>
      </w:pPr>
      <w:r w:rsidRPr="0078171E">
        <w:rPr>
          <w:rFonts w:ascii="Garamond" w:hAnsi="Garamond"/>
        </w:rPr>
        <w:t xml:space="preserve">translation: </w:t>
      </w:r>
      <w:r w:rsidRPr="0078171E">
        <w:rPr>
          <w:rFonts w:ascii="Garamond" w:hAnsi="Garamond"/>
          <w:lang w:eastAsia="en-GB"/>
        </w:rPr>
        <w:t xml:space="preserve">the exclusive right to authorise or prohibit any translation, adaptation, arrangement, creation of derivative works based on the </w:t>
      </w:r>
      <w:r w:rsidRPr="0078171E">
        <w:rPr>
          <w:rFonts w:ascii="Garamond" w:hAnsi="Garamond"/>
          <w:i/>
          <w:lang w:eastAsia="en-GB"/>
        </w:rPr>
        <w:t>results</w:t>
      </w:r>
      <w:r w:rsidRPr="0078171E">
        <w:rPr>
          <w:rFonts w:ascii="Garamond" w:hAnsi="Garamond"/>
          <w:lang w:eastAsia="en-GB"/>
        </w:rPr>
        <w:t xml:space="preserve">, and any other alteration of the </w:t>
      </w:r>
      <w:r w:rsidRPr="0078171E">
        <w:rPr>
          <w:rFonts w:ascii="Garamond" w:hAnsi="Garamond"/>
          <w:i/>
          <w:lang w:eastAsia="en-GB"/>
        </w:rPr>
        <w:t>results</w:t>
      </w:r>
      <w:r w:rsidRPr="0078171E">
        <w:rPr>
          <w:rFonts w:ascii="Garamond" w:hAnsi="Garamond"/>
          <w:lang w:eastAsia="en-GB"/>
        </w:rPr>
        <w:t>, subject to the respect of moral rights of authors, where applicable;</w:t>
      </w:r>
    </w:p>
    <w:p w14:paraId="794BDF85"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lang w:eastAsia="en-GB"/>
        </w:rPr>
      </w:pPr>
      <w:r w:rsidRPr="0078171E">
        <w:rPr>
          <w:rFonts w:ascii="Garamond" w:hAnsi="Garamond"/>
          <w:lang w:eastAsia="en-GB"/>
        </w:rPr>
        <w:t xml:space="preserve">where the </w:t>
      </w:r>
      <w:r w:rsidRPr="0078171E">
        <w:rPr>
          <w:rFonts w:ascii="Garamond" w:hAnsi="Garamond"/>
          <w:i/>
          <w:lang w:eastAsia="en-GB"/>
        </w:rPr>
        <w:t>results</w:t>
      </w:r>
      <w:r w:rsidRPr="0078171E">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lang w:eastAsia="en-GB"/>
        </w:rPr>
      </w:pPr>
      <w:r w:rsidRPr="0078171E">
        <w:rPr>
          <w:rFonts w:ascii="Garamond" w:hAnsi="Garamond"/>
          <w:lang w:eastAsia="en-GB"/>
        </w:rPr>
        <w:t xml:space="preserve">where the </w:t>
      </w:r>
      <w:r w:rsidRPr="0078171E">
        <w:rPr>
          <w:rFonts w:ascii="Garamond" w:hAnsi="Garamond"/>
          <w:i/>
          <w:lang w:eastAsia="en-GB"/>
        </w:rPr>
        <w:t>results</w:t>
      </w:r>
      <w:r w:rsidRPr="0078171E">
        <w:rPr>
          <w:rFonts w:ascii="Garamond" w:hAnsi="Garamond"/>
          <w:lang w:eastAsia="en-GB"/>
        </w:rPr>
        <w:t xml:space="preserve"> are or include a patentable subject-matter: the right to register them as a patent and to further exploit such patent to the fullest extent;</w:t>
      </w:r>
    </w:p>
    <w:p w14:paraId="7C217BBB"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lang w:eastAsia="en-GB"/>
        </w:rPr>
      </w:pPr>
      <w:r w:rsidRPr="0078171E">
        <w:rPr>
          <w:rFonts w:ascii="Garamond" w:hAnsi="Garamond"/>
          <w:lang w:eastAsia="en-GB"/>
        </w:rPr>
        <w:t xml:space="preserve">where the </w:t>
      </w:r>
      <w:r w:rsidRPr="0078171E">
        <w:rPr>
          <w:rFonts w:ascii="Garamond" w:hAnsi="Garamond"/>
          <w:i/>
          <w:lang w:eastAsia="en-GB"/>
        </w:rPr>
        <w:t>results</w:t>
      </w:r>
      <w:r w:rsidRPr="0078171E">
        <w:rPr>
          <w:rFonts w:ascii="Garamond" w:hAnsi="Garamond"/>
          <w:lang w:eastAsia="en-GB"/>
        </w:rPr>
        <w:t xml:space="preserve"> are or include logos or subject-matter which could be registered as a trademark: the right to register such logo or subject-matter as a trademark and to further exploit and use it;</w:t>
      </w:r>
    </w:p>
    <w:p w14:paraId="2B94AC98"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lang w:eastAsia="en-GB"/>
        </w:rPr>
      </w:pPr>
      <w:r w:rsidRPr="0078171E">
        <w:rPr>
          <w:rFonts w:ascii="Garamond" w:hAnsi="Garamond"/>
          <w:lang w:eastAsia="en-GB"/>
        </w:rPr>
        <w:t xml:space="preserve">where the </w:t>
      </w:r>
      <w:r w:rsidRPr="0078171E">
        <w:rPr>
          <w:rFonts w:ascii="Garamond" w:hAnsi="Garamond"/>
          <w:i/>
          <w:lang w:eastAsia="en-GB"/>
        </w:rPr>
        <w:t>results</w:t>
      </w:r>
      <w:r w:rsidRPr="0078171E">
        <w:rPr>
          <w:rFonts w:ascii="Garamond" w:hAnsi="Garamond"/>
          <w:lang w:eastAsia="en-GB"/>
        </w:rPr>
        <w:t xml:space="preserve"> are or include know-how: the right to use such know-how as is necessary to make use of the </w:t>
      </w:r>
      <w:r w:rsidRPr="0078171E">
        <w:rPr>
          <w:rFonts w:ascii="Garamond" w:hAnsi="Garamond"/>
          <w:i/>
          <w:lang w:eastAsia="en-GB"/>
        </w:rPr>
        <w:t>results</w:t>
      </w:r>
      <w:r w:rsidRPr="0078171E">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14:paraId="01AE2035"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rPr>
      </w:pPr>
      <w:r w:rsidRPr="0078171E">
        <w:rPr>
          <w:rFonts w:ascii="Garamond" w:hAnsi="Garamond"/>
        </w:rPr>
        <w:t xml:space="preserve">where the </w:t>
      </w:r>
      <w:r w:rsidRPr="0078171E">
        <w:rPr>
          <w:rFonts w:ascii="Garamond" w:hAnsi="Garamond"/>
          <w:i/>
        </w:rPr>
        <w:t>results</w:t>
      </w:r>
      <w:r w:rsidRPr="0078171E">
        <w:rPr>
          <w:rFonts w:ascii="Garamond" w:hAnsi="Garamond"/>
        </w:rPr>
        <w:t xml:space="preserve"> are documents:</w:t>
      </w:r>
    </w:p>
    <w:p w14:paraId="101654B1" w14:textId="77777777" w:rsidR="00F1619F" w:rsidRPr="0078171E"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78171E">
        <w:rPr>
          <w:rFonts w:ascii="Garamond" w:hAnsi="Garamond"/>
          <w:szCs w:val="24"/>
        </w:rPr>
        <w:t>the right to authorise the reuse of the documents in conformity with the conditions defined;</w:t>
      </w:r>
    </w:p>
    <w:p w14:paraId="43BBD010" w14:textId="77777777" w:rsidR="00F1619F" w:rsidRPr="0078171E"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78171E">
        <w:rPr>
          <w:rFonts w:ascii="Garamond" w:hAnsi="Garamond"/>
          <w:snapToGrid w:val="0"/>
          <w:szCs w:val="24"/>
        </w:rPr>
        <w:t xml:space="preserve">the right to store and archive the </w:t>
      </w:r>
      <w:r w:rsidRPr="0078171E">
        <w:rPr>
          <w:rFonts w:ascii="Garamond" w:hAnsi="Garamond"/>
          <w:i/>
          <w:snapToGrid w:val="0"/>
          <w:szCs w:val="24"/>
        </w:rPr>
        <w:t>results</w:t>
      </w:r>
      <w:r w:rsidRPr="0078171E">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14:paraId="1729C46A"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rPr>
      </w:pPr>
      <w:r w:rsidRPr="0078171E">
        <w:rPr>
          <w:rFonts w:ascii="Garamond" w:hAnsi="Garamond"/>
        </w:rPr>
        <w:t xml:space="preserve">where the </w:t>
      </w:r>
      <w:r w:rsidRPr="0078171E">
        <w:rPr>
          <w:rFonts w:ascii="Garamond" w:hAnsi="Garamond"/>
          <w:i/>
        </w:rPr>
        <w:t>results</w:t>
      </w:r>
      <w:r w:rsidRPr="0078171E">
        <w:rPr>
          <w:rFonts w:ascii="Garamond" w:hAnsi="Garamond"/>
        </w:rPr>
        <w:t xml:space="preserve"> are or incorporate software, including source code, object code and, where relevant, documentation, preparatory materials and manuals, in addition to the other rights mentioned in this Article:</w:t>
      </w:r>
    </w:p>
    <w:p w14:paraId="3860DEBD" w14:textId="77777777" w:rsidR="00F1619F" w:rsidRPr="0078171E" w:rsidRDefault="00F1619F" w:rsidP="00B95A59">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78171E">
        <w:rPr>
          <w:rFonts w:ascii="Garamond" w:hAnsi="Garamond"/>
          <w:szCs w:val="24"/>
        </w:rPr>
        <w:t xml:space="preserve">end-user rights, for all uses by the </w:t>
      </w:r>
      <w:r w:rsidRPr="0078171E">
        <w:rPr>
          <w:rFonts w:ascii="Garamond" w:hAnsi="Garamond"/>
        </w:rPr>
        <w:t xml:space="preserve">European schools </w:t>
      </w:r>
      <w:r w:rsidRPr="0078171E">
        <w:rPr>
          <w:rFonts w:ascii="Garamond" w:hAnsi="Garamond"/>
          <w:szCs w:val="24"/>
        </w:rPr>
        <w:t>or by subcontractors which result from this contract and from the intention of the parties;</w:t>
      </w:r>
    </w:p>
    <w:p w14:paraId="774DD664" w14:textId="77777777" w:rsidR="00F1619F" w:rsidRPr="0078171E"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78171E">
        <w:rPr>
          <w:rFonts w:ascii="Garamond" w:hAnsi="Garamond"/>
          <w:szCs w:val="24"/>
        </w:rPr>
        <w:t>the rights to receive both the source code and the object code;</w:t>
      </w:r>
    </w:p>
    <w:p w14:paraId="0026C373"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rPr>
      </w:pPr>
      <w:r w:rsidRPr="0078171E">
        <w:rPr>
          <w:rFonts w:ascii="Garamond" w:hAnsi="Garamond"/>
        </w:rPr>
        <w:lastRenderedPageBreak/>
        <w:t xml:space="preserve">the right to license to third parties any of the exclusive rights or of the modes of exploitation set out in this contract; however, for </w:t>
      </w:r>
      <w:r w:rsidRPr="0078171E">
        <w:rPr>
          <w:rFonts w:ascii="Garamond" w:hAnsi="Garamond"/>
          <w:i/>
        </w:rPr>
        <w:t>pre-existing materials</w:t>
      </w:r>
      <w:r w:rsidRPr="0078171E">
        <w:rPr>
          <w:rFonts w:ascii="Garamond" w:hAnsi="Garamond"/>
        </w:rPr>
        <w:t xml:space="preserve"> which are only licensed to the European schools, the right to sub-license does not apply, except in the two cases foreseen by Article II.13.2.;</w:t>
      </w:r>
      <w:r w:rsidRPr="0078171E" w:rsidDel="001E3CED">
        <w:rPr>
          <w:rFonts w:ascii="Garamond" w:hAnsi="Garamond"/>
        </w:rPr>
        <w:t xml:space="preserve"> </w:t>
      </w:r>
    </w:p>
    <w:p w14:paraId="6A24D5D6" w14:textId="77777777" w:rsidR="00F1619F" w:rsidRPr="0078171E" w:rsidRDefault="00F1619F" w:rsidP="00B95A59">
      <w:pPr>
        <w:numPr>
          <w:ilvl w:val="0"/>
          <w:numId w:val="42"/>
        </w:numPr>
        <w:spacing w:before="100" w:beforeAutospacing="1" w:after="100" w:afterAutospacing="1"/>
        <w:ind w:left="426" w:hanging="426"/>
        <w:jc w:val="both"/>
        <w:rPr>
          <w:rFonts w:ascii="Garamond" w:hAnsi="Garamond"/>
        </w:rPr>
      </w:pPr>
      <w:r w:rsidRPr="0078171E">
        <w:rPr>
          <w:rFonts w:ascii="Garamond" w:hAnsi="Garamond"/>
        </w:rPr>
        <w:t xml:space="preserve">to the extent that the contractor may invoke moral rights, the right for the contracting authority, except where otherwise provided in this contract, to publish the </w:t>
      </w:r>
      <w:r w:rsidRPr="0078171E">
        <w:rPr>
          <w:rFonts w:ascii="Garamond" w:hAnsi="Garamond"/>
          <w:i/>
        </w:rPr>
        <w:t>results</w:t>
      </w:r>
      <w:r w:rsidRPr="0078171E">
        <w:rPr>
          <w:rFonts w:ascii="Garamond" w:hAnsi="Garamond"/>
        </w:rPr>
        <w:t xml:space="preserve"> with or without mentioning the </w:t>
      </w:r>
      <w:r w:rsidRPr="0078171E">
        <w:rPr>
          <w:rFonts w:ascii="Garamond" w:hAnsi="Garamond"/>
          <w:i/>
        </w:rPr>
        <w:t>creator</w:t>
      </w:r>
      <w:r w:rsidRPr="0078171E">
        <w:rPr>
          <w:rFonts w:ascii="Garamond" w:hAnsi="Garamond"/>
        </w:rPr>
        <w:t xml:space="preserve">(s)’ name(s), and the right to decide when and whether the </w:t>
      </w:r>
      <w:r w:rsidRPr="0078171E">
        <w:rPr>
          <w:rFonts w:ascii="Garamond" w:hAnsi="Garamond"/>
          <w:i/>
        </w:rPr>
        <w:t>results</w:t>
      </w:r>
      <w:r w:rsidRPr="0078171E">
        <w:rPr>
          <w:rFonts w:ascii="Garamond" w:hAnsi="Garamond"/>
        </w:rPr>
        <w:t xml:space="preserve"> may be disclosed and published.</w:t>
      </w:r>
    </w:p>
    <w:p w14:paraId="222C6264" w14:textId="77777777" w:rsidR="00F1619F" w:rsidRPr="0078171E" w:rsidRDefault="00F1619F" w:rsidP="00F1619F">
      <w:pPr>
        <w:jc w:val="both"/>
        <w:rPr>
          <w:rFonts w:ascii="Garamond" w:hAnsi="Garamond"/>
          <w:szCs w:val="24"/>
        </w:rPr>
      </w:pPr>
      <w:r w:rsidRPr="0078171E">
        <w:rPr>
          <w:rFonts w:ascii="Garamond" w:hAnsi="Garamond"/>
          <w:szCs w:val="24"/>
        </w:rPr>
        <w:t xml:space="preserve">The contractor warrants that the exclusive rights and the modes of exploitation may be exercised by the </w:t>
      </w:r>
      <w:r w:rsidRPr="0078171E">
        <w:rPr>
          <w:rFonts w:ascii="Garamond" w:hAnsi="Garamond"/>
        </w:rPr>
        <w:t xml:space="preserve">European schools </w:t>
      </w:r>
      <w:r w:rsidRPr="0078171E">
        <w:rPr>
          <w:rFonts w:ascii="Garamond" w:hAnsi="Garamond"/>
          <w:szCs w:val="24"/>
        </w:rPr>
        <w:t xml:space="preserve">on all parts of the </w:t>
      </w:r>
      <w:r w:rsidRPr="0078171E">
        <w:rPr>
          <w:rFonts w:ascii="Garamond" w:hAnsi="Garamond"/>
          <w:i/>
          <w:szCs w:val="24"/>
        </w:rPr>
        <w:t>results</w:t>
      </w:r>
      <w:r w:rsidRPr="0078171E">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78171E">
        <w:rPr>
          <w:rFonts w:ascii="Garamond" w:hAnsi="Garamond"/>
          <w:i/>
          <w:szCs w:val="24"/>
        </w:rPr>
        <w:t>pre-existing materials</w:t>
      </w:r>
      <w:r w:rsidRPr="0078171E">
        <w:rPr>
          <w:rFonts w:ascii="Garamond" w:hAnsi="Garamond"/>
          <w:szCs w:val="24"/>
        </w:rPr>
        <w:t>.</w:t>
      </w:r>
    </w:p>
    <w:p w14:paraId="3A2F24A7" w14:textId="77777777" w:rsidR="00AF4920" w:rsidRPr="0078171E" w:rsidRDefault="00AF4920" w:rsidP="00F1619F">
      <w:pPr>
        <w:jc w:val="both"/>
        <w:rPr>
          <w:rFonts w:ascii="Garamond" w:hAnsi="Garamond"/>
          <w:szCs w:val="24"/>
        </w:rPr>
      </w:pPr>
    </w:p>
    <w:p w14:paraId="1BC74A8E" w14:textId="49BEDCF3" w:rsidR="00F1619F" w:rsidRPr="0078171E" w:rsidRDefault="00F1619F" w:rsidP="00F1619F">
      <w:pPr>
        <w:jc w:val="both"/>
        <w:rPr>
          <w:rFonts w:ascii="Garamond" w:hAnsi="Garamond"/>
          <w:snapToGrid w:val="0"/>
          <w:szCs w:val="24"/>
        </w:rPr>
      </w:pPr>
      <w:r w:rsidRPr="0078171E">
        <w:rPr>
          <w:rFonts w:ascii="Garamond" w:hAnsi="Garamond"/>
          <w:szCs w:val="24"/>
        </w:rPr>
        <w:t xml:space="preserve">Where </w:t>
      </w:r>
      <w:r w:rsidRPr="0078171E">
        <w:rPr>
          <w:rFonts w:ascii="Garamond" w:hAnsi="Garamond"/>
          <w:i/>
          <w:szCs w:val="24"/>
        </w:rPr>
        <w:t>pre-existing materials</w:t>
      </w:r>
      <w:r w:rsidRPr="0078171E">
        <w:rPr>
          <w:rFonts w:ascii="Garamond" w:hAnsi="Garamond"/>
          <w:szCs w:val="24"/>
        </w:rPr>
        <w:t xml:space="preserve"> are inserted in the </w:t>
      </w:r>
      <w:r w:rsidRPr="0078171E">
        <w:rPr>
          <w:rFonts w:ascii="Garamond" w:hAnsi="Garamond"/>
          <w:i/>
          <w:szCs w:val="24"/>
        </w:rPr>
        <w:t>results</w:t>
      </w:r>
      <w:r w:rsidRPr="0078171E">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78171E">
        <w:rPr>
          <w:rFonts w:ascii="Garamond" w:hAnsi="Garamond"/>
          <w:i/>
          <w:szCs w:val="24"/>
        </w:rPr>
        <w:t>results</w:t>
      </w:r>
      <w:r w:rsidRPr="0078171E">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78171E" w:rsidRDefault="00F1619F" w:rsidP="00AF4920">
      <w:pPr>
        <w:pStyle w:val="Heading3"/>
        <w:ind w:hanging="653"/>
        <w:rPr>
          <w:rFonts w:ascii="Garamond" w:hAnsi="Garamond"/>
        </w:rPr>
      </w:pPr>
      <w:bookmarkStart w:id="137" w:name="_Toc436397654"/>
      <w:bookmarkStart w:id="138" w:name="_Toc113012795"/>
      <w:bookmarkStart w:id="139" w:name="_Toc144304122"/>
      <w:r w:rsidRPr="0078171E">
        <w:rPr>
          <w:rFonts w:ascii="Garamond" w:hAnsi="Garamond"/>
        </w:rPr>
        <w:t>Identification of pre-existing rights</w:t>
      </w:r>
      <w:bookmarkEnd w:id="137"/>
      <w:bookmarkEnd w:id="138"/>
      <w:bookmarkEnd w:id="139"/>
    </w:p>
    <w:p w14:paraId="2C3CB886" w14:textId="77777777" w:rsidR="00F1619F" w:rsidRPr="0078171E" w:rsidRDefault="00F1619F" w:rsidP="00F1619F">
      <w:pPr>
        <w:jc w:val="both"/>
        <w:rPr>
          <w:rFonts w:ascii="Garamond" w:hAnsi="Garamond"/>
          <w:snapToGrid w:val="0"/>
          <w:szCs w:val="24"/>
        </w:rPr>
      </w:pPr>
      <w:r w:rsidRPr="0078171E">
        <w:rPr>
          <w:rFonts w:ascii="Garamond" w:hAnsi="Garamond"/>
          <w:snapToGrid w:val="0"/>
          <w:szCs w:val="24"/>
        </w:rPr>
        <w:t xml:space="preserve">When delivering the </w:t>
      </w:r>
      <w:r w:rsidRPr="0078171E">
        <w:rPr>
          <w:rFonts w:ascii="Garamond" w:hAnsi="Garamond"/>
          <w:i/>
          <w:snapToGrid w:val="0"/>
          <w:szCs w:val="24"/>
        </w:rPr>
        <w:t>results</w:t>
      </w:r>
      <w:r w:rsidRPr="0078171E">
        <w:rPr>
          <w:rFonts w:ascii="Garamond" w:hAnsi="Garamond"/>
          <w:snapToGrid w:val="0"/>
          <w:szCs w:val="24"/>
        </w:rPr>
        <w:t xml:space="preserve">, the contractor must warrant that, for any use that the contracting authority may envisage within the limits set in this contract, the newly created parts and the </w:t>
      </w:r>
      <w:r w:rsidRPr="0078171E">
        <w:rPr>
          <w:rFonts w:ascii="Garamond" w:hAnsi="Garamond"/>
          <w:i/>
          <w:snapToGrid w:val="0"/>
          <w:szCs w:val="24"/>
        </w:rPr>
        <w:t>pre-existing material</w:t>
      </w:r>
      <w:r w:rsidRPr="0078171E">
        <w:rPr>
          <w:rFonts w:ascii="Garamond" w:hAnsi="Garamond"/>
          <w:snapToGrid w:val="0"/>
          <w:szCs w:val="24"/>
        </w:rPr>
        <w:t xml:space="preserve"> incorporated in the </w:t>
      </w:r>
      <w:r w:rsidRPr="0078171E">
        <w:rPr>
          <w:rFonts w:ascii="Garamond" w:hAnsi="Garamond"/>
          <w:i/>
          <w:snapToGrid w:val="0"/>
          <w:szCs w:val="24"/>
        </w:rPr>
        <w:t>results</w:t>
      </w:r>
      <w:r w:rsidRPr="0078171E">
        <w:rPr>
          <w:rFonts w:ascii="Garamond" w:hAnsi="Garamond"/>
          <w:snapToGrid w:val="0"/>
          <w:szCs w:val="24"/>
        </w:rPr>
        <w:t xml:space="preserve"> are free of claims from </w:t>
      </w:r>
      <w:r w:rsidRPr="0078171E">
        <w:rPr>
          <w:rFonts w:ascii="Garamond" w:hAnsi="Garamond"/>
          <w:i/>
          <w:snapToGrid w:val="0"/>
          <w:szCs w:val="24"/>
        </w:rPr>
        <w:t>creators</w:t>
      </w:r>
      <w:r w:rsidRPr="0078171E">
        <w:rPr>
          <w:rFonts w:ascii="Garamond" w:hAnsi="Garamond"/>
          <w:snapToGrid w:val="0"/>
          <w:szCs w:val="24"/>
        </w:rPr>
        <w:t xml:space="preserve"> or from any third parties and all the necessary </w:t>
      </w:r>
      <w:r w:rsidRPr="0078171E">
        <w:rPr>
          <w:rFonts w:ascii="Garamond" w:hAnsi="Garamond"/>
          <w:i/>
          <w:snapToGrid w:val="0"/>
          <w:szCs w:val="24"/>
        </w:rPr>
        <w:t>pre-existing rights</w:t>
      </w:r>
      <w:r w:rsidRPr="0078171E">
        <w:rPr>
          <w:rFonts w:ascii="Garamond" w:hAnsi="Garamond"/>
          <w:snapToGrid w:val="0"/>
          <w:szCs w:val="24"/>
        </w:rPr>
        <w:t xml:space="preserve"> have been obtained or licensed. </w:t>
      </w:r>
    </w:p>
    <w:p w14:paraId="6ACDEC18" w14:textId="77777777" w:rsidR="00AF4920" w:rsidRPr="0078171E" w:rsidRDefault="00AF4920" w:rsidP="00F1619F">
      <w:pPr>
        <w:jc w:val="both"/>
        <w:rPr>
          <w:rFonts w:ascii="Garamond" w:hAnsi="Garamond"/>
          <w:snapToGrid w:val="0"/>
          <w:szCs w:val="24"/>
        </w:rPr>
      </w:pPr>
    </w:p>
    <w:p w14:paraId="307FBEA7" w14:textId="022F4746" w:rsidR="00F1619F" w:rsidRPr="0078171E" w:rsidRDefault="00F1619F" w:rsidP="00F1619F">
      <w:pPr>
        <w:jc w:val="both"/>
        <w:rPr>
          <w:rFonts w:ascii="Garamond" w:hAnsi="Garamond"/>
          <w:snapToGrid w:val="0"/>
          <w:szCs w:val="24"/>
        </w:rPr>
      </w:pPr>
      <w:r w:rsidRPr="0078171E">
        <w:rPr>
          <w:rFonts w:ascii="Garamond" w:hAnsi="Garamond"/>
          <w:snapToGrid w:val="0"/>
          <w:szCs w:val="24"/>
        </w:rPr>
        <w:t xml:space="preserve">To that effect, the contractor must </w:t>
      </w:r>
      <w:r w:rsidRPr="0078171E">
        <w:rPr>
          <w:rFonts w:ascii="Garamond" w:hAnsi="Garamond"/>
          <w:szCs w:val="24"/>
        </w:rPr>
        <w:t xml:space="preserve">establish </w:t>
      </w:r>
      <w:r w:rsidRPr="0078171E">
        <w:rPr>
          <w:rFonts w:ascii="Garamond" w:hAnsi="Garamond"/>
          <w:snapToGrid w:val="0"/>
          <w:szCs w:val="24"/>
        </w:rPr>
        <w:t xml:space="preserve">a list of all </w:t>
      </w:r>
      <w:r w:rsidRPr="0078171E">
        <w:rPr>
          <w:rFonts w:ascii="Garamond" w:hAnsi="Garamond"/>
          <w:i/>
          <w:snapToGrid w:val="0"/>
          <w:szCs w:val="24"/>
        </w:rPr>
        <w:t>pre-existing rights</w:t>
      </w:r>
      <w:r w:rsidRPr="0078171E">
        <w:rPr>
          <w:rFonts w:ascii="Garamond" w:hAnsi="Garamond"/>
          <w:snapToGrid w:val="0"/>
          <w:szCs w:val="24"/>
        </w:rPr>
        <w:t xml:space="preserve"> to the </w:t>
      </w:r>
      <w:r w:rsidRPr="0078171E">
        <w:rPr>
          <w:rFonts w:ascii="Garamond" w:hAnsi="Garamond"/>
          <w:i/>
          <w:snapToGrid w:val="0"/>
          <w:szCs w:val="24"/>
        </w:rPr>
        <w:t>results</w:t>
      </w:r>
      <w:r w:rsidRPr="0078171E">
        <w:rPr>
          <w:rFonts w:ascii="Garamond" w:hAnsi="Garamond"/>
          <w:snapToGrid w:val="0"/>
          <w:szCs w:val="24"/>
        </w:rPr>
        <w:t xml:space="preserve"> of this contract or parts thereof, including identification of the rights’ owners. If there are no </w:t>
      </w:r>
      <w:r w:rsidRPr="0078171E">
        <w:rPr>
          <w:rFonts w:ascii="Garamond" w:hAnsi="Garamond"/>
          <w:i/>
          <w:snapToGrid w:val="0"/>
          <w:szCs w:val="24"/>
        </w:rPr>
        <w:t>pre-existing rights</w:t>
      </w:r>
      <w:r w:rsidRPr="0078171E">
        <w:rPr>
          <w:rFonts w:ascii="Garamond" w:hAnsi="Garamond"/>
          <w:snapToGrid w:val="0"/>
          <w:szCs w:val="24"/>
        </w:rPr>
        <w:t xml:space="preserve"> to the </w:t>
      </w:r>
      <w:r w:rsidRPr="0078171E">
        <w:rPr>
          <w:rFonts w:ascii="Garamond" w:hAnsi="Garamond"/>
          <w:i/>
          <w:snapToGrid w:val="0"/>
          <w:szCs w:val="24"/>
        </w:rPr>
        <w:t>results</w:t>
      </w:r>
      <w:r w:rsidRPr="0078171E">
        <w:rPr>
          <w:rFonts w:ascii="Garamond" w:hAnsi="Garamond"/>
          <w:snapToGrid w:val="0"/>
          <w:szCs w:val="24"/>
        </w:rPr>
        <w:t>, the contractor must provide a declaration to that effect. The contractor must provide this list or declaration to the contracting authority</w:t>
      </w:r>
      <w:r w:rsidRPr="0078171E">
        <w:rPr>
          <w:rFonts w:ascii="Garamond" w:hAnsi="Garamond"/>
          <w:szCs w:val="24"/>
        </w:rPr>
        <w:t xml:space="preserve"> </w:t>
      </w:r>
      <w:r w:rsidRPr="0078171E">
        <w:rPr>
          <w:rFonts w:ascii="Garamond" w:hAnsi="Garamond"/>
          <w:snapToGrid w:val="0"/>
          <w:szCs w:val="24"/>
        </w:rPr>
        <w:t xml:space="preserve">together with the invoice for payment of the balance at the latest. </w:t>
      </w:r>
    </w:p>
    <w:p w14:paraId="2FC1DB92" w14:textId="77777777" w:rsidR="00F1619F" w:rsidRPr="0078171E" w:rsidRDefault="00F1619F" w:rsidP="00AF4920">
      <w:pPr>
        <w:pStyle w:val="Heading3"/>
        <w:ind w:hanging="653"/>
        <w:rPr>
          <w:rFonts w:ascii="Garamond" w:hAnsi="Garamond"/>
        </w:rPr>
      </w:pPr>
      <w:bookmarkStart w:id="140" w:name="_Toc436397655"/>
      <w:bookmarkStart w:id="141" w:name="_Toc113012796"/>
      <w:bookmarkStart w:id="142" w:name="_Toc144304123"/>
      <w:r w:rsidRPr="0078171E">
        <w:rPr>
          <w:rFonts w:ascii="Garamond" w:hAnsi="Garamond"/>
        </w:rPr>
        <w:t>Evidence of granting</w:t>
      </w:r>
      <w:r w:rsidRPr="0078171E" w:rsidDel="001C420A">
        <w:rPr>
          <w:rFonts w:ascii="Garamond" w:hAnsi="Garamond"/>
        </w:rPr>
        <w:t xml:space="preserve"> </w:t>
      </w:r>
      <w:r w:rsidRPr="0078171E">
        <w:rPr>
          <w:rFonts w:ascii="Garamond" w:hAnsi="Garamond"/>
        </w:rPr>
        <w:t>of pre-existing rights</w:t>
      </w:r>
      <w:bookmarkEnd w:id="140"/>
      <w:bookmarkEnd w:id="141"/>
      <w:bookmarkEnd w:id="142"/>
    </w:p>
    <w:p w14:paraId="3B112DC8" w14:textId="77777777" w:rsidR="00F1619F" w:rsidRPr="0078171E" w:rsidRDefault="00F1619F" w:rsidP="00F1619F">
      <w:pPr>
        <w:jc w:val="both"/>
        <w:rPr>
          <w:rFonts w:ascii="Garamond" w:hAnsi="Garamond"/>
          <w:snapToGrid w:val="0"/>
          <w:szCs w:val="24"/>
        </w:rPr>
      </w:pPr>
      <w:r w:rsidRPr="0078171E">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78171E">
        <w:rPr>
          <w:rFonts w:ascii="Garamond" w:hAnsi="Garamond"/>
          <w:i/>
          <w:snapToGrid w:val="0"/>
          <w:szCs w:val="24"/>
        </w:rPr>
        <w:t>pre-existing rights</w:t>
      </w:r>
      <w:r w:rsidRPr="0078171E">
        <w:rPr>
          <w:rFonts w:ascii="Garamond" w:hAnsi="Garamond"/>
          <w:snapToGrid w:val="0"/>
          <w:szCs w:val="24"/>
        </w:rPr>
        <w:t xml:space="preserve">, except for the rights owned or licensed by the </w:t>
      </w:r>
      <w:r w:rsidRPr="0078171E">
        <w:rPr>
          <w:rFonts w:ascii="Garamond" w:hAnsi="Garamond"/>
        </w:rPr>
        <w:t>European schools</w:t>
      </w:r>
      <w:r w:rsidRPr="0078171E">
        <w:rPr>
          <w:rFonts w:ascii="Garamond" w:hAnsi="Garamond"/>
          <w:snapToGrid w:val="0"/>
          <w:szCs w:val="24"/>
        </w:rPr>
        <w:t>. The contracting authority may request this evidence even after the end of this contract.</w:t>
      </w:r>
    </w:p>
    <w:p w14:paraId="5881107D" w14:textId="77777777" w:rsidR="00AF4920" w:rsidRPr="0078171E" w:rsidRDefault="00AF4920" w:rsidP="00F1619F">
      <w:pPr>
        <w:jc w:val="both"/>
        <w:rPr>
          <w:rFonts w:ascii="Garamond" w:hAnsi="Garamond"/>
          <w:snapToGrid w:val="0"/>
          <w:szCs w:val="24"/>
        </w:rPr>
      </w:pPr>
    </w:p>
    <w:p w14:paraId="1D161EE9" w14:textId="0F30A6F0" w:rsidR="00F1619F" w:rsidRPr="0078171E" w:rsidRDefault="00F1619F" w:rsidP="00F1619F">
      <w:pPr>
        <w:jc w:val="both"/>
        <w:rPr>
          <w:rFonts w:ascii="Garamond" w:hAnsi="Garamond"/>
          <w:snapToGrid w:val="0"/>
          <w:szCs w:val="24"/>
        </w:rPr>
      </w:pPr>
      <w:r w:rsidRPr="0078171E">
        <w:rPr>
          <w:rFonts w:ascii="Garamond" w:hAnsi="Garamond"/>
          <w:snapToGrid w:val="0"/>
          <w:szCs w:val="24"/>
        </w:rPr>
        <w:t>This provision also applies to image rights and sound recordings.</w:t>
      </w:r>
    </w:p>
    <w:p w14:paraId="5EFAD594" w14:textId="77777777" w:rsidR="00AF4920" w:rsidRPr="0078171E" w:rsidRDefault="00AF4920" w:rsidP="00F1619F">
      <w:pPr>
        <w:jc w:val="both"/>
        <w:rPr>
          <w:rFonts w:ascii="Garamond" w:hAnsi="Garamond"/>
          <w:snapToGrid w:val="0"/>
          <w:szCs w:val="24"/>
        </w:rPr>
      </w:pPr>
    </w:p>
    <w:p w14:paraId="74AC8E88" w14:textId="6A627A4D" w:rsidR="00F1619F" w:rsidRPr="0078171E" w:rsidRDefault="00F1619F" w:rsidP="00F1619F">
      <w:pPr>
        <w:jc w:val="both"/>
        <w:rPr>
          <w:rFonts w:ascii="Garamond" w:hAnsi="Garamond"/>
          <w:snapToGrid w:val="0"/>
          <w:szCs w:val="24"/>
        </w:rPr>
      </w:pPr>
      <w:r w:rsidRPr="0078171E">
        <w:rPr>
          <w:rFonts w:ascii="Garamond" w:hAnsi="Garamond"/>
          <w:snapToGrid w:val="0"/>
          <w:szCs w:val="24"/>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Pr="0078171E" w:rsidRDefault="00AF4920" w:rsidP="00F1619F">
      <w:pPr>
        <w:jc w:val="both"/>
        <w:rPr>
          <w:rFonts w:ascii="Garamond" w:hAnsi="Garamond"/>
        </w:rPr>
      </w:pPr>
    </w:p>
    <w:p w14:paraId="1AE4F8F6" w14:textId="57E08766" w:rsidR="00F1619F" w:rsidRPr="0078171E" w:rsidRDefault="00F1619F" w:rsidP="00F1619F">
      <w:pPr>
        <w:jc w:val="both"/>
        <w:rPr>
          <w:rFonts w:ascii="Garamond" w:hAnsi="Garamond"/>
        </w:rPr>
      </w:pPr>
      <w:r w:rsidRPr="0078171E">
        <w:rPr>
          <w:rFonts w:ascii="Garamond" w:hAnsi="Garamond"/>
        </w:rPr>
        <w:t xml:space="preserve">This evidence must include, as appropriate: </w:t>
      </w:r>
    </w:p>
    <w:p w14:paraId="5D2FAB17" w14:textId="77777777" w:rsidR="00F1619F" w:rsidRPr="0078171E" w:rsidRDefault="00F1619F" w:rsidP="00B95A59">
      <w:pPr>
        <w:numPr>
          <w:ilvl w:val="0"/>
          <w:numId w:val="43"/>
        </w:numPr>
        <w:spacing w:before="100" w:beforeAutospacing="1" w:after="100" w:afterAutospacing="1"/>
        <w:ind w:left="450" w:hanging="450"/>
        <w:rPr>
          <w:rFonts w:ascii="Garamond" w:hAnsi="Garamond"/>
        </w:rPr>
      </w:pPr>
      <w:r w:rsidRPr="0078171E">
        <w:rPr>
          <w:rFonts w:ascii="Garamond" w:hAnsi="Garamond"/>
        </w:rPr>
        <w:t xml:space="preserve">the name and version number of a software product; </w:t>
      </w:r>
    </w:p>
    <w:p w14:paraId="08C37444" w14:textId="77777777" w:rsidR="00F1619F" w:rsidRPr="0078171E" w:rsidRDefault="00F1619F" w:rsidP="00B95A59">
      <w:pPr>
        <w:numPr>
          <w:ilvl w:val="0"/>
          <w:numId w:val="43"/>
        </w:numPr>
        <w:spacing w:before="100" w:beforeAutospacing="1" w:after="100" w:afterAutospacing="1"/>
        <w:ind w:left="450" w:hanging="450"/>
        <w:rPr>
          <w:rFonts w:ascii="Garamond" w:hAnsi="Garamond"/>
        </w:rPr>
      </w:pPr>
      <w:r w:rsidRPr="0078171E">
        <w:rPr>
          <w:rFonts w:ascii="Garamond" w:hAnsi="Garamond"/>
        </w:rPr>
        <w:lastRenderedPageBreak/>
        <w:t xml:space="preserve">the full identification of the work and its author, developer, </w:t>
      </w:r>
      <w:r w:rsidRPr="0078171E">
        <w:rPr>
          <w:rFonts w:ascii="Garamond" w:hAnsi="Garamond"/>
          <w:i/>
        </w:rPr>
        <w:t>creator</w:t>
      </w:r>
      <w:r w:rsidRPr="0078171E">
        <w:rPr>
          <w:rFonts w:ascii="Garamond" w:hAnsi="Garamond"/>
        </w:rPr>
        <w:t xml:space="preserve">, translator, data entry person, graphic designer, publisher, editor, photographer, producer; </w:t>
      </w:r>
    </w:p>
    <w:p w14:paraId="4D4FFF30" w14:textId="77777777" w:rsidR="00F1619F" w:rsidRPr="0078171E" w:rsidRDefault="00F1619F" w:rsidP="00B95A59">
      <w:pPr>
        <w:numPr>
          <w:ilvl w:val="0"/>
          <w:numId w:val="43"/>
        </w:numPr>
        <w:spacing w:before="100" w:beforeAutospacing="1" w:after="100" w:afterAutospacing="1"/>
        <w:ind w:left="450" w:hanging="450"/>
        <w:rPr>
          <w:rFonts w:ascii="Garamond" w:hAnsi="Garamond"/>
        </w:rPr>
      </w:pPr>
      <w:r w:rsidRPr="0078171E">
        <w:rPr>
          <w:rFonts w:ascii="Garamond" w:hAnsi="Garamond"/>
        </w:rPr>
        <w:t xml:space="preserve">a copy of the licence to use the product or of the agreement granting the relevant rights to the contractor or a reference to this licence; </w:t>
      </w:r>
    </w:p>
    <w:p w14:paraId="10FDADE8" w14:textId="77777777" w:rsidR="00F1619F" w:rsidRPr="0078171E" w:rsidRDefault="00F1619F" w:rsidP="00B95A59">
      <w:pPr>
        <w:numPr>
          <w:ilvl w:val="0"/>
          <w:numId w:val="43"/>
        </w:numPr>
        <w:spacing w:before="100" w:beforeAutospacing="1" w:after="100" w:afterAutospacing="1"/>
        <w:ind w:left="450" w:hanging="450"/>
        <w:rPr>
          <w:rFonts w:ascii="Garamond" w:hAnsi="Garamond"/>
        </w:rPr>
      </w:pPr>
      <w:r w:rsidRPr="0078171E">
        <w:rPr>
          <w:rFonts w:ascii="Garamond" w:hAnsi="Garamond"/>
        </w:rPr>
        <w:t xml:space="preserve">a copy of the agreement or extract from the employment contract granting the relevant rights to the contractor where parts of the </w:t>
      </w:r>
      <w:r w:rsidRPr="0078171E">
        <w:rPr>
          <w:rFonts w:ascii="Garamond" w:hAnsi="Garamond"/>
          <w:i/>
        </w:rPr>
        <w:t>results</w:t>
      </w:r>
      <w:r w:rsidRPr="0078171E">
        <w:rPr>
          <w:rFonts w:ascii="Garamond" w:hAnsi="Garamond"/>
        </w:rPr>
        <w:t xml:space="preserve"> were created by its </w:t>
      </w:r>
      <w:r w:rsidRPr="0078171E">
        <w:rPr>
          <w:rFonts w:ascii="Garamond" w:hAnsi="Garamond"/>
          <w:i/>
        </w:rPr>
        <w:t>personnel</w:t>
      </w:r>
      <w:r w:rsidRPr="0078171E">
        <w:rPr>
          <w:rFonts w:ascii="Garamond" w:hAnsi="Garamond"/>
        </w:rPr>
        <w:t xml:space="preserve">; </w:t>
      </w:r>
    </w:p>
    <w:p w14:paraId="6F054C1C" w14:textId="77777777" w:rsidR="00F1619F" w:rsidRPr="0078171E" w:rsidRDefault="00F1619F" w:rsidP="00B95A59">
      <w:pPr>
        <w:numPr>
          <w:ilvl w:val="0"/>
          <w:numId w:val="43"/>
        </w:numPr>
        <w:spacing w:before="100" w:beforeAutospacing="1" w:after="100" w:afterAutospacing="1"/>
        <w:ind w:left="450" w:hanging="450"/>
        <w:rPr>
          <w:rFonts w:ascii="Garamond" w:hAnsi="Garamond"/>
        </w:rPr>
      </w:pPr>
      <w:r w:rsidRPr="0078171E">
        <w:rPr>
          <w:rFonts w:ascii="Garamond" w:hAnsi="Garamond"/>
        </w:rPr>
        <w:t xml:space="preserve">the text of the disclaimer </w:t>
      </w:r>
      <w:proofErr w:type="gramStart"/>
      <w:r w:rsidRPr="0078171E">
        <w:rPr>
          <w:rFonts w:ascii="Garamond" w:hAnsi="Garamond"/>
        </w:rPr>
        <w:t>notice</w:t>
      </w:r>
      <w:proofErr w:type="gramEnd"/>
      <w:r w:rsidRPr="0078171E">
        <w:rPr>
          <w:rFonts w:ascii="Garamond" w:hAnsi="Garamond"/>
        </w:rPr>
        <w:t xml:space="preserve"> if any.</w:t>
      </w:r>
    </w:p>
    <w:p w14:paraId="3945BC2B" w14:textId="77777777" w:rsidR="00F1619F" w:rsidRPr="0078171E" w:rsidRDefault="00F1619F" w:rsidP="00F1619F">
      <w:pPr>
        <w:jc w:val="both"/>
        <w:rPr>
          <w:rFonts w:ascii="Garamond" w:hAnsi="Garamond"/>
          <w:snapToGrid w:val="0"/>
          <w:szCs w:val="24"/>
        </w:rPr>
      </w:pPr>
      <w:r w:rsidRPr="0078171E">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435089F9" w14:textId="77777777" w:rsidR="00F1619F" w:rsidRPr="0078171E" w:rsidRDefault="00F1619F" w:rsidP="00F1619F">
      <w:pPr>
        <w:jc w:val="both"/>
        <w:rPr>
          <w:rFonts w:ascii="Garamond" w:hAnsi="Garamond"/>
          <w:szCs w:val="24"/>
        </w:rPr>
      </w:pPr>
      <w:r w:rsidRPr="0078171E">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final </w:t>
      </w:r>
      <w:r w:rsidRPr="0078171E">
        <w:rPr>
          <w:rFonts w:ascii="Garamond" w:hAnsi="Garamond"/>
          <w:i/>
          <w:szCs w:val="24"/>
        </w:rPr>
        <w:t>results</w:t>
      </w:r>
      <w:r w:rsidRPr="0078171E">
        <w:rPr>
          <w:rFonts w:ascii="Garamond" w:hAnsi="Garamond"/>
          <w:szCs w:val="24"/>
        </w:rPr>
        <w:t>.</w:t>
      </w:r>
    </w:p>
    <w:p w14:paraId="03C9F2D2" w14:textId="77777777" w:rsidR="00F1619F" w:rsidRPr="0078171E" w:rsidRDefault="00F1619F" w:rsidP="00AF4920">
      <w:pPr>
        <w:pStyle w:val="Heading3"/>
        <w:ind w:hanging="653"/>
        <w:rPr>
          <w:rFonts w:ascii="Garamond" w:hAnsi="Garamond"/>
        </w:rPr>
      </w:pPr>
      <w:bookmarkStart w:id="143" w:name="_Toc436397656"/>
      <w:bookmarkStart w:id="144" w:name="_Toc113012797"/>
      <w:bookmarkStart w:id="145" w:name="_Toc144304124"/>
      <w:r w:rsidRPr="0078171E">
        <w:rPr>
          <w:rFonts w:ascii="Garamond" w:hAnsi="Garamond"/>
        </w:rPr>
        <w:t>Quotation of works in the result</w:t>
      </w:r>
      <w:bookmarkEnd w:id="143"/>
      <w:bookmarkEnd w:id="144"/>
      <w:bookmarkEnd w:id="145"/>
    </w:p>
    <w:p w14:paraId="75752233" w14:textId="77777777" w:rsidR="00F1619F" w:rsidRPr="0078171E" w:rsidRDefault="00F1619F" w:rsidP="00F1619F">
      <w:pPr>
        <w:jc w:val="both"/>
        <w:rPr>
          <w:rFonts w:ascii="Garamond" w:hAnsi="Garamond"/>
          <w:snapToGrid w:val="0"/>
          <w:szCs w:val="24"/>
        </w:rPr>
      </w:pPr>
      <w:r w:rsidRPr="0078171E">
        <w:rPr>
          <w:rFonts w:ascii="Garamond" w:hAnsi="Garamond"/>
          <w:snapToGrid w:val="0"/>
          <w:szCs w:val="24"/>
        </w:rPr>
        <w:t xml:space="preserve">In the </w:t>
      </w:r>
      <w:r w:rsidRPr="0078171E">
        <w:rPr>
          <w:rFonts w:ascii="Garamond" w:hAnsi="Garamond"/>
          <w:i/>
          <w:snapToGrid w:val="0"/>
          <w:szCs w:val="24"/>
        </w:rPr>
        <w:t>result</w:t>
      </w:r>
      <w:r w:rsidRPr="0078171E">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29ADFC69" w14:textId="77777777" w:rsidR="00F1619F" w:rsidRPr="0078171E" w:rsidRDefault="00F1619F" w:rsidP="00AF4920">
      <w:pPr>
        <w:pStyle w:val="Heading3"/>
        <w:ind w:hanging="653"/>
        <w:rPr>
          <w:rFonts w:ascii="Garamond" w:hAnsi="Garamond"/>
        </w:rPr>
      </w:pPr>
      <w:bookmarkStart w:id="146" w:name="_Toc436397657"/>
      <w:bookmarkStart w:id="147" w:name="_Toc113012798"/>
      <w:bookmarkStart w:id="148" w:name="_Toc144304125"/>
      <w:r w:rsidRPr="0078171E">
        <w:rPr>
          <w:rFonts w:ascii="Garamond" w:hAnsi="Garamond"/>
        </w:rPr>
        <w:t>Moral rights of creators</w:t>
      </w:r>
      <w:bookmarkEnd w:id="146"/>
      <w:bookmarkEnd w:id="147"/>
      <w:bookmarkEnd w:id="148"/>
    </w:p>
    <w:p w14:paraId="12B9019E" w14:textId="77777777" w:rsidR="00F1619F" w:rsidRPr="0078171E" w:rsidRDefault="00F1619F" w:rsidP="00F1619F">
      <w:pPr>
        <w:jc w:val="both"/>
        <w:rPr>
          <w:rFonts w:ascii="Garamond" w:hAnsi="Garamond"/>
          <w:snapToGrid w:val="0"/>
          <w:szCs w:val="24"/>
        </w:rPr>
      </w:pPr>
      <w:r w:rsidRPr="0078171E">
        <w:rPr>
          <w:rFonts w:ascii="Garamond" w:hAnsi="Garamond"/>
          <w:snapToGrid w:val="0"/>
          <w:szCs w:val="24"/>
        </w:rPr>
        <w:t xml:space="preserve">By delivering the </w:t>
      </w:r>
      <w:r w:rsidRPr="0078171E">
        <w:rPr>
          <w:rFonts w:ascii="Garamond" w:hAnsi="Garamond"/>
          <w:i/>
          <w:snapToGrid w:val="0"/>
          <w:szCs w:val="24"/>
        </w:rPr>
        <w:t>results</w:t>
      </w:r>
      <w:r w:rsidRPr="0078171E">
        <w:rPr>
          <w:rFonts w:ascii="Garamond" w:hAnsi="Garamond"/>
          <w:snapToGrid w:val="0"/>
          <w:szCs w:val="24"/>
        </w:rPr>
        <w:t xml:space="preserve">, the contractor warrants that the </w:t>
      </w:r>
      <w:r w:rsidRPr="0078171E">
        <w:rPr>
          <w:rFonts w:ascii="Garamond" w:hAnsi="Garamond"/>
          <w:i/>
          <w:snapToGrid w:val="0"/>
          <w:szCs w:val="24"/>
        </w:rPr>
        <w:t>creators</w:t>
      </w:r>
      <w:r w:rsidRPr="0078171E">
        <w:rPr>
          <w:rFonts w:ascii="Garamond" w:hAnsi="Garamond"/>
          <w:snapToGrid w:val="0"/>
          <w:szCs w:val="24"/>
        </w:rPr>
        <w:t xml:space="preserve"> will not object to the following on the basis of their moral rights under copyright: </w:t>
      </w:r>
    </w:p>
    <w:p w14:paraId="5E7FCA16" w14:textId="77777777" w:rsidR="00F1619F" w:rsidRPr="0078171E" w:rsidRDefault="00F1619F" w:rsidP="00B95A59">
      <w:pPr>
        <w:numPr>
          <w:ilvl w:val="0"/>
          <w:numId w:val="35"/>
        </w:numPr>
        <w:spacing w:before="100" w:beforeAutospacing="1" w:after="100" w:afterAutospacing="1"/>
        <w:ind w:left="360"/>
        <w:rPr>
          <w:rFonts w:ascii="Garamond" w:hAnsi="Garamond"/>
        </w:rPr>
      </w:pPr>
      <w:r w:rsidRPr="0078171E">
        <w:rPr>
          <w:rFonts w:ascii="Garamond" w:hAnsi="Garamond"/>
        </w:rPr>
        <w:t xml:space="preserve">that their names be mentioned or not mentioned when the </w:t>
      </w:r>
      <w:r w:rsidRPr="0078171E">
        <w:rPr>
          <w:rFonts w:ascii="Garamond" w:hAnsi="Garamond"/>
          <w:i/>
        </w:rPr>
        <w:t>results</w:t>
      </w:r>
      <w:r w:rsidRPr="0078171E">
        <w:rPr>
          <w:rFonts w:ascii="Garamond" w:hAnsi="Garamond"/>
        </w:rPr>
        <w:t xml:space="preserve"> are presented to the public; </w:t>
      </w:r>
    </w:p>
    <w:p w14:paraId="677896F7" w14:textId="77777777" w:rsidR="00F1619F" w:rsidRPr="0078171E" w:rsidRDefault="00F1619F" w:rsidP="00B95A59">
      <w:pPr>
        <w:numPr>
          <w:ilvl w:val="0"/>
          <w:numId w:val="35"/>
        </w:numPr>
        <w:spacing w:before="100" w:beforeAutospacing="1" w:after="100" w:afterAutospacing="1"/>
        <w:ind w:left="360"/>
        <w:rPr>
          <w:rFonts w:ascii="Garamond" w:hAnsi="Garamond"/>
        </w:rPr>
      </w:pPr>
      <w:r w:rsidRPr="0078171E">
        <w:rPr>
          <w:rFonts w:ascii="Garamond" w:hAnsi="Garamond"/>
        </w:rPr>
        <w:t xml:space="preserve">that the </w:t>
      </w:r>
      <w:r w:rsidRPr="0078171E">
        <w:rPr>
          <w:rFonts w:ascii="Garamond" w:hAnsi="Garamond"/>
          <w:i/>
        </w:rPr>
        <w:t>results</w:t>
      </w:r>
      <w:r w:rsidRPr="0078171E">
        <w:rPr>
          <w:rFonts w:ascii="Garamond" w:hAnsi="Garamond"/>
        </w:rPr>
        <w:t xml:space="preserve"> be divulged or not after they have been delivered in their final version to the contracting authority; </w:t>
      </w:r>
    </w:p>
    <w:p w14:paraId="18446DEE" w14:textId="77777777" w:rsidR="00F1619F" w:rsidRPr="0078171E" w:rsidRDefault="00F1619F" w:rsidP="00B95A59">
      <w:pPr>
        <w:numPr>
          <w:ilvl w:val="0"/>
          <w:numId w:val="35"/>
        </w:numPr>
        <w:spacing w:before="100" w:beforeAutospacing="1" w:after="100" w:afterAutospacing="1"/>
        <w:ind w:left="360"/>
        <w:rPr>
          <w:rFonts w:ascii="Garamond" w:hAnsi="Garamond"/>
        </w:rPr>
      </w:pPr>
      <w:r w:rsidRPr="0078171E">
        <w:rPr>
          <w:rFonts w:ascii="Garamond" w:hAnsi="Garamond"/>
        </w:rPr>
        <w:t xml:space="preserve">that the </w:t>
      </w:r>
      <w:r w:rsidRPr="0078171E">
        <w:rPr>
          <w:rFonts w:ascii="Garamond" w:hAnsi="Garamond"/>
          <w:i/>
        </w:rPr>
        <w:t>results</w:t>
      </w:r>
      <w:r w:rsidRPr="0078171E">
        <w:rPr>
          <w:rFonts w:ascii="Garamond" w:hAnsi="Garamond"/>
        </w:rPr>
        <w:t xml:space="preserve"> be adapted, provided that this is done in a manner which is not prejudicial to the </w:t>
      </w:r>
      <w:r w:rsidRPr="0078171E">
        <w:rPr>
          <w:rFonts w:ascii="Garamond" w:hAnsi="Garamond"/>
          <w:i/>
        </w:rPr>
        <w:t>creator</w:t>
      </w:r>
      <w:r w:rsidRPr="0078171E">
        <w:rPr>
          <w:rFonts w:ascii="Garamond" w:hAnsi="Garamond"/>
        </w:rPr>
        <w:t xml:space="preserve">’s honour or reputation. </w:t>
      </w:r>
    </w:p>
    <w:p w14:paraId="143A0207" w14:textId="77777777" w:rsidR="00F1619F" w:rsidRPr="0078171E" w:rsidRDefault="00F1619F" w:rsidP="00F1619F">
      <w:pPr>
        <w:jc w:val="both"/>
        <w:rPr>
          <w:rFonts w:ascii="Garamond" w:hAnsi="Garamond"/>
          <w:bCs/>
          <w:snapToGrid w:val="0"/>
          <w:szCs w:val="24"/>
        </w:rPr>
      </w:pPr>
      <w:r w:rsidRPr="0078171E">
        <w:rPr>
          <w:rFonts w:ascii="Garamond" w:hAnsi="Garamond"/>
          <w:bCs/>
          <w:snapToGrid w:val="0"/>
          <w:szCs w:val="24"/>
        </w:rPr>
        <w:t xml:space="preserve">If moral rights on parts of the </w:t>
      </w:r>
      <w:r w:rsidRPr="0078171E">
        <w:rPr>
          <w:rFonts w:ascii="Garamond" w:hAnsi="Garamond"/>
          <w:bCs/>
          <w:i/>
          <w:snapToGrid w:val="0"/>
          <w:szCs w:val="24"/>
        </w:rPr>
        <w:t>results</w:t>
      </w:r>
      <w:r w:rsidRPr="0078171E">
        <w:rPr>
          <w:rFonts w:ascii="Garamond" w:hAnsi="Garamond"/>
          <w:bCs/>
          <w:snapToGrid w:val="0"/>
          <w:szCs w:val="24"/>
        </w:rPr>
        <w:t xml:space="preserve"> protected by copyright may exist, the contractor must obtain the consent of </w:t>
      </w:r>
      <w:r w:rsidRPr="0078171E">
        <w:rPr>
          <w:rFonts w:ascii="Garamond" w:hAnsi="Garamond"/>
          <w:bCs/>
          <w:i/>
          <w:snapToGrid w:val="0"/>
          <w:szCs w:val="24"/>
        </w:rPr>
        <w:t>creators</w:t>
      </w:r>
      <w:r w:rsidRPr="0078171E">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106C93B9" w14:textId="77777777" w:rsidR="00F1619F" w:rsidRPr="0078171E" w:rsidRDefault="00F1619F" w:rsidP="00AF4920">
      <w:pPr>
        <w:pStyle w:val="Heading3"/>
        <w:ind w:hanging="653"/>
        <w:rPr>
          <w:rFonts w:ascii="Garamond" w:hAnsi="Garamond"/>
        </w:rPr>
      </w:pPr>
      <w:bookmarkStart w:id="149" w:name="_Toc436397658"/>
      <w:bookmarkStart w:id="150" w:name="_Toc113012799"/>
      <w:bookmarkStart w:id="151" w:name="_Toc144304126"/>
      <w:r w:rsidRPr="0078171E">
        <w:rPr>
          <w:rFonts w:ascii="Garamond" w:hAnsi="Garamond"/>
        </w:rPr>
        <w:t>Image rights and sound recordings</w:t>
      </w:r>
      <w:bookmarkEnd w:id="149"/>
      <w:bookmarkEnd w:id="150"/>
      <w:bookmarkEnd w:id="151"/>
    </w:p>
    <w:p w14:paraId="306BD721" w14:textId="77777777" w:rsidR="00F1619F" w:rsidRPr="0078171E" w:rsidRDefault="00F1619F" w:rsidP="00F1619F">
      <w:pPr>
        <w:jc w:val="both"/>
        <w:rPr>
          <w:rFonts w:ascii="Garamond" w:hAnsi="Garamond"/>
          <w:szCs w:val="24"/>
        </w:rPr>
      </w:pPr>
      <w:r w:rsidRPr="0078171E">
        <w:rPr>
          <w:rFonts w:ascii="Garamond" w:hAnsi="Garamond"/>
          <w:szCs w:val="24"/>
        </w:rPr>
        <w:t xml:space="preserve">If natural persons appear in a </w:t>
      </w:r>
      <w:r w:rsidRPr="0078171E">
        <w:rPr>
          <w:rFonts w:ascii="Garamond" w:hAnsi="Garamond"/>
          <w:i/>
          <w:szCs w:val="24"/>
        </w:rPr>
        <w:t>result</w:t>
      </w:r>
      <w:r w:rsidRPr="0078171E">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78171E">
        <w:rPr>
          <w:rFonts w:ascii="Garamond" w:hAnsi="Garamond"/>
          <w:bCs/>
          <w:snapToGrid w:val="0"/>
          <w:szCs w:val="24"/>
        </w:rPr>
        <w:t xml:space="preserve">The contractor must take the necessary measures to obtain such consent in accordance with the applicable legal provisions. </w:t>
      </w:r>
    </w:p>
    <w:p w14:paraId="3428EC4C" w14:textId="77777777" w:rsidR="00F1619F" w:rsidRPr="0078171E" w:rsidRDefault="00F1619F" w:rsidP="00AF4920">
      <w:pPr>
        <w:pStyle w:val="Heading3"/>
        <w:ind w:hanging="653"/>
        <w:rPr>
          <w:rFonts w:ascii="Garamond" w:hAnsi="Garamond"/>
        </w:rPr>
      </w:pPr>
      <w:bookmarkStart w:id="152" w:name="_Toc436397659"/>
      <w:bookmarkStart w:id="153" w:name="_Toc113012800"/>
      <w:bookmarkStart w:id="154" w:name="_Toc144304127"/>
      <w:r w:rsidRPr="0078171E">
        <w:rPr>
          <w:rFonts w:ascii="Garamond" w:hAnsi="Garamond"/>
        </w:rPr>
        <w:t>Copyright notice for pre-existing rights</w:t>
      </w:r>
      <w:bookmarkEnd w:id="152"/>
      <w:bookmarkEnd w:id="153"/>
      <w:bookmarkEnd w:id="154"/>
    </w:p>
    <w:p w14:paraId="20FDFB40" w14:textId="77777777" w:rsidR="00F1619F" w:rsidRPr="0078171E" w:rsidRDefault="00F1619F" w:rsidP="00F1619F">
      <w:pPr>
        <w:jc w:val="both"/>
        <w:rPr>
          <w:rFonts w:ascii="Garamond" w:hAnsi="Garamond"/>
          <w:szCs w:val="24"/>
        </w:rPr>
      </w:pPr>
      <w:r w:rsidRPr="0078171E">
        <w:rPr>
          <w:rFonts w:ascii="Garamond" w:hAnsi="Garamond"/>
          <w:szCs w:val="24"/>
        </w:rPr>
        <w:t xml:space="preserve">When the contractor retains </w:t>
      </w:r>
      <w:r w:rsidRPr="0078171E">
        <w:rPr>
          <w:rFonts w:ascii="Garamond" w:hAnsi="Garamond"/>
          <w:i/>
          <w:szCs w:val="24"/>
        </w:rPr>
        <w:t>pre-existing rights</w:t>
      </w:r>
      <w:r w:rsidRPr="0078171E">
        <w:rPr>
          <w:rFonts w:ascii="Garamond" w:hAnsi="Garamond"/>
          <w:szCs w:val="24"/>
        </w:rPr>
        <w:t xml:space="preserve"> on parts of the </w:t>
      </w:r>
      <w:r w:rsidRPr="0078171E">
        <w:rPr>
          <w:rFonts w:ascii="Garamond" w:hAnsi="Garamond"/>
          <w:i/>
          <w:szCs w:val="24"/>
        </w:rPr>
        <w:t>results</w:t>
      </w:r>
      <w:r w:rsidRPr="0078171E">
        <w:rPr>
          <w:rFonts w:ascii="Garamond" w:hAnsi="Garamond"/>
          <w:szCs w:val="24"/>
        </w:rPr>
        <w:t xml:space="preserve">, reference must be inserted to that effect when the </w:t>
      </w:r>
      <w:r w:rsidRPr="0078171E">
        <w:rPr>
          <w:rFonts w:ascii="Garamond" w:hAnsi="Garamond"/>
          <w:i/>
          <w:szCs w:val="24"/>
        </w:rPr>
        <w:t>result</w:t>
      </w:r>
      <w:r w:rsidRPr="0078171E">
        <w:rPr>
          <w:rFonts w:ascii="Garamond" w:hAnsi="Garamond"/>
          <w:szCs w:val="24"/>
        </w:rPr>
        <w:t xml:space="preserve"> is used as set out in Article I.10.1, with the following disclaimer: ‘© — year — European schools. All rights reserved. Certain parts are licensed under conditions to the ES’</w:t>
      </w:r>
      <w:r w:rsidRPr="0078171E">
        <w:rPr>
          <w:rFonts w:ascii="Garamond" w:hAnsi="Garamond"/>
          <w:bCs/>
          <w:snapToGrid w:val="0"/>
          <w:szCs w:val="24"/>
        </w:rPr>
        <w:t xml:space="preserve">, or with any other equivalent disclaimer as the contracting authority may consider best </w:t>
      </w:r>
      <w:r w:rsidRPr="0078171E">
        <w:rPr>
          <w:rFonts w:ascii="Garamond" w:hAnsi="Garamond"/>
          <w:bCs/>
          <w:snapToGrid w:val="0"/>
          <w:szCs w:val="24"/>
        </w:rPr>
        <w:lastRenderedPageBreak/>
        <w:t>appropriate, or as the parties may agree on a case-by-case basis</w:t>
      </w:r>
      <w:r w:rsidRPr="0078171E">
        <w:rPr>
          <w:rFonts w:ascii="Garamond" w:hAnsi="Garamond"/>
          <w:szCs w:val="24"/>
        </w:rPr>
        <w:t xml:space="preserve">. </w:t>
      </w:r>
      <w:r w:rsidRPr="0078171E">
        <w:rPr>
          <w:rFonts w:ascii="Garamond" w:hAnsi="Garamond"/>
          <w:bCs/>
          <w:snapToGrid w:val="0"/>
          <w:szCs w:val="24"/>
        </w:rPr>
        <w:t>This does not apply where inserting such reference would be impossible, notably for practical reasons.</w:t>
      </w:r>
    </w:p>
    <w:p w14:paraId="4A9C7F58" w14:textId="77777777" w:rsidR="00F1619F" w:rsidRPr="0078171E" w:rsidRDefault="00F1619F" w:rsidP="00AF4920">
      <w:pPr>
        <w:pStyle w:val="Heading2"/>
        <w:rPr>
          <w:rFonts w:ascii="Garamond" w:hAnsi="Garamond"/>
          <w:lang w:val="en-US"/>
        </w:rPr>
      </w:pPr>
      <w:bookmarkStart w:id="155" w:name="_Toc436397661"/>
      <w:bookmarkStart w:id="156" w:name="_Toc436397662"/>
      <w:bookmarkStart w:id="157" w:name="_Toc113012801"/>
      <w:bookmarkStart w:id="158" w:name="_Toc144304128"/>
      <w:bookmarkEnd w:id="155"/>
      <w:r w:rsidRPr="0078171E">
        <w:rPr>
          <w:rFonts w:ascii="Garamond" w:hAnsi="Garamond"/>
          <w:lang w:val="en-US"/>
        </w:rPr>
        <w:t>Force majeure</w:t>
      </w:r>
      <w:bookmarkEnd w:id="156"/>
      <w:bookmarkEnd w:id="157"/>
      <w:bookmarkEnd w:id="158"/>
    </w:p>
    <w:p w14:paraId="70CE3C8A" w14:textId="77777777" w:rsidR="00F1619F" w:rsidRPr="0078171E" w:rsidRDefault="00F1619F" w:rsidP="00F1619F">
      <w:pPr>
        <w:spacing w:after="120"/>
        <w:ind w:left="709" w:hanging="709"/>
        <w:jc w:val="both"/>
        <w:rPr>
          <w:rFonts w:ascii="Garamond" w:hAnsi="Garamond"/>
          <w:color w:val="000000"/>
        </w:rPr>
      </w:pPr>
      <w:r w:rsidRPr="0078171E">
        <w:rPr>
          <w:rFonts w:ascii="Garamond" w:hAnsi="Garamond"/>
          <w:b/>
        </w:rPr>
        <w:t>II.14.1</w:t>
      </w:r>
      <w:r w:rsidRPr="0078171E">
        <w:rPr>
          <w:rFonts w:ascii="Garamond" w:hAnsi="Garamond"/>
          <w:szCs w:val="24"/>
        </w:rPr>
        <w:tab/>
        <w:t xml:space="preserve">If </w:t>
      </w:r>
      <w:r w:rsidRPr="0078171E">
        <w:rPr>
          <w:rFonts w:ascii="Garamond" w:hAnsi="Garamond"/>
          <w:color w:val="000000"/>
          <w:szCs w:val="24"/>
        </w:rPr>
        <w:t xml:space="preserve">a party is affected by </w:t>
      </w:r>
      <w:r w:rsidRPr="0078171E">
        <w:rPr>
          <w:rFonts w:ascii="Garamond" w:hAnsi="Garamond"/>
          <w:i/>
          <w:color w:val="000000"/>
          <w:szCs w:val="24"/>
        </w:rPr>
        <w:t>force majeure</w:t>
      </w:r>
      <w:r w:rsidRPr="0078171E">
        <w:rPr>
          <w:rFonts w:ascii="Garamond" w:hAnsi="Garamond"/>
          <w:color w:val="000000"/>
          <w:szCs w:val="24"/>
        </w:rPr>
        <w:t xml:space="preserve">, it must immediately </w:t>
      </w:r>
      <w:r w:rsidRPr="0078171E">
        <w:rPr>
          <w:rFonts w:ascii="Garamond" w:hAnsi="Garamond"/>
          <w:i/>
          <w:color w:val="000000"/>
          <w:szCs w:val="24"/>
        </w:rPr>
        <w:t>notify</w:t>
      </w:r>
      <w:r w:rsidRPr="0078171E">
        <w:rPr>
          <w:rFonts w:ascii="Garamond" w:hAnsi="Garamond"/>
          <w:color w:val="000000"/>
          <w:szCs w:val="24"/>
        </w:rPr>
        <w:t xml:space="preserve"> the other party, stating the nature of the circumstances, their likely duration and foreseeable effects</w:t>
      </w:r>
      <w:r w:rsidRPr="0078171E">
        <w:rPr>
          <w:rFonts w:ascii="Garamond" w:hAnsi="Garamond"/>
          <w:color w:val="000000"/>
        </w:rPr>
        <w:t>.</w:t>
      </w:r>
    </w:p>
    <w:p w14:paraId="32F577B7" w14:textId="77777777" w:rsidR="00F1619F" w:rsidRPr="0078171E" w:rsidRDefault="00F1619F" w:rsidP="00F1619F">
      <w:pPr>
        <w:spacing w:after="120"/>
        <w:ind w:left="709" w:hanging="709"/>
        <w:jc w:val="both"/>
        <w:rPr>
          <w:rFonts w:ascii="Garamond" w:hAnsi="Garamond"/>
          <w:color w:val="000000"/>
          <w:szCs w:val="24"/>
        </w:rPr>
      </w:pPr>
      <w:r w:rsidRPr="0078171E">
        <w:rPr>
          <w:rFonts w:ascii="Garamond" w:hAnsi="Garamond"/>
          <w:b/>
        </w:rPr>
        <w:t>II.14.2</w:t>
      </w:r>
      <w:r w:rsidRPr="0078171E">
        <w:rPr>
          <w:rFonts w:ascii="Garamond" w:hAnsi="Garamond"/>
          <w:szCs w:val="24"/>
        </w:rPr>
        <w:tab/>
      </w:r>
      <w:r w:rsidRPr="0078171E">
        <w:rPr>
          <w:rFonts w:ascii="Garamond" w:hAnsi="Garamond"/>
          <w:color w:val="000000"/>
          <w:szCs w:val="24"/>
        </w:rPr>
        <w:t xml:space="preserve">A party is not liable for any delay or failure to perform its obligations under the contract if that delay or failure is a </w:t>
      </w:r>
      <w:r w:rsidRPr="0078171E">
        <w:rPr>
          <w:rFonts w:ascii="Garamond" w:hAnsi="Garamond"/>
          <w:i/>
          <w:color w:val="000000"/>
          <w:szCs w:val="24"/>
        </w:rPr>
        <w:t>result</w:t>
      </w:r>
      <w:r w:rsidRPr="0078171E">
        <w:rPr>
          <w:rFonts w:ascii="Garamond" w:hAnsi="Garamond"/>
          <w:color w:val="000000"/>
          <w:szCs w:val="24"/>
        </w:rPr>
        <w:t xml:space="preserve"> of </w:t>
      </w:r>
      <w:r w:rsidRPr="0078171E">
        <w:rPr>
          <w:rFonts w:ascii="Garamond" w:hAnsi="Garamond"/>
          <w:i/>
          <w:color w:val="000000"/>
          <w:szCs w:val="24"/>
        </w:rPr>
        <w:t>force majeure</w:t>
      </w:r>
      <w:r w:rsidRPr="0078171E">
        <w:rPr>
          <w:rFonts w:ascii="Garamond" w:hAnsi="Garamond"/>
          <w:color w:val="000000"/>
          <w:szCs w:val="24"/>
        </w:rPr>
        <w:t xml:space="preserve">. If the contractor is unable to fulfil its contractual obligations owing to </w:t>
      </w:r>
      <w:r w:rsidRPr="0078171E">
        <w:rPr>
          <w:rFonts w:ascii="Garamond" w:hAnsi="Garamond"/>
          <w:i/>
          <w:color w:val="000000"/>
          <w:szCs w:val="24"/>
        </w:rPr>
        <w:t>force majeure</w:t>
      </w:r>
      <w:r w:rsidRPr="0078171E">
        <w:rPr>
          <w:rFonts w:ascii="Garamond" w:hAnsi="Garamond"/>
          <w:color w:val="000000"/>
          <w:szCs w:val="24"/>
        </w:rPr>
        <w:t>, it has the right to remuneration only for the services actually provided.</w:t>
      </w:r>
    </w:p>
    <w:p w14:paraId="0DFE6B72" w14:textId="77777777" w:rsidR="00F1619F" w:rsidRPr="0078171E" w:rsidRDefault="00F1619F" w:rsidP="00F1619F">
      <w:pPr>
        <w:spacing w:after="120"/>
        <w:ind w:left="709" w:hanging="709"/>
        <w:jc w:val="both"/>
        <w:rPr>
          <w:rFonts w:ascii="Garamond" w:hAnsi="Garamond"/>
          <w:color w:val="000000"/>
          <w:szCs w:val="24"/>
        </w:rPr>
      </w:pPr>
      <w:r w:rsidRPr="0078171E">
        <w:rPr>
          <w:rFonts w:ascii="Garamond" w:hAnsi="Garamond"/>
          <w:b/>
          <w:szCs w:val="24"/>
        </w:rPr>
        <w:t>II.14.3</w:t>
      </w:r>
      <w:r w:rsidRPr="0078171E">
        <w:rPr>
          <w:rFonts w:ascii="Garamond" w:hAnsi="Garamond"/>
          <w:szCs w:val="24"/>
        </w:rPr>
        <w:tab/>
      </w:r>
      <w:r w:rsidRPr="0078171E">
        <w:rPr>
          <w:rFonts w:ascii="Garamond" w:hAnsi="Garamond"/>
          <w:color w:val="000000"/>
          <w:szCs w:val="24"/>
        </w:rPr>
        <w:t xml:space="preserve">The parties must take all necessary measures to limit any damage due to </w:t>
      </w:r>
      <w:r w:rsidRPr="0078171E">
        <w:rPr>
          <w:rFonts w:ascii="Garamond" w:hAnsi="Garamond"/>
          <w:i/>
          <w:color w:val="000000"/>
          <w:szCs w:val="24"/>
        </w:rPr>
        <w:t>force majeure.</w:t>
      </w:r>
    </w:p>
    <w:p w14:paraId="746C9E39" w14:textId="77777777" w:rsidR="00F1619F" w:rsidRPr="0078171E" w:rsidRDefault="00F1619F" w:rsidP="00AF4920">
      <w:pPr>
        <w:pStyle w:val="Heading2"/>
        <w:rPr>
          <w:rFonts w:ascii="Garamond" w:hAnsi="Garamond"/>
          <w:lang w:val="en-US"/>
        </w:rPr>
      </w:pPr>
      <w:bookmarkStart w:id="159" w:name="_Toc436397663"/>
      <w:r w:rsidRPr="0078171E">
        <w:rPr>
          <w:rFonts w:ascii="Garamond" w:hAnsi="Garamond"/>
          <w:lang w:val="en-US"/>
        </w:rPr>
        <w:t xml:space="preserve"> </w:t>
      </w:r>
      <w:bookmarkStart w:id="160" w:name="_Toc113012802"/>
      <w:bookmarkStart w:id="161" w:name="_Toc144304129"/>
      <w:r w:rsidRPr="0078171E">
        <w:rPr>
          <w:rFonts w:ascii="Garamond" w:hAnsi="Garamond"/>
          <w:lang w:val="en-US"/>
        </w:rPr>
        <w:t>Liquidated damages</w:t>
      </w:r>
      <w:bookmarkEnd w:id="159"/>
      <w:bookmarkEnd w:id="160"/>
      <w:bookmarkEnd w:id="161"/>
    </w:p>
    <w:p w14:paraId="05FED830" w14:textId="77777777" w:rsidR="00F1619F" w:rsidRPr="0078171E" w:rsidRDefault="00F1619F" w:rsidP="00AF4920">
      <w:pPr>
        <w:pStyle w:val="Heading3"/>
        <w:ind w:hanging="653"/>
        <w:rPr>
          <w:rFonts w:ascii="Garamond" w:hAnsi="Garamond"/>
        </w:rPr>
      </w:pPr>
      <w:bookmarkStart w:id="162" w:name="_Toc436397664"/>
      <w:bookmarkStart w:id="163" w:name="_Toc113012803"/>
      <w:bookmarkStart w:id="164" w:name="_Toc144304130"/>
      <w:r w:rsidRPr="0078171E">
        <w:rPr>
          <w:rFonts w:ascii="Garamond" w:hAnsi="Garamond"/>
        </w:rPr>
        <w:t>Delay in delivery</w:t>
      </w:r>
      <w:bookmarkEnd w:id="162"/>
      <w:bookmarkEnd w:id="163"/>
      <w:bookmarkEnd w:id="164"/>
    </w:p>
    <w:p w14:paraId="1CB85712" w14:textId="77777777" w:rsidR="00F1619F" w:rsidRPr="0078171E" w:rsidRDefault="00F1619F" w:rsidP="00F1619F">
      <w:pPr>
        <w:jc w:val="both"/>
        <w:rPr>
          <w:rFonts w:ascii="Garamond" w:hAnsi="Garamond"/>
          <w:szCs w:val="24"/>
        </w:rPr>
      </w:pPr>
      <w:r w:rsidRPr="0078171E">
        <w:rPr>
          <w:rFonts w:ascii="Garamond" w:hAnsi="Garamond"/>
        </w:rPr>
        <w:t xml:space="preserve">If the contractor fails to perform its contractual obligations within the applicable time limits set out in this contract, </w:t>
      </w:r>
      <w:r w:rsidRPr="0078171E">
        <w:rPr>
          <w:rFonts w:ascii="Garamond" w:hAnsi="Garamond"/>
          <w:szCs w:val="24"/>
        </w:rPr>
        <w:t>the contracting authority</w:t>
      </w:r>
      <w:r w:rsidRPr="0078171E" w:rsidDel="006F7405">
        <w:rPr>
          <w:rFonts w:ascii="Garamond" w:hAnsi="Garamond"/>
          <w:szCs w:val="24"/>
        </w:rPr>
        <w:t xml:space="preserve"> </w:t>
      </w:r>
      <w:r w:rsidRPr="0078171E">
        <w:rPr>
          <w:rFonts w:ascii="Garamond" w:hAnsi="Garamond"/>
          <w:szCs w:val="24"/>
        </w:rPr>
        <w:t xml:space="preserve">may claim liquidated damages for each day of delay using the following formula: </w:t>
      </w:r>
      <w:r w:rsidRPr="0078171E">
        <w:rPr>
          <w:rFonts w:ascii="Garamond" w:hAnsi="Garamond"/>
          <w:szCs w:val="24"/>
        </w:rPr>
        <w:tab/>
      </w:r>
    </w:p>
    <w:p w14:paraId="66F118C4" w14:textId="77777777" w:rsidR="00F1619F" w:rsidRPr="0078171E" w:rsidRDefault="00F1619F" w:rsidP="00F1619F">
      <w:pPr>
        <w:spacing w:after="120"/>
        <w:ind w:firstLine="567"/>
        <w:jc w:val="both"/>
        <w:rPr>
          <w:rFonts w:ascii="Garamond" w:hAnsi="Garamond"/>
          <w:szCs w:val="24"/>
          <w:lang w:eastAsia="en-GB"/>
        </w:rPr>
      </w:pPr>
      <w:r w:rsidRPr="0078171E">
        <w:rPr>
          <w:rFonts w:ascii="Garamond" w:hAnsi="Garamond"/>
          <w:szCs w:val="24"/>
          <w:lang w:eastAsia="en-GB"/>
        </w:rPr>
        <w:t>0.3 x (</w:t>
      </w:r>
      <w:r w:rsidRPr="0078171E">
        <w:rPr>
          <w:rFonts w:ascii="Garamond" w:hAnsi="Garamond"/>
          <w:i/>
          <w:iCs/>
          <w:szCs w:val="24"/>
          <w:lang w:eastAsia="en-GB"/>
        </w:rPr>
        <w:t>V/d)</w:t>
      </w:r>
      <w:r w:rsidRPr="0078171E">
        <w:rPr>
          <w:rFonts w:ascii="Garamond" w:hAnsi="Garamond"/>
          <w:szCs w:val="24"/>
          <w:lang w:eastAsia="en-GB"/>
        </w:rPr>
        <w:t xml:space="preserve"> </w:t>
      </w:r>
    </w:p>
    <w:p w14:paraId="4A4FFF21" w14:textId="77777777" w:rsidR="00F1619F" w:rsidRPr="0078171E" w:rsidRDefault="00F1619F" w:rsidP="00F1619F">
      <w:pPr>
        <w:spacing w:after="120"/>
        <w:ind w:firstLine="567"/>
        <w:jc w:val="both"/>
        <w:rPr>
          <w:rFonts w:ascii="Garamond" w:hAnsi="Garamond"/>
          <w:szCs w:val="24"/>
          <w:lang w:eastAsia="en-GB"/>
        </w:rPr>
      </w:pPr>
      <w:r w:rsidRPr="0078171E">
        <w:rPr>
          <w:rFonts w:ascii="Garamond" w:hAnsi="Garamond"/>
          <w:szCs w:val="24"/>
          <w:lang w:eastAsia="en-GB"/>
        </w:rPr>
        <w:t>where</w:t>
      </w:r>
    </w:p>
    <w:p w14:paraId="79FB6C5A" w14:textId="77777777" w:rsidR="00F1619F" w:rsidRPr="0078171E" w:rsidRDefault="00F1619F" w:rsidP="00F1619F">
      <w:pPr>
        <w:autoSpaceDE w:val="0"/>
        <w:autoSpaceDN w:val="0"/>
        <w:adjustRightInd w:val="0"/>
        <w:spacing w:after="120"/>
        <w:ind w:left="567"/>
        <w:jc w:val="both"/>
        <w:rPr>
          <w:rFonts w:ascii="Garamond" w:hAnsi="Garamond"/>
          <w:szCs w:val="24"/>
          <w:lang w:eastAsia="en-GB"/>
        </w:rPr>
      </w:pPr>
      <w:r w:rsidRPr="0078171E">
        <w:rPr>
          <w:rFonts w:ascii="Garamond" w:hAnsi="Garamond"/>
          <w:i/>
          <w:iCs/>
          <w:szCs w:val="24"/>
          <w:lang w:eastAsia="en-GB"/>
        </w:rPr>
        <w:t>V</w:t>
      </w:r>
      <w:r w:rsidRPr="0078171E">
        <w:rPr>
          <w:rFonts w:ascii="Garamond" w:hAnsi="Garamond"/>
          <w:szCs w:val="24"/>
          <w:lang w:eastAsia="en-GB"/>
        </w:rPr>
        <w:t xml:space="preserve"> is the </w:t>
      </w:r>
      <w:r w:rsidRPr="0078171E">
        <w:rPr>
          <w:rFonts w:ascii="Garamond" w:hAnsi="Garamond"/>
          <w:szCs w:val="24"/>
        </w:rPr>
        <w:t xml:space="preserve">price of the relevant purchase or deliverable or </w:t>
      </w:r>
      <w:r w:rsidRPr="0078171E">
        <w:rPr>
          <w:rFonts w:ascii="Garamond" w:hAnsi="Garamond"/>
          <w:i/>
          <w:szCs w:val="24"/>
        </w:rPr>
        <w:t xml:space="preserve">result </w:t>
      </w:r>
      <w:r w:rsidRPr="0078171E">
        <w:rPr>
          <w:rFonts w:ascii="Garamond" w:hAnsi="Garamond"/>
          <w:szCs w:val="24"/>
        </w:rPr>
        <w:t>or, failing that, the</w:t>
      </w:r>
      <w:r w:rsidRPr="0078171E">
        <w:rPr>
          <w:rFonts w:ascii="Garamond" w:hAnsi="Garamond"/>
          <w:i/>
          <w:szCs w:val="24"/>
        </w:rPr>
        <w:t xml:space="preserve"> </w:t>
      </w:r>
      <w:r w:rsidRPr="0078171E">
        <w:rPr>
          <w:rFonts w:ascii="Garamond" w:hAnsi="Garamond"/>
          <w:szCs w:val="24"/>
        </w:rPr>
        <w:t>price specified in Article I.4.1</w:t>
      </w:r>
      <w:r w:rsidRPr="0078171E">
        <w:rPr>
          <w:rFonts w:ascii="Garamond" w:hAnsi="Garamond"/>
          <w:szCs w:val="24"/>
          <w:lang w:eastAsia="en-GB"/>
        </w:rPr>
        <w:t>;</w:t>
      </w:r>
    </w:p>
    <w:p w14:paraId="3D78B0F5" w14:textId="77777777" w:rsidR="00F1619F" w:rsidRPr="0078171E" w:rsidRDefault="00F1619F" w:rsidP="00F1619F">
      <w:pPr>
        <w:spacing w:after="120"/>
        <w:ind w:left="567"/>
        <w:jc w:val="both"/>
        <w:rPr>
          <w:rFonts w:ascii="Garamond" w:hAnsi="Garamond"/>
          <w:szCs w:val="24"/>
          <w:lang w:eastAsia="en-GB"/>
        </w:rPr>
      </w:pPr>
      <w:r w:rsidRPr="0078171E">
        <w:rPr>
          <w:rFonts w:ascii="Garamond" w:hAnsi="Garamond"/>
          <w:i/>
          <w:iCs/>
          <w:szCs w:val="24"/>
          <w:lang w:eastAsia="en-GB"/>
        </w:rPr>
        <w:t>d</w:t>
      </w:r>
      <w:r w:rsidRPr="0078171E">
        <w:rPr>
          <w:rFonts w:ascii="Garamond" w:hAnsi="Garamond"/>
          <w:szCs w:val="24"/>
          <w:lang w:eastAsia="en-GB"/>
        </w:rPr>
        <w:t xml:space="preserve"> is the duration specified for delivery of the </w:t>
      </w:r>
      <w:r w:rsidRPr="0078171E">
        <w:rPr>
          <w:rFonts w:ascii="Garamond" w:hAnsi="Garamond"/>
          <w:szCs w:val="24"/>
        </w:rPr>
        <w:t xml:space="preserve">relevant purchase or deliverable or </w:t>
      </w:r>
      <w:r w:rsidRPr="0078171E">
        <w:rPr>
          <w:rFonts w:ascii="Garamond" w:hAnsi="Garamond"/>
          <w:i/>
          <w:szCs w:val="24"/>
        </w:rPr>
        <w:t>result</w:t>
      </w:r>
      <w:r w:rsidRPr="0078171E">
        <w:rPr>
          <w:rFonts w:ascii="Garamond" w:hAnsi="Garamond"/>
          <w:szCs w:val="24"/>
        </w:rPr>
        <w:t xml:space="preserve"> or, failing that, the duration of </w:t>
      </w:r>
      <w:r w:rsidRPr="0078171E">
        <w:rPr>
          <w:rFonts w:ascii="Garamond" w:hAnsi="Garamond"/>
          <w:i/>
          <w:szCs w:val="24"/>
        </w:rPr>
        <w:t>performance of the contract</w:t>
      </w:r>
      <w:r w:rsidRPr="0078171E">
        <w:rPr>
          <w:rFonts w:ascii="Garamond" w:hAnsi="Garamond"/>
          <w:szCs w:val="24"/>
        </w:rPr>
        <w:t xml:space="preserve"> specified in Article I.3.3 </w:t>
      </w:r>
      <w:r w:rsidRPr="0078171E">
        <w:rPr>
          <w:rFonts w:ascii="Garamond" w:hAnsi="Garamond"/>
          <w:szCs w:val="24"/>
          <w:lang w:eastAsia="en-GB"/>
        </w:rPr>
        <w:t>expressed in days.</w:t>
      </w:r>
    </w:p>
    <w:p w14:paraId="5A296F02" w14:textId="77777777" w:rsidR="00F1619F" w:rsidRPr="0078171E" w:rsidRDefault="00F1619F" w:rsidP="00F1619F">
      <w:pPr>
        <w:ind w:firstLine="11"/>
        <w:jc w:val="both"/>
        <w:rPr>
          <w:rFonts w:ascii="Garamond" w:hAnsi="Garamond"/>
          <w:szCs w:val="24"/>
          <w:lang w:eastAsia="en-GB"/>
        </w:rPr>
      </w:pPr>
      <w:r w:rsidRPr="0078171E">
        <w:rPr>
          <w:rFonts w:ascii="Garamond" w:hAnsi="Garamond"/>
          <w:szCs w:val="24"/>
          <w:lang w:eastAsia="en-GB"/>
        </w:rPr>
        <w:t>Liquidated damages may be imposed together with a reduction in price under the conditions laid down in Article II.16.</w:t>
      </w:r>
    </w:p>
    <w:p w14:paraId="02948EED" w14:textId="77777777" w:rsidR="00F1619F" w:rsidRPr="0078171E" w:rsidRDefault="00F1619F" w:rsidP="00AF4920">
      <w:pPr>
        <w:pStyle w:val="Heading3"/>
        <w:ind w:hanging="653"/>
        <w:rPr>
          <w:rFonts w:ascii="Garamond" w:hAnsi="Garamond"/>
        </w:rPr>
      </w:pPr>
      <w:bookmarkStart w:id="165" w:name="_Toc436397665"/>
      <w:bookmarkStart w:id="166" w:name="_Toc113012804"/>
      <w:bookmarkStart w:id="167" w:name="_Toc144304131"/>
      <w:r w:rsidRPr="0078171E">
        <w:rPr>
          <w:rFonts w:ascii="Garamond" w:hAnsi="Garamond"/>
        </w:rPr>
        <w:t>Procedure</w:t>
      </w:r>
      <w:bookmarkEnd w:id="165"/>
      <w:bookmarkEnd w:id="166"/>
      <w:bookmarkEnd w:id="167"/>
    </w:p>
    <w:p w14:paraId="183BBC7E"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The contracting authority must </w:t>
      </w:r>
      <w:r w:rsidRPr="0078171E">
        <w:rPr>
          <w:rFonts w:ascii="Garamond" w:hAnsi="Garamond"/>
          <w:i/>
          <w:szCs w:val="24"/>
          <w:lang w:eastAsia="en-GB"/>
        </w:rPr>
        <w:t>formally notify</w:t>
      </w:r>
      <w:r w:rsidRPr="0078171E">
        <w:rPr>
          <w:rFonts w:ascii="Garamond" w:hAnsi="Garamond"/>
          <w:szCs w:val="24"/>
          <w:lang w:eastAsia="en-GB"/>
        </w:rPr>
        <w:t xml:space="preserve"> the contractor of its intention to apply liquidated damages and the corresponding calculated amount. </w:t>
      </w:r>
    </w:p>
    <w:p w14:paraId="46BAEF90"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The contractor </w:t>
      </w:r>
      <w:r w:rsidRPr="0078171E">
        <w:rPr>
          <w:rFonts w:ascii="Garamond" w:hAnsi="Garamond"/>
          <w:szCs w:val="24"/>
        </w:rPr>
        <w:t xml:space="preserve">has 30 days following the date of receipt to </w:t>
      </w:r>
      <w:r w:rsidRPr="0078171E">
        <w:rPr>
          <w:rFonts w:ascii="Garamond" w:hAnsi="Garamond"/>
          <w:szCs w:val="24"/>
          <w:lang w:eastAsia="en-GB"/>
        </w:rPr>
        <w:t xml:space="preserve">submit observations. Failing that, the decision becomes enforceable the day after the time limit for submitting observations has elapsed. </w:t>
      </w:r>
    </w:p>
    <w:p w14:paraId="0C85443A"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If the contractor submits observations, the contracting authority, taking into account the relevant observations, must </w:t>
      </w:r>
      <w:r w:rsidRPr="0078171E">
        <w:rPr>
          <w:rFonts w:ascii="Garamond" w:hAnsi="Garamond"/>
          <w:i/>
          <w:szCs w:val="24"/>
          <w:lang w:eastAsia="en-GB"/>
        </w:rPr>
        <w:t>notify</w:t>
      </w:r>
      <w:r w:rsidRPr="0078171E">
        <w:rPr>
          <w:rFonts w:ascii="Garamond" w:hAnsi="Garamond"/>
          <w:szCs w:val="24"/>
          <w:lang w:eastAsia="en-GB"/>
        </w:rPr>
        <w:t xml:space="preserve"> the contractor: </w:t>
      </w:r>
    </w:p>
    <w:p w14:paraId="6F972189"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(a) of the withdrawal of its intention to apply liquidated damages; or </w:t>
      </w:r>
    </w:p>
    <w:p w14:paraId="13EE7504"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(b) of its final decision to apply liquidated damages and the corresponding amount. </w:t>
      </w:r>
    </w:p>
    <w:p w14:paraId="3E0BD1D3" w14:textId="77777777" w:rsidR="00F1619F" w:rsidRPr="0078171E" w:rsidRDefault="00F1619F" w:rsidP="00AF4920">
      <w:pPr>
        <w:pStyle w:val="Heading3"/>
        <w:ind w:hanging="653"/>
        <w:rPr>
          <w:rFonts w:ascii="Garamond" w:hAnsi="Garamond"/>
        </w:rPr>
      </w:pPr>
      <w:bookmarkStart w:id="168" w:name="_Toc436397666"/>
      <w:bookmarkStart w:id="169" w:name="_Toc113012805"/>
      <w:bookmarkStart w:id="170" w:name="_Toc144304132"/>
      <w:r w:rsidRPr="0078171E">
        <w:rPr>
          <w:rFonts w:ascii="Garamond" w:hAnsi="Garamond"/>
        </w:rPr>
        <w:t>Nature of liquidated damages</w:t>
      </w:r>
      <w:bookmarkEnd w:id="168"/>
      <w:bookmarkEnd w:id="169"/>
      <w:bookmarkEnd w:id="170"/>
    </w:p>
    <w:p w14:paraId="667D6E68" w14:textId="77777777" w:rsidR="00F1619F" w:rsidRPr="0078171E" w:rsidRDefault="00F1619F" w:rsidP="00F1619F">
      <w:pPr>
        <w:jc w:val="both"/>
        <w:rPr>
          <w:rFonts w:ascii="Garamond" w:hAnsi="Garamond"/>
          <w:szCs w:val="24"/>
        </w:rPr>
      </w:pPr>
      <w:r w:rsidRPr="0078171E">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78171E" w:rsidRDefault="00F1619F" w:rsidP="00AF4920">
      <w:pPr>
        <w:pStyle w:val="Heading3"/>
        <w:ind w:hanging="653"/>
        <w:rPr>
          <w:rFonts w:ascii="Garamond" w:hAnsi="Garamond"/>
        </w:rPr>
      </w:pPr>
      <w:bookmarkStart w:id="171" w:name="_Toc436397667"/>
      <w:bookmarkStart w:id="172" w:name="_Toc113012806"/>
      <w:bookmarkStart w:id="173" w:name="_Toc144304133"/>
      <w:r w:rsidRPr="0078171E">
        <w:rPr>
          <w:rFonts w:ascii="Garamond" w:hAnsi="Garamond"/>
        </w:rPr>
        <w:lastRenderedPageBreak/>
        <w:t>Claims and liability</w:t>
      </w:r>
      <w:bookmarkEnd w:id="171"/>
      <w:bookmarkEnd w:id="172"/>
      <w:bookmarkEnd w:id="173"/>
    </w:p>
    <w:p w14:paraId="53F47BCB" w14:textId="77777777" w:rsidR="00F1619F" w:rsidRPr="0078171E" w:rsidRDefault="00F1619F" w:rsidP="00F1619F">
      <w:pPr>
        <w:jc w:val="both"/>
        <w:rPr>
          <w:rFonts w:ascii="Garamond" w:hAnsi="Garamond"/>
          <w:szCs w:val="24"/>
        </w:rPr>
      </w:pPr>
      <w:r w:rsidRPr="0078171E">
        <w:rPr>
          <w:rFonts w:ascii="Garamond" w:hAnsi="Garamond"/>
          <w:szCs w:val="24"/>
        </w:rPr>
        <w:t>Any claim for liquidated damages does not affect the contractor’s actual or potential liability or the contracting authority’s rights under Article II.18.</w:t>
      </w:r>
    </w:p>
    <w:p w14:paraId="653DEF30" w14:textId="77777777" w:rsidR="00F1619F" w:rsidRPr="0078171E" w:rsidRDefault="00F1619F" w:rsidP="00AF4920">
      <w:pPr>
        <w:pStyle w:val="Heading2"/>
        <w:rPr>
          <w:rFonts w:ascii="Garamond" w:hAnsi="Garamond"/>
        </w:rPr>
      </w:pPr>
      <w:bookmarkStart w:id="174" w:name="_Toc436397668"/>
      <w:bookmarkStart w:id="175" w:name="_Toc433279978"/>
      <w:bookmarkStart w:id="176" w:name="_Toc113012807"/>
      <w:bookmarkStart w:id="177" w:name="_Toc144304134"/>
      <w:r w:rsidRPr="0078171E">
        <w:rPr>
          <w:rFonts w:ascii="Garamond" w:hAnsi="Garamond"/>
        </w:rPr>
        <w:t>Reduction in price</w:t>
      </w:r>
      <w:bookmarkEnd w:id="174"/>
      <w:bookmarkEnd w:id="175"/>
      <w:bookmarkEnd w:id="176"/>
      <w:bookmarkEnd w:id="177"/>
    </w:p>
    <w:p w14:paraId="140DF97A" w14:textId="77777777" w:rsidR="00F1619F" w:rsidRPr="0078171E" w:rsidRDefault="00F1619F" w:rsidP="00AF4920">
      <w:pPr>
        <w:pStyle w:val="Heading3"/>
        <w:ind w:hanging="653"/>
        <w:rPr>
          <w:rFonts w:ascii="Garamond" w:hAnsi="Garamond"/>
        </w:rPr>
      </w:pPr>
      <w:bookmarkStart w:id="178" w:name="_Toc436397669"/>
      <w:bookmarkStart w:id="179" w:name="_Toc113012808"/>
      <w:bookmarkStart w:id="180" w:name="_Toc144304135"/>
      <w:r w:rsidRPr="0078171E">
        <w:rPr>
          <w:rFonts w:ascii="Garamond" w:hAnsi="Garamond"/>
        </w:rPr>
        <w:t>Quality standards</w:t>
      </w:r>
      <w:bookmarkEnd w:id="178"/>
      <w:bookmarkEnd w:id="179"/>
      <w:bookmarkEnd w:id="180"/>
    </w:p>
    <w:p w14:paraId="77288C84" w14:textId="77777777" w:rsidR="00F1619F" w:rsidRPr="0078171E" w:rsidRDefault="00F1619F" w:rsidP="00F1619F">
      <w:pPr>
        <w:jc w:val="both"/>
        <w:rPr>
          <w:rFonts w:ascii="Garamond" w:hAnsi="Garamond"/>
          <w:szCs w:val="24"/>
        </w:rPr>
      </w:pPr>
      <w:r w:rsidRPr="0078171E">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w:t>
      </w:r>
      <w:r w:rsidRPr="0078171E">
        <w:rPr>
          <w:rFonts w:ascii="Garamond" w:hAnsi="Garamond"/>
          <w:i/>
          <w:szCs w:val="24"/>
        </w:rPr>
        <w:t>result</w:t>
      </w:r>
      <w:r w:rsidRPr="0078171E">
        <w:rPr>
          <w:rFonts w:ascii="Garamond" w:hAnsi="Garamond"/>
          <w:szCs w:val="24"/>
        </w:rPr>
        <w:t xml:space="preserve">, report or deliverable as defined in Article I.5 after the contractor has submitted the required additional information, correction or new version. </w:t>
      </w:r>
    </w:p>
    <w:p w14:paraId="6496A370" w14:textId="77777777" w:rsidR="00AF4920" w:rsidRPr="0078171E" w:rsidRDefault="00AF4920" w:rsidP="00F1619F">
      <w:pPr>
        <w:ind w:firstLine="11"/>
        <w:jc w:val="both"/>
        <w:rPr>
          <w:rFonts w:ascii="Garamond" w:hAnsi="Garamond"/>
          <w:szCs w:val="24"/>
          <w:lang w:eastAsia="en-GB"/>
        </w:rPr>
      </w:pPr>
    </w:p>
    <w:p w14:paraId="69A3A3EE" w14:textId="7C04F0CB" w:rsidR="00F1619F" w:rsidRPr="0078171E" w:rsidRDefault="00F1619F" w:rsidP="00F1619F">
      <w:pPr>
        <w:ind w:firstLine="11"/>
        <w:jc w:val="both"/>
        <w:rPr>
          <w:rFonts w:ascii="Garamond" w:hAnsi="Garamond"/>
          <w:szCs w:val="24"/>
        </w:rPr>
      </w:pPr>
      <w:r w:rsidRPr="0078171E">
        <w:rPr>
          <w:rFonts w:ascii="Garamond" w:hAnsi="Garamond"/>
          <w:szCs w:val="24"/>
          <w:lang w:eastAsia="en-GB"/>
        </w:rPr>
        <w:t>A reduction in price may be imposed together with liquidated damages under the conditions of Article II.15.</w:t>
      </w:r>
    </w:p>
    <w:p w14:paraId="45D4C497" w14:textId="77777777" w:rsidR="00F1619F" w:rsidRPr="0078171E" w:rsidRDefault="00F1619F" w:rsidP="00AF4920">
      <w:pPr>
        <w:pStyle w:val="Heading3"/>
        <w:ind w:hanging="653"/>
        <w:rPr>
          <w:rFonts w:ascii="Garamond" w:hAnsi="Garamond"/>
        </w:rPr>
      </w:pPr>
      <w:bookmarkStart w:id="181" w:name="_Toc436397670"/>
      <w:bookmarkStart w:id="182" w:name="_Toc113012809"/>
      <w:bookmarkStart w:id="183" w:name="_Toc144304136"/>
      <w:r w:rsidRPr="0078171E">
        <w:rPr>
          <w:rFonts w:ascii="Garamond" w:hAnsi="Garamond"/>
        </w:rPr>
        <w:t>Procedure</w:t>
      </w:r>
      <w:bookmarkEnd w:id="181"/>
      <w:bookmarkEnd w:id="182"/>
      <w:bookmarkEnd w:id="183"/>
    </w:p>
    <w:p w14:paraId="0E86BA9D"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The contracting authority must </w:t>
      </w:r>
      <w:r w:rsidRPr="0078171E">
        <w:rPr>
          <w:rFonts w:ascii="Garamond" w:hAnsi="Garamond"/>
          <w:i/>
          <w:szCs w:val="24"/>
          <w:lang w:eastAsia="en-GB"/>
        </w:rPr>
        <w:t>formally notify</w:t>
      </w:r>
      <w:r w:rsidRPr="0078171E">
        <w:rPr>
          <w:rFonts w:ascii="Garamond" w:hAnsi="Garamond"/>
          <w:szCs w:val="24"/>
          <w:lang w:eastAsia="en-GB"/>
        </w:rPr>
        <w:t xml:space="preserve"> the contractor of its intention to reduce payment and the corresponding calculated amount. </w:t>
      </w:r>
    </w:p>
    <w:p w14:paraId="0862CBA1" w14:textId="77777777" w:rsidR="00AF4920" w:rsidRPr="0078171E" w:rsidRDefault="00AF4920" w:rsidP="00F1619F">
      <w:pPr>
        <w:jc w:val="both"/>
        <w:rPr>
          <w:rFonts w:ascii="Garamond" w:hAnsi="Garamond"/>
          <w:szCs w:val="24"/>
          <w:lang w:eastAsia="en-GB"/>
        </w:rPr>
      </w:pPr>
    </w:p>
    <w:p w14:paraId="61B1BFC5" w14:textId="1101AD52"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The contractor </w:t>
      </w:r>
      <w:r w:rsidRPr="0078171E">
        <w:rPr>
          <w:rFonts w:ascii="Garamond" w:hAnsi="Garamond"/>
          <w:szCs w:val="24"/>
        </w:rPr>
        <w:t xml:space="preserve">has 30 days following the date of receipt to </w:t>
      </w:r>
      <w:r w:rsidRPr="0078171E">
        <w:rPr>
          <w:rFonts w:ascii="Garamond" w:hAnsi="Garamond"/>
          <w:szCs w:val="24"/>
          <w:lang w:eastAsia="en-GB"/>
        </w:rPr>
        <w:t xml:space="preserve">submit observations. Failing that, the decision becomes enforceable the day after the time limit for submitting observations has elapsed. </w:t>
      </w:r>
    </w:p>
    <w:p w14:paraId="694C3FCA" w14:textId="77777777" w:rsidR="00AF4920" w:rsidRPr="0078171E" w:rsidRDefault="00AF4920" w:rsidP="00F1619F">
      <w:pPr>
        <w:jc w:val="both"/>
        <w:rPr>
          <w:rFonts w:ascii="Garamond" w:hAnsi="Garamond"/>
          <w:szCs w:val="24"/>
          <w:lang w:eastAsia="en-GB"/>
        </w:rPr>
      </w:pPr>
    </w:p>
    <w:p w14:paraId="7B16E53E" w14:textId="512A92BD"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If the contractor submits observations, the contracting authority, taking into account the relevant observations, must </w:t>
      </w:r>
      <w:r w:rsidRPr="0078171E">
        <w:rPr>
          <w:rFonts w:ascii="Garamond" w:hAnsi="Garamond"/>
          <w:i/>
          <w:szCs w:val="24"/>
          <w:lang w:eastAsia="en-GB"/>
        </w:rPr>
        <w:t>notify</w:t>
      </w:r>
      <w:r w:rsidRPr="0078171E">
        <w:rPr>
          <w:rFonts w:ascii="Garamond" w:hAnsi="Garamond"/>
          <w:szCs w:val="24"/>
          <w:lang w:eastAsia="en-GB"/>
        </w:rPr>
        <w:t xml:space="preserve"> the contractor: </w:t>
      </w:r>
    </w:p>
    <w:p w14:paraId="38658551"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(a) of the withdrawal of its intention to reduce payment; or </w:t>
      </w:r>
    </w:p>
    <w:p w14:paraId="29B84FC4" w14:textId="77777777" w:rsidR="00F1619F" w:rsidRPr="0078171E" w:rsidRDefault="00F1619F" w:rsidP="00F1619F">
      <w:pPr>
        <w:jc w:val="both"/>
        <w:rPr>
          <w:rFonts w:ascii="Garamond" w:hAnsi="Garamond"/>
          <w:szCs w:val="24"/>
        </w:rPr>
      </w:pPr>
      <w:r w:rsidRPr="0078171E">
        <w:rPr>
          <w:rFonts w:ascii="Garamond" w:hAnsi="Garamond"/>
          <w:szCs w:val="24"/>
          <w:lang w:eastAsia="en-GB"/>
        </w:rPr>
        <w:t xml:space="preserve">(b) of its final decision to reduce payment and the corresponding amount. </w:t>
      </w:r>
    </w:p>
    <w:p w14:paraId="1ED8D5CA" w14:textId="77777777" w:rsidR="00F1619F" w:rsidRPr="0078171E" w:rsidRDefault="00F1619F" w:rsidP="00AF4920">
      <w:pPr>
        <w:pStyle w:val="Heading3"/>
        <w:ind w:hanging="653"/>
        <w:rPr>
          <w:rFonts w:ascii="Garamond" w:hAnsi="Garamond"/>
        </w:rPr>
      </w:pPr>
      <w:bookmarkStart w:id="184" w:name="_Toc436397671"/>
      <w:bookmarkStart w:id="185" w:name="_Toc113012810"/>
      <w:bookmarkStart w:id="186" w:name="_Toc144304137"/>
      <w:r w:rsidRPr="0078171E">
        <w:rPr>
          <w:rFonts w:ascii="Garamond" w:hAnsi="Garamond"/>
        </w:rPr>
        <w:t>Claims and liability</w:t>
      </w:r>
      <w:bookmarkEnd w:id="184"/>
      <w:bookmarkEnd w:id="185"/>
      <w:bookmarkEnd w:id="186"/>
    </w:p>
    <w:p w14:paraId="7F8E7A13" w14:textId="77777777" w:rsidR="00F1619F" w:rsidRPr="0078171E" w:rsidRDefault="00F1619F" w:rsidP="00F1619F">
      <w:pPr>
        <w:jc w:val="both"/>
        <w:rPr>
          <w:rFonts w:ascii="Garamond" w:hAnsi="Garamond"/>
          <w:szCs w:val="24"/>
        </w:rPr>
      </w:pPr>
      <w:r w:rsidRPr="0078171E">
        <w:rPr>
          <w:rFonts w:ascii="Garamond" w:hAnsi="Garamond"/>
          <w:szCs w:val="24"/>
        </w:rPr>
        <w:t>Any reduction in price does not affect the contractor’s actual or potential liability or the contracting authority’s rights under Article II.18.</w:t>
      </w:r>
    </w:p>
    <w:p w14:paraId="17EE26FD" w14:textId="77777777" w:rsidR="00F1619F" w:rsidRPr="0078171E" w:rsidRDefault="00F1619F" w:rsidP="00AF4920">
      <w:pPr>
        <w:pStyle w:val="Heading2"/>
        <w:rPr>
          <w:rFonts w:ascii="Garamond" w:hAnsi="Garamond"/>
        </w:rPr>
      </w:pPr>
      <w:bookmarkStart w:id="187" w:name="_Toc436397672"/>
      <w:bookmarkStart w:id="188" w:name="_Toc113012811"/>
      <w:bookmarkStart w:id="189" w:name="_Toc144304138"/>
      <w:r w:rsidRPr="0078171E">
        <w:rPr>
          <w:rFonts w:ascii="Garamond" w:hAnsi="Garamond"/>
        </w:rPr>
        <w:t>Suspension of the performance of the contract</w:t>
      </w:r>
      <w:bookmarkEnd w:id="187"/>
      <w:bookmarkEnd w:id="188"/>
      <w:bookmarkEnd w:id="189"/>
    </w:p>
    <w:p w14:paraId="265A6398" w14:textId="77777777" w:rsidR="00F1619F" w:rsidRPr="0078171E" w:rsidRDefault="00F1619F" w:rsidP="00AF4920">
      <w:pPr>
        <w:pStyle w:val="Heading3"/>
        <w:ind w:hanging="653"/>
        <w:rPr>
          <w:rFonts w:ascii="Garamond" w:hAnsi="Garamond"/>
        </w:rPr>
      </w:pPr>
      <w:bookmarkStart w:id="190" w:name="_Toc113012812"/>
      <w:bookmarkStart w:id="191" w:name="_Toc144304139"/>
      <w:r w:rsidRPr="0078171E">
        <w:rPr>
          <w:rFonts w:ascii="Garamond" w:hAnsi="Garamond"/>
        </w:rPr>
        <w:t>Suspension by the contractor</w:t>
      </w:r>
      <w:bookmarkEnd w:id="190"/>
      <w:bookmarkEnd w:id="191"/>
    </w:p>
    <w:p w14:paraId="74AB9415"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If the contractor is affected by </w:t>
      </w:r>
      <w:r w:rsidRPr="0078171E">
        <w:rPr>
          <w:rFonts w:ascii="Garamond" w:hAnsi="Garamond"/>
          <w:i/>
          <w:szCs w:val="24"/>
          <w:lang w:eastAsia="en-GB"/>
        </w:rPr>
        <w:t>force majeure</w:t>
      </w:r>
      <w:r w:rsidRPr="0078171E">
        <w:rPr>
          <w:rFonts w:ascii="Garamond" w:hAnsi="Garamond"/>
          <w:szCs w:val="24"/>
          <w:lang w:eastAsia="en-GB"/>
        </w:rPr>
        <w:t xml:space="preserve">, it may suspend the </w:t>
      </w:r>
      <w:r w:rsidRPr="0078171E">
        <w:rPr>
          <w:rFonts w:ascii="Garamond" w:hAnsi="Garamond"/>
          <w:i/>
          <w:szCs w:val="24"/>
          <w:lang w:eastAsia="en-GB"/>
        </w:rPr>
        <w:t>performance of the contract</w:t>
      </w:r>
      <w:r w:rsidRPr="0078171E">
        <w:rPr>
          <w:rFonts w:ascii="Garamond" w:hAnsi="Garamond"/>
          <w:szCs w:val="24"/>
          <w:lang w:eastAsia="en-GB"/>
        </w:rPr>
        <w:t xml:space="preserve">. The contractor must immediately </w:t>
      </w:r>
      <w:r w:rsidRPr="0078171E">
        <w:rPr>
          <w:rFonts w:ascii="Garamond" w:hAnsi="Garamond"/>
          <w:i/>
          <w:szCs w:val="24"/>
          <w:lang w:eastAsia="en-GB"/>
        </w:rPr>
        <w:t>notify</w:t>
      </w:r>
      <w:r w:rsidRPr="0078171E">
        <w:rPr>
          <w:rFonts w:ascii="Garamond" w:hAnsi="Garamond"/>
          <w:szCs w:val="24"/>
          <w:lang w:eastAsia="en-GB"/>
        </w:rPr>
        <w:t xml:space="preserve"> the contracting authority of the suspension. The </w:t>
      </w:r>
      <w:r w:rsidRPr="0078171E">
        <w:rPr>
          <w:rFonts w:ascii="Garamond" w:hAnsi="Garamond"/>
          <w:i/>
          <w:szCs w:val="24"/>
          <w:lang w:eastAsia="en-GB"/>
        </w:rPr>
        <w:t>notification</w:t>
      </w:r>
      <w:r w:rsidRPr="0078171E">
        <w:rPr>
          <w:rFonts w:ascii="Garamond" w:hAnsi="Garamond"/>
          <w:szCs w:val="24"/>
          <w:lang w:eastAsia="en-GB"/>
        </w:rPr>
        <w:t xml:space="preserve"> must include a description of the </w:t>
      </w:r>
      <w:r w:rsidRPr="0078171E">
        <w:rPr>
          <w:rFonts w:ascii="Garamond" w:hAnsi="Garamond"/>
          <w:i/>
          <w:color w:val="000000"/>
        </w:rPr>
        <w:t>force majeure</w:t>
      </w:r>
      <w:r w:rsidRPr="0078171E">
        <w:rPr>
          <w:rFonts w:ascii="Garamond" w:hAnsi="Garamond"/>
          <w:szCs w:val="24"/>
          <w:lang w:eastAsia="en-GB"/>
        </w:rPr>
        <w:t xml:space="preserve"> and state when the contractor expects to resume the </w:t>
      </w:r>
      <w:r w:rsidRPr="0078171E">
        <w:rPr>
          <w:rFonts w:ascii="Garamond" w:hAnsi="Garamond"/>
          <w:i/>
          <w:szCs w:val="24"/>
          <w:lang w:eastAsia="en-GB"/>
        </w:rPr>
        <w:t>performance of the contract</w:t>
      </w:r>
      <w:r w:rsidRPr="0078171E">
        <w:rPr>
          <w:rFonts w:ascii="Garamond" w:hAnsi="Garamond"/>
          <w:szCs w:val="24"/>
          <w:lang w:eastAsia="en-GB"/>
        </w:rPr>
        <w:t xml:space="preserve">. </w:t>
      </w:r>
    </w:p>
    <w:p w14:paraId="6C0852B7" w14:textId="77777777" w:rsidR="00AF4920" w:rsidRPr="0078171E" w:rsidRDefault="00AF4920" w:rsidP="00F1619F">
      <w:pPr>
        <w:jc w:val="both"/>
        <w:rPr>
          <w:rFonts w:ascii="Garamond" w:hAnsi="Garamond"/>
          <w:szCs w:val="24"/>
          <w:lang w:eastAsia="en-GB"/>
        </w:rPr>
      </w:pPr>
    </w:p>
    <w:p w14:paraId="755CEFF9" w14:textId="7F8D5524"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The contractor must </w:t>
      </w:r>
      <w:r w:rsidRPr="0078171E">
        <w:rPr>
          <w:rFonts w:ascii="Garamond" w:hAnsi="Garamond"/>
          <w:i/>
          <w:szCs w:val="24"/>
          <w:lang w:eastAsia="en-GB"/>
        </w:rPr>
        <w:t xml:space="preserve">notify </w:t>
      </w:r>
      <w:r w:rsidRPr="0078171E">
        <w:rPr>
          <w:rFonts w:ascii="Garamond" w:hAnsi="Garamond"/>
          <w:szCs w:val="24"/>
          <w:lang w:eastAsia="en-GB"/>
        </w:rPr>
        <w:t xml:space="preserve">the contracting authority as soon as it is able to resume </w:t>
      </w:r>
      <w:r w:rsidRPr="0078171E">
        <w:rPr>
          <w:rFonts w:ascii="Garamond" w:hAnsi="Garamond"/>
          <w:i/>
          <w:szCs w:val="24"/>
          <w:lang w:eastAsia="en-GB"/>
        </w:rPr>
        <w:t>performance of the contract</w:t>
      </w:r>
      <w:r w:rsidRPr="0078171E">
        <w:rPr>
          <w:rFonts w:ascii="Garamond" w:hAnsi="Garamond"/>
          <w:szCs w:val="24"/>
          <w:lang w:eastAsia="en-GB"/>
        </w:rPr>
        <w:t>, unless the contracting authority has already terminated the contract.</w:t>
      </w:r>
    </w:p>
    <w:p w14:paraId="096F1786" w14:textId="77777777" w:rsidR="00F1619F" w:rsidRPr="0078171E" w:rsidRDefault="00F1619F" w:rsidP="00AF4920">
      <w:pPr>
        <w:pStyle w:val="Heading3"/>
        <w:ind w:hanging="653"/>
        <w:rPr>
          <w:rFonts w:ascii="Garamond" w:hAnsi="Garamond"/>
        </w:rPr>
      </w:pPr>
      <w:bookmarkStart w:id="192" w:name="_Toc113012813"/>
      <w:bookmarkStart w:id="193" w:name="_Toc144304140"/>
      <w:r w:rsidRPr="0078171E">
        <w:rPr>
          <w:rFonts w:ascii="Garamond" w:hAnsi="Garamond"/>
        </w:rPr>
        <w:lastRenderedPageBreak/>
        <w:t>Suspension by the contracting authority</w:t>
      </w:r>
      <w:bookmarkEnd w:id="192"/>
      <w:bookmarkEnd w:id="193"/>
    </w:p>
    <w:p w14:paraId="05E63119" w14:textId="77777777" w:rsidR="00F1619F" w:rsidRPr="0078171E" w:rsidRDefault="00F1619F" w:rsidP="00F1619F">
      <w:pPr>
        <w:autoSpaceDE w:val="0"/>
        <w:autoSpaceDN w:val="0"/>
        <w:adjustRightInd w:val="0"/>
        <w:jc w:val="both"/>
        <w:rPr>
          <w:rFonts w:ascii="Garamond" w:hAnsi="Garamond"/>
          <w:szCs w:val="24"/>
          <w:lang w:eastAsia="en-GB"/>
        </w:rPr>
      </w:pPr>
      <w:r w:rsidRPr="0078171E">
        <w:rPr>
          <w:rFonts w:ascii="Garamond" w:hAnsi="Garamond"/>
          <w:szCs w:val="24"/>
          <w:lang w:eastAsia="en-GB"/>
        </w:rPr>
        <w:t xml:space="preserve">The contracting authority may suspend the </w:t>
      </w:r>
      <w:r w:rsidRPr="0078171E">
        <w:rPr>
          <w:rFonts w:ascii="Garamond" w:hAnsi="Garamond"/>
          <w:i/>
          <w:szCs w:val="24"/>
          <w:lang w:eastAsia="en-GB"/>
        </w:rPr>
        <w:t>performance of the contract</w:t>
      </w:r>
      <w:r w:rsidRPr="0078171E">
        <w:rPr>
          <w:rFonts w:ascii="Garamond" w:hAnsi="Garamond"/>
          <w:szCs w:val="24"/>
          <w:lang w:eastAsia="en-GB"/>
        </w:rPr>
        <w:t xml:space="preserve"> or any part of it:</w:t>
      </w:r>
    </w:p>
    <w:p w14:paraId="6AF62F25"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(a)</w:t>
      </w:r>
      <w:r w:rsidRPr="0078171E">
        <w:rPr>
          <w:rFonts w:ascii="Garamond" w:hAnsi="Garamond"/>
          <w:szCs w:val="24"/>
          <w:lang w:eastAsia="en-GB"/>
        </w:rPr>
        <w:tab/>
        <w:t xml:space="preserve">if the procedure for awarding the contract or the </w:t>
      </w:r>
      <w:r w:rsidRPr="0078171E">
        <w:rPr>
          <w:rFonts w:ascii="Garamond" w:hAnsi="Garamond"/>
          <w:i/>
          <w:szCs w:val="24"/>
          <w:lang w:eastAsia="en-GB"/>
        </w:rPr>
        <w:t>performance of the contract</w:t>
      </w:r>
      <w:r w:rsidRPr="0078171E">
        <w:rPr>
          <w:rFonts w:ascii="Garamond" w:hAnsi="Garamond"/>
          <w:szCs w:val="24"/>
          <w:lang w:eastAsia="en-GB"/>
        </w:rPr>
        <w:t xml:space="preserve"> proves to have been subject to </w:t>
      </w:r>
      <w:r w:rsidRPr="0078171E">
        <w:rPr>
          <w:rFonts w:ascii="Garamond" w:hAnsi="Garamond"/>
          <w:i/>
          <w:szCs w:val="24"/>
          <w:lang w:eastAsia="en-GB"/>
        </w:rPr>
        <w:t xml:space="preserve">irregularities, fraud </w:t>
      </w:r>
      <w:r w:rsidRPr="0078171E">
        <w:rPr>
          <w:rFonts w:ascii="Garamond" w:hAnsi="Garamond"/>
          <w:szCs w:val="24"/>
          <w:lang w:eastAsia="en-GB"/>
        </w:rPr>
        <w:t>or</w:t>
      </w:r>
      <w:r w:rsidRPr="0078171E">
        <w:rPr>
          <w:rFonts w:ascii="Garamond" w:hAnsi="Garamond"/>
          <w:i/>
          <w:szCs w:val="24"/>
          <w:lang w:eastAsia="en-GB"/>
        </w:rPr>
        <w:t xml:space="preserve"> breach of obligations</w:t>
      </w:r>
      <w:r w:rsidRPr="0078171E">
        <w:rPr>
          <w:rFonts w:ascii="Garamond" w:hAnsi="Garamond"/>
          <w:szCs w:val="24"/>
          <w:lang w:eastAsia="en-GB"/>
        </w:rPr>
        <w:t xml:space="preserve">; </w:t>
      </w:r>
    </w:p>
    <w:p w14:paraId="017B9EF3"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(b) </w:t>
      </w:r>
      <w:r w:rsidRPr="0078171E">
        <w:rPr>
          <w:rFonts w:ascii="Garamond" w:hAnsi="Garamond"/>
          <w:szCs w:val="24"/>
          <w:lang w:eastAsia="en-GB"/>
        </w:rPr>
        <w:tab/>
        <w:t xml:space="preserve">in order to verify whether the presumed </w:t>
      </w:r>
      <w:r w:rsidRPr="0078171E">
        <w:rPr>
          <w:rFonts w:ascii="Garamond" w:hAnsi="Garamond"/>
          <w:i/>
          <w:szCs w:val="24"/>
          <w:lang w:eastAsia="en-GB"/>
        </w:rPr>
        <w:t>irregularities, fraud</w:t>
      </w:r>
      <w:r w:rsidRPr="0078171E">
        <w:rPr>
          <w:rFonts w:ascii="Garamond" w:hAnsi="Garamond"/>
          <w:szCs w:val="24"/>
          <w:lang w:eastAsia="en-GB"/>
        </w:rPr>
        <w:t xml:space="preserve"> or </w:t>
      </w:r>
      <w:r w:rsidRPr="0078171E">
        <w:rPr>
          <w:rFonts w:ascii="Garamond" w:hAnsi="Garamond"/>
          <w:i/>
          <w:szCs w:val="24"/>
          <w:lang w:eastAsia="en-GB"/>
        </w:rPr>
        <w:t>breach of obligations</w:t>
      </w:r>
      <w:r w:rsidRPr="0078171E">
        <w:rPr>
          <w:rFonts w:ascii="Garamond" w:hAnsi="Garamond"/>
          <w:szCs w:val="24"/>
          <w:lang w:eastAsia="en-GB"/>
        </w:rPr>
        <w:t xml:space="preserve"> have actually occurred. </w:t>
      </w:r>
    </w:p>
    <w:p w14:paraId="1D9A6D34" w14:textId="77777777" w:rsidR="00AF4920" w:rsidRPr="0078171E" w:rsidRDefault="00AF4920" w:rsidP="00F1619F">
      <w:pPr>
        <w:autoSpaceDE w:val="0"/>
        <w:autoSpaceDN w:val="0"/>
        <w:adjustRightInd w:val="0"/>
        <w:jc w:val="both"/>
        <w:rPr>
          <w:rFonts w:ascii="Garamond" w:hAnsi="Garamond"/>
          <w:szCs w:val="24"/>
        </w:rPr>
      </w:pPr>
    </w:p>
    <w:p w14:paraId="7E8D712B" w14:textId="165A3470" w:rsidR="00F1619F" w:rsidRPr="0078171E" w:rsidRDefault="00F1619F" w:rsidP="00F1619F">
      <w:pPr>
        <w:autoSpaceDE w:val="0"/>
        <w:autoSpaceDN w:val="0"/>
        <w:adjustRightInd w:val="0"/>
        <w:jc w:val="both"/>
        <w:rPr>
          <w:rFonts w:ascii="Garamond" w:hAnsi="Garamond"/>
          <w:szCs w:val="24"/>
        </w:rPr>
      </w:pPr>
      <w:r w:rsidRPr="0078171E">
        <w:rPr>
          <w:rFonts w:ascii="Garamond" w:hAnsi="Garamond"/>
          <w:szCs w:val="24"/>
        </w:rPr>
        <w:t xml:space="preserve">The contracting authority must </w:t>
      </w:r>
      <w:r w:rsidRPr="0078171E">
        <w:rPr>
          <w:rFonts w:ascii="Garamond" w:hAnsi="Garamond"/>
          <w:i/>
          <w:szCs w:val="24"/>
        </w:rPr>
        <w:t>formally notify</w:t>
      </w:r>
      <w:r w:rsidRPr="0078171E">
        <w:rPr>
          <w:rFonts w:ascii="Garamond" w:hAnsi="Garamond"/>
          <w:szCs w:val="24"/>
        </w:rPr>
        <w:t xml:space="preserve"> the contractor of the suspension and the reasons for it. Suspension takes effect on the date of </w:t>
      </w:r>
      <w:r w:rsidRPr="0078171E">
        <w:rPr>
          <w:rFonts w:ascii="Garamond" w:hAnsi="Garamond"/>
          <w:i/>
          <w:szCs w:val="24"/>
        </w:rPr>
        <w:t>formal notification</w:t>
      </w:r>
      <w:r w:rsidRPr="0078171E">
        <w:rPr>
          <w:rFonts w:ascii="Garamond" w:hAnsi="Garamond"/>
          <w:szCs w:val="24"/>
        </w:rPr>
        <w:t xml:space="preserve">, or at a later date if the </w:t>
      </w:r>
      <w:r w:rsidRPr="0078171E">
        <w:rPr>
          <w:rFonts w:ascii="Garamond" w:hAnsi="Garamond"/>
          <w:i/>
          <w:szCs w:val="24"/>
        </w:rPr>
        <w:t>formal notification</w:t>
      </w:r>
      <w:r w:rsidRPr="0078171E">
        <w:rPr>
          <w:rFonts w:ascii="Garamond" w:hAnsi="Garamond"/>
          <w:szCs w:val="24"/>
        </w:rPr>
        <w:t xml:space="preserve"> so provides. </w:t>
      </w:r>
    </w:p>
    <w:p w14:paraId="123B08D4" w14:textId="77777777" w:rsidR="00AF4920" w:rsidRPr="0078171E" w:rsidRDefault="00AF4920" w:rsidP="00F1619F">
      <w:pPr>
        <w:autoSpaceDE w:val="0"/>
        <w:autoSpaceDN w:val="0"/>
        <w:adjustRightInd w:val="0"/>
        <w:jc w:val="both"/>
        <w:rPr>
          <w:rFonts w:ascii="Garamond" w:hAnsi="Garamond"/>
          <w:szCs w:val="24"/>
        </w:rPr>
      </w:pPr>
    </w:p>
    <w:p w14:paraId="133B74DD" w14:textId="485C266D" w:rsidR="00F1619F" w:rsidRPr="0078171E" w:rsidRDefault="00F1619F" w:rsidP="00F1619F">
      <w:pPr>
        <w:autoSpaceDE w:val="0"/>
        <w:autoSpaceDN w:val="0"/>
        <w:adjustRightInd w:val="0"/>
        <w:jc w:val="both"/>
        <w:rPr>
          <w:rFonts w:ascii="Garamond" w:hAnsi="Garamond"/>
          <w:szCs w:val="24"/>
        </w:rPr>
      </w:pPr>
      <w:r w:rsidRPr="0078171E">
        <w:rPr>
          <w:rFonts w:ascii="Garamond" w:hAnsi="Garamond"/>
          <w:szCs w:val="24"/>
        </w:rPr>
        <w:t>The contracting authority</w:t>
      </w:r>
      <w:r w:rsidRPr="0078171E" w:rsidDel="006F7405">
        <w:rPr>
          <w:rFonts w:ascii="Garamond" w:hAnsi="Garamond"/>
          <w:szCs w:val="24"/>
        </w:rPr>
        <w:t xml:space="preserve"> </w:t>
      </w:r>
      <w:r w:rsidRPr="0078171E">
        <w:rPr>
          <w:rFonts w:ascii="Garamond" w:hAnsi="Garamond"/>
          <w:szCs w:val="24"/>
        </w:rPr>
        <w:t xml:space="preserve">must </w:t>
      </w:r>
      <w:r w:rsidRPr="0078171E">
        <w:rPr>
          <w:rFonts w:ascii="Garamond" w:hAnsi="Garamond"/>
          <w:i/>
          <w:szCs w:val="24"/>
        </w:rPr>
        <w:t>notify</w:t>
      </w:r>
      <w:r w:rsidRPr="0078171E">
        <w:rPr>
          <w:rFonts w:ascii="Garamond" w:hAnsi="Garamond"/>
          <w:szCs w:val="24"/>
        </w:rPr>
        <w:t xml:space="preserve"> the contractor as soon as the verification is completed whether:</w:t>
      </w:r>
    </w:p>
    <w:p w14:paraId="6AFEF310" w14:textId="77777777" w:rsidR="00F1619F" w:rsidRPr="0078171E" w:rsidRDefault="00F1619F" w:rsidP="00B95A59">
      <w:pPr>
        <w:numPr>
          <w:ilvl w:val="0"/>
          <w:numId w:val="36"/>
        </w:numPr>
        <w:spacing w:before="100" w:beforeAutospacing="1" w:after="100" w:afterAutospacing="1"/>
        <w:ind w:left="360"/>
        <w:rPr>
          <w:rFonts w:ascii="Garamond" w:hAnsi="Garamond"/>
        </w:rPr>
      </w:pPr>
      <w:r w:rsidRPr="0078171E">
        <w:rPr>
          <w:rFonts w:ascii="Garamond" w:hAnsi="Garamond"/>
        </w:rPr>
        <w:t>it is lifting the suspension; or</w:t>
      </w:r>
    </w:p>
    <w:p w14:paraId="51BF902B" w14:textId="77777777" w:rsidR="00F1619F" w:rsidRPr="0078171E" w:rsidRDefault="00F1619F" w:rsidP="00B95A59">
      <w:pPr>
        <w:numPr>
          <w:ilvl w:val="0"/>
          <w:numId w:val="36"/>
        </w:numPr>
        <w:spacing w:before="100" w:beforeAutospacing="1" w:after="100" w:afterAutospacing="1"/>
        <w:ind w:left="360"/>
        <w:rPr>
          <w:rFonts w:ascii="Garamond" w:hAnsi="Garamond"/>
        </w:rPr>
      </w:pPr>
      <w:r w:rsidRPr="0078171E">
        <w:rPr>
          <w:rFonts w:ascii="Garamond" w:hAnsi="Garamond"/>
        </w:rPr>
        <w:t>it intends to terminate the contract under Article II.18.1(f) or (j).</w:t>
      </w:r>
    </w:p>
    <w:p w14:paraId="3D0A9611" w14:textId="77777777" w:rsidR="00F1619F" w:rsidRPr="0078171E" w:rsidRDefault="00F1619F" w:rsidP="00F1619F">
      <w:pPr>
        <w:autoSpaceDE w:val="0"/>
        <w:autoSpaceDN w:val="0"/>
        <w:adjustRightInd w:val="0"/>
        <w:jc w:val="both"/>
        <w:rPr>
          <w:rFonts w:ascii="Garamond" w:hAnsi="Garamond"/>
        </w:rPr>
      </w:pPr>
      <w:r w:rsidRPr="0078171E">
        <w:rPr>
          <w:rFonts w:ascii="Garamond" w:hAnsi="Garamond"/>
        </w:rPr>
        <w:t>The contractor is not entitled to compensation for suspension of any part of the contract.</w:t>
      </w:r>
    </w:p>
    <w:p w14:paraId="73A01930" w14:textId="77777777" w:rsidR="00AF4920" w:rsidRPr="0078171E" w:rsidRDefault="00AF4920" w:rsidP="00F1619F">
      <w:pPr>
        <w:autoSpaceDE w:val="0"/>
        <w:autoSpaceDN w:val="0"/>
        <w:adjustRightInd w:val="0"/>
        <w:jc w:val="both"/>
        <w:rPr>
          <w:rFonts w:ascii="Garamond" w:hAnsi="Garamond"/>
        </w:rPr>
      </w:pPr>
    </w:p>
    <w:p w14:paraId="5A2BD8D9" w14:textId="7DCE6FB3" w:rsidR="00F1619F" w:rsidRPr="0078171E" w:rsidRDefault="00F1619F" w:rsidP="00F1619F">
      <w:pPr>
        <w:autoSpaceDE w:val="0"/>
        <w:autoSpaceDN w:val="0"/>
        <w:adjustRightInd w:val="0"/>
        <w:jc w:val="both"/>
        <w:rPr>
          <w:rFonts w:ascii="Garamond" w:hAnsi="Garamond"/>
        </w:rPr>
      </w:pPr>
      <w:r w:rsidRPr="0078171E">
        <w:rPr>
          <w:rFonts w:ascii="Garamond" w:hAnsi="Garamond"/>
        </w:rPr>
        <w:t>The contracting authority may in addition suspend the time allowed for payments in accordance with Article II.21.7.</w:t>
      </w:r>
    </w:p>
    <w:p w14:paraId="5F2AF265" w14:textId="77777777" w:rsidR="00F1619F" w:rsidRPr="0078171E" w:rsidRDefault="00F1619F" w:rsidP="00AF4920">
      <w:pPr>
        <w:pStyle w:val="Heading2"/>
        <w:rPr>
          <w:rFonts w:ascii="Garamond" w:hAnsi="Garamond"/>
        </w:rPr>
      </w:pPr>
      <w:bookmarkStart w:id="194" w:name="_Toc436397673"/>
      <w:bookmarkStart w:id="195" w:name="_Toc113012814"/>
      <w:bookmarkStart w:id="196" w:name="_Toc144304141"/>
      <w:r w:rsidRPr="0078171E">
        <w:rPr>
          <w:rFonts w:ascii="Garamond" w:hAnsi="Garamond"/>
        </w:rPr>
        <w:t>Termination of the contract</w:t>
      </w:r>
      <w:bookmarkEnd w:id="194"/>
      <w:bookmarkEnd w:id="195"/>
      <w:bookmarkEnd w:id="196"/>
    </w:p>
    <w:p w14:paraId="0DA1E64F" w14:textId="77777777" w:rsidR="00F1619F" w:rsidRPr="0078171E" w:rsidRDefault="00F1619F" w:rsidP="00AF4920">
      <w:pPr>
        <w:pStyle w:val="Heading3"/>
        <w:ind w:hanging="653"/>
        <w:rPr>
          <w:rFonts w:ascii="Garamond" w:hAnsi="Garamond"/>
        </w:rPr>
      </w:pPr>
      <w:bookmarkStart w:id="197" w:name="_Toc113012815"/>
      <w:bookmarkStart w:id="198" w:name="_Toc144304142"/>
      <w:r w:rsidRPr="0078171E">
        <w:rPr>
          <w:rFonts w:ascii="Garamond" w:hAnsi="Garamond"/>
        </w:rPr>
        <w:t>Grounds for termination by the contracting authority</w:t>
      </w:r>
      <w:bookmarkEnd w:id="197"/>
      <w:bookmarkEnd w:id="198"/>
    </w:p>
    <w:p w14:paraId="170D2178" w14:textId="77777777" w:rsidR="00F1619F" w:rsidRPr="0078171E" w:rsidRDefault="00F1619F" w:rsidP="00F1619F">
      <w:pPr>
        <w:autoSpaceDE w:val="0"/>
        <w:autoSpaceDN w:val="0"/>
        <w:adjustRightInd w:val="0"/>
        <w:jc w:val="both"/>
        <w:rPr>
          <w:rFonts w:ascii="Garamond" w:hAnsi="Garamond"/>
        </w:rPr>
      </w:pPr>
      <w:r w:rsidRPr="0078171E">
        <w:rPr>
          <w:rFonts w:ascii="Garamond" w:hAnsi="Garamond"/>
        </w:rPr>
        <w:t>The contracting authority</w:t>
      </w:r>
      <w:r w:rsidRPr="0078171E" w:rsidDel="006F7405">
        <w:rPr>
          <w:rFonts w:ascii="Garamond" w:hAnsi="Garamond"/>
        </w:rPr>
        <w:t xml:space="preserve"> </w:t>
      </w:r>
      <w:r w:rsidRPr="0078171E">
        <w:rPr>
          <w:rFonts w:ascii="Garamond" w:hAnsi="Garamond"/>
        </w:rPr>
        <w:t>may terminate the contract in the following circumstances:</w:t>
      </w:r>
    </w:p>
    <w:p w14:paraId="6DC9B7FB"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if provision of the services under the contract has not actually started within 15 days of the scheduled date and the contracting authority considers that the new date proposed, if any, unacceptable, taking into account Article II.11.2;</w:t>
      </w:r>
    </w:p>
    <w:p w14:paraId="6EA40BA5"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 xml:space="preserve">if the contractor is unable, through its own fault, to obtain any permit or licence required for </w:t>
      </w:r>
      <w:r w:rsidRPr="0078171E">
        <w:rPr>
          <w:rFonts w:ascii="Garamond" w:hAnsi="Garamond"/>
          <w:i/>
        </w:rPr>
        <w:t>performance of the contract</w:t>
      </w:r>
      <w:r w:rsidRPr="0078171E">
        <w:rPr>
          <w:rFonts w:ascii="Garamond" w:hAnsi="Garamond"/>
        </w:rPr>
        <w:t>;</w:t>
      </w:r>
    </w:p>
    <w:p w14:paraId="265FB5B3"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 xml:space="preserve">if the contractor does not </w:t>
      </w:r>
      <w:r w:rsidRPr="0078171E">
        <w:rPr>
          <w:rFonts w:ascii="Garamond" w:hAnsi="Garamond"/>
          <w:lang w:eastAsia="en-GB"/>
        </w:rPr>
        <w:t xml:space="preserve">perform the contract </w:t>
      </w:r>
      <w:r w:rsidRPr="0078171E">
        <w:rPr>
          <w:rFonts w:ascii="Garamond" w:hAnsi="Garamond"/>
        </w:rPr>
        <w:t xml:space="preserve">in accordance with the tender specifications or is in breach of another substantial contractual obligation. </w:t>
      </w:r>
    </w:p>
    <w:p w14:paraId="40CA5823"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 xml:space="preserve">if the contractor </w:t>
      </w:r>
      <w:r w:rsidRPr="0078171E">
        <w:rPr>
          <w:rFonts w:ascii="Garamond" w:hAnsi="Garamond"/>
          <w:color w:val="000000"/>
        </w:rPr>
        <w:t xml:space="preserve">or any person that assumes unlimited liability for the debts of the contractor </w:t>
      </w:r>
      <w:r w:rsidRPr="0078171E">
        <w:rPr>
          <w:rFonts w:ascii="Garamond" w:hAnsi="Garamond"/>
        </w:rPr>
        <w:t xml:space="preserve">is in one of the situations provided for in points (a) and (b) of Article 136(1) of the Financial </w:t>
      </w:r>
      <w:r w:rsidRPr="0078171E">
        <w:rPr>
          <w:rFonts w:ascii="Garamond" w:hAnsi="Garamond"/>
          <w:bCs/>
        </w:rPr>
        <w:t>Regulation</w:t>
      </w:r>
      <w:r w:rsidRPr="0078171E">
        <w:rPr>
          <w:rStyle w:val="FootnoteReference"/>
          <w:rFonts w:ascii="Garamond" w:hAnsi="Garamond"/>
          <w:bCs/>
          <w:szCs w:val="24"/>
        </w:rPr>
        <w:footnoteReference w:id="8"/>
      </w:r>
      <w:r w:rsidRPr="0078171E">
        <w:rPr>
          <w:rFonts w:ascii="Garamond" w:hAnsi="Garamond"/>
          <w:bCs/>
        </w:rPr>
        <w:t>;</w:t>
      </w:r>
    </w:p>
    <w:p w14:paraId="2DA414D4"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 xml:space="preserve">if the contractor or any </w:t>
      </w:r>
      <w:r w:rsidRPr="0078171E">
        <w:rPr>
          <w:rFonts w:ascii="Garamond" w:hAnsi="Garamond"/>
          <w:i/>
        </w:rPr>
        <w:t>related person</w:t>
      </w:r>
      <w:r w:rsidRPr="0078171E">
        <w:rPr>
          <w:rFonts w:ascii="Garamond" w:hAnsi="Garamond"/>
        </w:rPr>
        <w:t xml:space="preserve"> is in one of the situations provided for in points (c) to (h) of Article 136(1) or to Article 136(2) of the Financial Regulation.</w:t>
      </w:r>
    </w:p>
    <w:p w14:paraId="0ABFC1E4"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 xml:space="preserve">if the procedure </w:t>
      </w:r>
      <w:r w:rsidRPr="0078171E">
        <w:rPr>
          <w:rFonts w:ascii="Garamond" w:hAnsi="Garamond"/>
          <w:lang w:eastAsia="en-GB"/>
        </w:rPr>
        <w:t xml:space="preserve">for awarding the contract or the </w:t>
      </w:r>
      <w:r w:rsidRPr="0078171E">
        <w:rPr>
          <w:rFonts w:ascii="Garamond" w:hAnsi="Garamond"/>
          <w:i/>
          <w:lang w:eastAsia="en-GB"/>
        </w:rPr>
        <w:t>performance of the contract</w:t>
      </w:r>
      <w:r w:rsidRPr="0078171E">
        <w:rPr>
          <w:rFonts w:ascii="Garamond" w:hAnsi="Garamond"/>
          <w:lang w:eastAsia="en-GB"/>
        </w:rPr>
        <w:t xml:space="preserve"> prove to have been subject to </w:t>
      </w:r>
      <w:r w:rsidRPr="0078171E">
        <w:rPr>
          <w:rFonts w:ascii="Garamond" w:hAnsi="Garamond"/>
          <w:i/>
          <w:lang w:eastAsia="en-GB"/>
        </w:rPr>
        <w:t>irregularities,</w:t>
      </w:r>
      <w:r w:rsidRPr="0078171E">
        <w:rPr>
          <w:rFonts w:ascii="Garamond" w:hAnsi="Garamond"/>
          <w:lang w:eastAsia="en-GB"/>
        </w:rPr>
        <w:t xml:space="preserve"> </w:t>
      </w:r>
      <w:r w:rsidRPr="0078171E">
        <w:rPr>
          <w:rFonts w:ascii="Garamond" w:hAnsi="Garamond"/>
          <w:i/>
          <w:lang w:eastAsia="en-GB"/>
        </w:rPr>
        <w:t xml:space="preserve">fraud </w:t>
      </w:r>
      <w:r w:rsidRPr="0078171E">
        <w:rPr>
          <w:rFonts w:ascii="Garamond" w:hAnsi="Garamond"/>
          <w:lang w:eastAsia="en-GB"/>
        </w:rPr>
        <w:t xml:space="preserve">or </w:t>
      </w:r>
      <w:r w:rsidRPr="0078171E">
        <w:rPr>
          <w:rFonts w:ascii="Garamond" w:hAnsi="Garamond"/>
          <w:i/>
          <w:lang w:eastAsia="en-GB"/>
        </w:rPr>
        <w:t>breach of obligations</w:t>
      </w:r>
      <w:r w:rsidRPr="0078171E">
        <w:rPr>
          <w:rFonts w:ascii="Garamond" w:hAnsi="Garamond"/>
        </w:rPr>
        <w:t>;</w:t>
      </w:r>
    </w:p>
    <w:p w14:paraId="797DF621"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lastRenderedPageBreak/>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05859EE"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 xml:space="preserve">if the contractor is in a situation that could constitute a </w:t>
      </w:r>
      <w:r w:rsidRPr="0078171E">
        <w:rPr>
          <w:rFonts w:ascii="Garamond" w:hAnsi="Garamond"/>
          <w:i/>
        </w:rPr>
        <w:t>conflict of interest</w:t>
      </w:r>
      <w:r w:rsidRPr="0078171E">
        <w:rPr>
          <w:rFonts w:ascii="Garamond" w:hAnsi="Garamond"/>
        </w:rPr>
        <w:t xml:space="preserve"> or a </w:t>
      </w:r>
      <w:r w:rsidRPr="0078171E">
        <w:rPr>
          <w:rFonts w:ascii="Garamond" w:hAnsi="Garamond"/>
          <w:i/>
        </w:rPr>
        <w:t>professional conflicting interest</w:t>
      </w:r>
      <w:r w:rsidRPr="0078171E">
        <w:rPr>
          <w:rFonts w:ascii="Garamond" w:hAnsi="Garamond"/>
        </w:rPr>
        <w:t xml:space="preserve"> as referred to in Article II.7; </w:t>
      </w:r>
    </w:p>
    <w:p w14:paraId="087EE8BD"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 xml:space="preserve">if a change to the contractor’s legal, financial, technical, organisational or ownership situation is likely to substantially affect the </w:t>
      </w:r>
      <w:r w:rsidRPr="0078171E">
        <w:rPr>
          <w:rFonts w:ascii="Garamond" w:hAnsi="Garamond"/>
          <w:i/>
        </w:rPr>
        <w:t>performance of the contract</w:t>
      </w:r>
      <w:r w:rsidRPr="0078171E">
        <w:rPr>
          <w:rFonts w:ascii="Garamond" w:hAnsi="Garamond"/>
        </w:rPr>
        <w:t xml:space="preserve"> or substantially modify the conditions under which the contract was initially awarded, </w:t>
      </w:r>
      <w:r w:rsidRPr="0078171E">
        <w:rPr>
          <w:rFonts w:ascii="Garamond" w:hAnsi="Garamond"/>
          <w:lang w:val="en-IE"/>
        </w:rPr>
        <w:t>or a change regarding the exclusion situations listed in Art 136 of Regulation (EU) 2018/1046 that calls into question the decision to award the contract;</w:t>
      </w:r>
    </w:p>
    <w:p w14:paraId="07B35615"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 xml:space="preserve">in the event of </w:t>
      </w:r>
      <w:r w:rsidRPr="0078171E">
        <w:rPr>
          <w:rFonts w:ascii="Garamond" w:hAnsi="Garamond"/>
          <w:i/>
        </w:rPr>
        <w:t>force majeure</w:t>
      </w:r>
      <w:r w:rsidRPr="0078171E">
        <w:rPr>
          <w:rFonts w:ascii="Garamond" w:hAnsi="Garamond"/>
          <w:color w:val="000000"/>
          <w:lang w:eastAsia="en-GB"/>
        </w:rPr>
        <w:t>, where either resuming implementation is impossible or the necessary ensuing amendments to the contract</w:t>
      </w:r>
      <w:r w:rsidRPr="0078171E">
        <w:rPr>
          <w:rFonts w:ascii="Garamond" w:hAnsi="Garamond"/>
          <w:lang w:eastAsia="en-GB"/>
        </w:rPr>
        <w:t xml:space="preserve"> </w:t>
      </w:r>
      <w:r w:rsidRPr="0078171E">
        <w:rPr>
          <w:rFonts w:ascii="Garamond" w:hAnsi="Garamond"/>
          <w:color w:val="000000"/>
          <w:lang w:eastAsia="en-GB"/>
        </w:rPr>
        <w:t xml:space="preserve">would </w:t>
      </w:r>
      <w:r w:rsidRPr="0078171E">
        <w:rPr>
          <w:rFonts w:ascii="Garamond" w:hAnsi="Garamond"/>
          <w:lang w:eastAsia="en-GB"/>
        </w:rPr>
        <w:t>mean that the tender specifications are no longer fulfilled or result in unequal treatment of tenderers or contractors</w:t>
      </w:r>
      <w:r w:rsidRPr="0078171E">
        <w:rPr>
          <w:rFonts w:ascii="Garamond" w:hAnsi="Garamond"/>
        </w:rPr>
        <w:t>;</w:t>
      </w:r>
    </w:p>
    <w:p w14:paraId="05FA18AF"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 xml:space="preserve">if the contractor is in breach of the data protection obligations resulting from Article II.9.2; </w:t>
      </w:r>
    </w:p>
    <w:p w14:paraId="669195C3" w14:textId="77777777" w:rsidR="00F1619F" w:rsidRPr="0078171E" w:rsidRDefault="00F1619F" w:rsidP="00B95A59">
      <w:pPr>
        <w:numPr>
          <w:ilvl w:val="0"/>
          <w:numId w:val="37"/>
        </w:numPr>
        <w:spacing w:before="100" w:beforeAutospacing="1" w:after="100" w:afterAutospacing="1"/>
        <w:ind w:left="450" w:hanging="450"/>
        <w:jc w:val="both"/>
        <w:rPr>
          <w:rFonts w:ascii="Garamond" w:hAnsi="Garamond"/>
        </w:rPr>
      </w:pPr>
      <w:r w:rsidRPr="0078171E">
        <w:rPr>
          <w:rFonts w:ascii="Garamond" w:hAnsi="Garamond"/>
        </w:rPr>
        <w:t>if the contractor does not comply with the applicable data protection obligations resulting from Regulation (EU) 2016/679.</w:t>
      </w:r>
    </w:p>
    <w:p w14:paraId="7A2B4FC6" w14:textId="77777777" w:rsidR="00F1619F" w:rsidRPr="0078171E" w:rsidRDefault="00F1619F" w:rsidP="00AF4920">
      <w:pPr>
        <w:pStyle w:val="Heading3"/>
        <w:ind w:hanging="653"/>
        <w:rPr>
          <w:rFonts w:ascii="Garamond" w:hAnsi="Garamond"/>
        </w:rPr>
      </w:pPr>
      <w:bookmarkStart w:id="199" w:name="_Toc436397674"/>
      <w:bookmarkStart w:id="200" w:name="_Toc113012816"/>
      <w:bookmarkStart w:id="201" w:name="_Toc144304143"/>
      <w:r w:rsidRPr="0078171E">
        <w:rPr>
          <w:rFonts w:ascii="Garamond" w:hAnsi="Garamond"/>
        </w:rPr>
        <w:t>Grounds for termination by the contractor</w:t>
      </w:r>
      <w:bookmarkEnd w:id="199"/>
      <w:bookmarkEnd w:id="200"/>
      <w:bookmarkEnd w:id="201"/>
    </w:p>
    <w:p w14:paraId="6AA05B62" w14:textId="77777777" w:rsidR="00F1619F" w:rsidRPr="0078171E" w:rsidRDefault="00F1619F" w:rsidP="00F1619F">
      <w:pPr>
        <w:autoSpaceDE w:val="0"/>
        <w:autoSpaceDN w:val="0"/>
        <w:adjustRightInd w:val="0"/>
        <w:jc w:val="both"/>
        <w:rPr>
          <w:rFonts w:ascii="Garamond" w:hAnsi="Garamond"/>
        </w:rPr>
      </w:pPr>
      <w:r w:rsidRPr="0078171E">
        <w:rPr>
          <w:rFonts w:ascii="Garamond" w:hAnsi="Garamond"/>
          <w:szCs w:val="24"/>
        </w:rPr>
        <w:t xml:space="preserve">The contractor may terminate the contract if </w:t>
      </w:r>
      <w:r w:rsidRPr="0078171E">
        <w:rPr>
          <w:rFonts w:ascii="Garamond" w:hAnsi="Garamond"/>
        </w:rPr>
        <w:t>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78171E" w:rsidRDefault="00F1619F" w:rsidP="00AF4920">
      <w:pPr>
        <w:pStyle w:val="Heading3"/>
        <w:ind w:hanging="653"/>
        <w:rPr>
          <w:rFonts w:ascii="Garamond" w:hAnsi="Garamond"/>
        </w:rPr>
      </w:pPr>
      <w:bookmarkStart w:id="202" w:name="_Toc113012817"/>
      <w:bookmarkStart w:id="203" w:name="_Toc144304144"/>
      <w:r w:rsidRPr="0078171E">
        <w:rPr>
          <w:rFonts w:ascii="Garamond" w:hAnsi="Garamond"/>
        </w:rPr>
        <w:t>Procedure for termination</w:t>
      </w:r>
      <w:bookmarkEnd w:id="202"/>
      <w:bookmarkEnd w:id="203"/>
    </w:p>
    <w:p w14:paraId="0E9B89E9" w14:textId="7777777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A party must </w:t>
      </w:r>
      <w:r w:rsidRPr="0078171E">
        <w:rPr>
          <w:rFonts w:ascii="Garamond" w:hAnsi="Garamond"/>
          <w:i/>
          <w:szCs w:val="24"/>
          <w:lang w:eastAsia="en-GB"/>
        </w:rPr>
        <w:t>formally notify</w:t>
      </w:r>
      <w:r w:rsidRPr="0078171E">
        <w:rPr>
          <w:rFonts w:ascii="Garamond" w:hAnsi="Garamond"/>
          <w:szCs w:val="24"/>
          <w:lang w:eastAsia="en-GB"/>
        </w:rPr>
        <w:t xml:space="preserve"> the other party of its intention to terminate the contract and the grounds for termination. </w:t>
      </w:r>
    </w:p>
    <w:p w14:paraId="5DB1AB8C" w14:textId="77777777" w:rsidR="00AF4920" w:rsidRPr="0078171E" w:rsidRDefault="00AF4920" w:rsidP="00F1619F">
      <w:pPr>
        <w:jc w:val="both"/>
        <w:rPr>
          <w:rFonts w:ascii="Garamond" w:hAnsi="Garamond"/>
          <w:szCs w:val="24"/>
          <w:lang w:eastAsia="en-GB"/>
        </w:rPr>
      </w:pPr>
    </w:p>
    <w:p w14:paraId="00066705" w14:textId="2BE079E9"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The other party </w:t>
      </w:r>
      <w:r w:rsidRPr="0078171E">
        <w:rPr>
          <w:rFonts w:ascii="Garamond" w:hAnsi="Garamond"/>
          <w:szCs w:val="24"/>
        </w:rPr>
        <w:t xml:space="preserve">has 30 days following the date of receipt to </w:t>
      </w:r>
      <w:r w:rsidRPr="0078171E">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Pr="0078171E" w:rsidRDefault="00AF4920" w:rsidP="00F1619F">
      <w:pPr>
        <w:jc w:val="both"/>
        <w:rPr>
          <w:rFonts w:ascii="Garamond" w:hAnsi="Garamond"/>
          <w:szCs w:val="24"/>
          <w:lang w:eastAsia="en-GB"/>
        </w:rPr>
      </w:pPr>
    </w:p>
    <w:p w14:paraId="10AAE736" w14:textId="040EF3C7"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If the other party submits observations, the party intending to terminate must </w:t>
      </w:r>
      <w:r w:rsidRPr="0078171E">
        <w:rPr>
          <w:rFonts w:ascii="Garamond" w:hAnsi="Garamond"/>
          <w:i/>
          <w:szCs w:val="24"/>
          <w:lang w:eastAsia="en-GB"/>
        </w:rPr>
        <w:t>formally notify</w:t>
      </w:r>
      <w:r w:rsidRPr="0078171E">
        <w:rPr>
          <w:rFonts w:ascii="Garamond" w:hAnsi="Garamond"/>
          <w:szCs w:val="24"/>
          <w:lang w:eastAsia="en-GB"/>
        </w:rPr>
        <w:t xml:space="preserve"> it either of the withdrawal of its intention to terminate or of its final decision to terminate. </w:t>
      </w:r>
    </w:p>
    <w:p w14:paraId="5CB1264C" w14:textId="77777777" w:rsidR="00AF4920" w:rsidRPr="0078171E" w:rsidRDefault="00AF4920" w:rsidP="00F1619F">
      <w:pPr>
        <w:jc w:val="both"/>
        <w:rPr>
          <w:rFonts w:ascii="Garamond" w:hAnsi="Garamond"/>
          <w:szCs w:val="24"/>
          <w:lang w:eastAsia="en-GB"/>
        </w:rPr>
      </w:pPr>
    </w:p>
    <w:p w14:paraId="0774C589" w14:textId="4F50754F" w:rsidR="00F1619F" w:rsidRPr="0078171E" w:rsidRDefault="00F1619F" w:rsidP="00F1619F">
      <w:pPr>
        <w:jc w:val="both"/>
        <w:rPr>
          <w:rFonts w:ascii="Garamond" w:hAnsi="Garamond"/>
          <w:szCs w:val="24"/>
          <w:lang w:eastAsia="en-GB"/>
        </w:rPr>
      </w:pPr>
      <w:r w:rsidRPr="0078171E">
        <w:rPr>
          <w:rFonts w:ascii="Garamond" w:hAnsi="Garamond"/>
          <w:szCs w:val="24"/>
          <w:lang w:eastAsia="en-GB"/>
        </w:rPr>
        <w:t>In the cases referred to in points (a) to (d), (g) to (</w:t>
      </w:r>
      <w:proofErr w:type="spellStart"/>
      <w:r w:rsidRPr="0078171E">
        <w:rPr>
          <w:rFonts w:ascii="Garamond" w:hAnsi="Garamond"/>
          <w:szCs w:val="24"/>
          <w:lang w:eastAsia="en-GB"/>
        </w:rPr>
        <w:t>i</w:t>
      </w:r>
      <w:proofErr w:type="spellEnd"/>
      <w:r w:rsidRPr="0078171E">
        <w:rPr>
          <w:rFonts w:ascii="Garamond" w:hAnsi="Garamond"/>
          <w:szCs w:val="24"/>
          <w:lang w:eastAsia="en-GB"/>
        </w:rPr>
        <w:t xml:space="preserve">), (k) and (l) of Article II.18.1 and in Article II.18.2, the date on which the termination takes effect must be specified in the </w:t>
      </w:r>
      <w:r w:rsidRPr="0078171E">
        <w:rPr>
          <w:rFonts w:ascii="Garamond" w:hAnsi="Garamond"/>
          <w:i/>
          <w:szCs w:val="24"/>
          <w:lang w:eastAsia="en-GB"/>
        </w:rPr>
        <w:t>formal notification</w:t>
      </w:r>
      <w:r w:rsidRPr="0078171E">
        <w:rPr>
          <w:rFonts w:ascii="Garamond" w:hAnsi="Garamond"/>
          <w:szCs w:val="24"/>
          <w:lang w:eastAsia="en-GB"/>
        </w:rPr>
        <w:t>.</w:t>
      </w:r>
    </w:p>
    <w:p w14:paraId="793B489F" w14:textId="77777777" w:rsidR="00AF4920" w:rsidRPr="0078171E" w:rsidRDefault="00AF4920" w:rsidP="00F1619F">
      <w:pPr>
        <w:jc w:val="both"/>
        <w:rPr>
          <w:rFonts w:ascii="Garamond" w:hAnsi="Garamond"/>
          <w:szCs w:val="24"/>
          <w:lang w:eastAsia="en-GB"/>
        </w:rPr>
      </w:pPr>
    </w:p>
    <w:p w14:paraId="25CABB68" w14:textId="13172035" w:rsidR="00F1619F" w:rsidRPr="0078171E" w:rsidRDefault="00F1619F" w:rsidP="00F1619F">
      <w:pPr>
        <w:jc w:val="both"/>
        <w:rPr>
          <w:rFonts w:ascii="Garamond" w:hAnsi="Garamond"/>
          <w:szCs w:val="24"/>
          <w:lang w:eastAsia="en-GB"/>
        </w:rPr>
      </w:pPr>
      <w:r w:rsidRPr="0078171E">
        <w:rPr>
          <w:rFonts w:ascii="Garamond" w:hAnsi="Garamond"/>
          <w:szCs w:val="24"/>
          <w:lang w:eastAsia="en-GB"/>
        </w:rPr>
        <w:t xml:space="preserve">In the cases referred to in points (e), (f) and (j) of Article II.18.1, the termination takes effect on the day following the date on which the contractor receives </w:t>
      </w:r>
      <w:r w:rsidRPr="0078171E">
        <w:rPr>
          <w:rFonts w:ascii="Garamond" w:hAnsi="Garamond"/>
          <w:i/>
          <w:szCs w:val="24"/>
          <w:lang w:eastAsia="en-GB"/>
        </w:rPr>
        <w:t>notification</w:t>
      </w:r>
      <w:r w:rsidRPr="0078171E">
        <w:rPr>
          <w:rFonts w:ascii="Garamond" w:hAnsi="Garamond"/>
          <w:szCs w:val="24"/>
          <w:lang w:eastAsia="en-GB"/>
        </w:rPr>
        <w:t xml:space="preserve"> of termination. </w:t>
      </w:r>
    </w:p>
    <w:p w14:paraId="1BEE152A" w14:textId="77777777" w:rsidR="00AF4920" w:rsidRPr="0078171E" w:rsidRDefault="00AF4920" w:rsidP="00F1619F">
      <w:pPr>
        <w:jc w:val="both"/>
        <w:rPr>
          <w:rFonts w:ascii="Garamond" w:hAnsi="Garamond"/>
          <w:iCs/>
          <w:szCs w:val="24"/>
        </w:rPr>
      </w:pPr>
    </w:p>
    <w:p w14:paraId="6D84539F" w14:textId="725E04E1" w:rsidR="00F1619F" w:rsidRPr="0078171E" w:rsidRDefault="00F1619F" w:rsidP="00F1619F">
      <w:pPr>
        <w:jc w:val="both"/>
        <w:rPr>
          <w:rFonts w:ascii="Garamond" w:hAnsi="Garamond"/>
          <w:szCs w:val="24"/>
        </w:rPr>
      </w:pPr>
      <w:r w:rsidRPr="0078171E">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w:t>
      </w:r>
      <w:r w:rsidRPr="0078171E">
        <w:rPr>
          <w:rFonts w:ascii="Garamond" w:hAnsi="Garamond"/>
          <w:iCs/>
          <w:szCs w:val="24"/>
        </w:rPr>
        <w:lastRenderedPageBreak/>
        <w:t>provide an estimate of the costs involved and the parties will negotiate an arrangement in good faith</w:t>
      </w:r>
      <w:r w:rsidRPr="0078171E">
        <w:rPr>
          <w:rFonts w:ascii="Garamond" w:hAnsi="Garamond"/>
          <w:szCs w:val="24"/>
        </w:rPr>
        <w:t>.</w:t>
      </w:r>
    </w:p>
    <w:p w14:paraId="0888F666" w14:textId="77777777" w:rsidR="00F1619F" w:rsidRPr="0078171E" w:rsidRDefault="00F1619F" w:rsidP="00AF4920">
      <w:pPr>
        <w:pStyle w:val="Heading3"/>
        <w:ind w:hanging="653"/>
        <w:rPr>
          <w:rFonts w:ascii="Garamond" w:hAnsi="Garamond"/>
        </w:rPr>
      </w:pPr>
      <w:bookmarkStart w:id="204" w:name="_Toc113012818"/>
      <w:bookmarkStart w:id="205" w:name="_Toc144304145"/>
      <w:r w:rsidRPr="0078171E">
        <w:rPr>
          <w:rFonts w:ascii="Garamond" w:hAnsi="Garamond"/>
        </w:rPr>
        <w:t>Effects of termination</w:t>
      </w:r>
      <w:bookmarkEnd w:id="204"/>
      <w:bookmarkEnd w:id="205"/>
    </w:p>
    <w:p w14:paraId="09614F72" w14:textId="77777777" w:rsidR="00F1619F" w:rsidRPr="0078171E" w:rsidRDefault="00F1619F" w:rsidP="00F1619F">
      <w:pPr>
        <w:jc w:val="both"/>
        <w:rPr>
          <w:rFonts w:ascii="Garamond" w:hAnsi="Garamond"/>
          <w:b/>
          <w:color w:val="000000"/>
        </w:rPr>
      </w:pPr>
      <w:r w:rsidRPr="0078171E">
        <w:rPr>
          <w:rFonts w:ascii="Garamond" w:hAnsi="Garamond"/>
          <w:color w:val="000000"/>
          <w:szCs w:val="24"/>
        </w:rPr>
        <w:t xml:space="preserve">The contracting authority may claim compensation for such damage. </w:t>
      </w:r>
      <w:r w:rsidRPr="0078171E">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Pr="0078171E" w:rsidRDefault="00AF4920" w:rsidP="00F1619F">
      <w:pPr>
        <w:jc w:val="both"/>
        <w:rPr>
          <w:rFonts w:ascii="Garamond" w:hAnsi="Garamond"/>
          <w:szCs w:val="24"/>
        </w:rPr>
      </w:pPr>
    </w:p>
    <w:p w14:paraId="75317837" w14:textId="3D4856EF" w:rsidR="00F1619F" w:rsidRPr="0078171E" w:rsidRDefault="00F1619F" w:rsidP="00F1619F">
      <w:pPr>
        <w:jc w:val="both"/>
        <w:rPr>
          <w:rFonts w:ascii="Garamond" w:hAnsi="Garamond"/>
          <w:szCs w:val="24"/>
        </w:rPr>
      </w:pPr>
      <w:r w:rsidRPr="0078171E">
        <w:rPr>
          <w:rFonts w:ascii="Garamond" w:hAnsi="Garamond"/>
          <w:szCs w:val="24"/>
        </w:rPr>
        <w:t xml:space="preserve">The contractor is not entitled to compensation for any loss resulting from the termination of the contract, including loss of anticipated profits, </w:t>
      </w:r>
      <w:r w:rsidRPr="0078171E">
        <w:rPr>
          <w:rFonts w:ascii="Garamond" w:hAnsi="Garamond"/>
          <w:color w:val="000000"/>
          <w:szCs w:val="24"/>
        </w:rPr>
        <w:t>unless the loss was caused by the situation specified in Article II.18.2</w:t>
      </w:r>
      <w:r w:rsidRPr="0078171E">
        <w:rPr>
          <w:rFonts w:ascii="Garamond" w:hAnsi="Garamond"/>
          <w:szCs w:val="24"/>
        </w:rPr>
        <w:t xml:space="preserve">. </w:t>
      </w:r>
    </w:p>
    <w:p w14:paraId="18804927" w14:textId="77777777" w:rsidR="00AF4920" w:rsidRPr="0078171E" w:rsidRDefault="00AF4920" w:rsidP="00F1619F">
      <w:pPr>
        <w:jc w:val="both"/>
        <w:rPr>
          <w:rFonts w:ascii="Garamond" w:hAnsi="Garamond"/>
          <w:szCs w:val="24"/>
        </w:rPr>
      </w:pPr>
    </w:p>
    <w:p w14:paraId="05DDD1D7" w14:textId="64793201" w:rsidR="00F1619F" w:rsidRPr="0078171E" w:rsidRDefault="00F1619F" w:rsidP="00F1619F">
      <w:pPr>
        <w:jc w:val="both"/>
        <w:rPr>
          <w:rFonts w:ascii="Garamond" w:hAnsi="Garamond"/>
          <w:szCs w:val="24"/>
        </w:rPr>
      </w:pPr>
      <w:r w:rsidRPr="0078171E">
        <w:rPr>
          <w:rFonts w:ascii="Garamond" w:hAnsi="Garamond"/>
          <w:szCs w:val="24"/>
        </w:rPr>
        <w:t xml:space="preserve">The contractor must take all appropriate measures to minimise costs, prevent damage and cancel or reduce its commitments. </w:t>
      </w:r>
    </w:p>
    <w:p w14:paraId="1A02E88C" w14:textId="77777777" w:rsidR="00AF4920" w:rsidRPr="0078171E" w:rsidRDefault="00AF4920" w:rsidP="00F1619F">
      <w:pPr>
        <w:jc w:val="both"/>
        <w:rPr>
          <w:rFonts w:ascii="Garamond" w:hAnsi="Garamond"/>
          <w:szCs w:val="24"/>
        </w:rPr>
      </w:pPr>
    </w:p>
    <w:p w14:paraId="29C7E253" w14:textId="0C830928" w:rsidR="00F1619F" w:rsidRPr="0078171E" w:rsidRDefault="00F1619F" w:rsidP="00F1619F">
      <w:pPr>
        <w:jc w:val="both"/>
        <w:rPr>
          <w:rFonts w:ascii="Garamond" w:hAnsi="Garamond"/>
          <w:color w:val="000000"/>
          <w:szCs w:val="24"/>
        </w:rPr>
      </w:pPr>
      <w:r w:rsidRPr="0078171E">
        <w:rPr>
          <w:rFonts w:ascii="Garamond" w:hAnsi="Garamond"/>
          <w:szCs w:val="24"/>
        </w:rPr>
        <w:t xml:space="preserve">Within 60 days of the date of termination, the contractor must submit any report, deliverable or </w:t>
      </w:r>
      <w:r w:rsidRPr="0078171E">
        <w:rPr>
          <w:rFonts w:ascii="Garamond" w:hAnsi="Garamond"/>
          <w:i/>
          <w:szCs w:val="24"/>
        </w:rPr>
        <w:t>result</w:t>
      </w:r>
      <w:r w:rsidRPr="0078171E">
        <w:rPr>
          <w:rFonts w:ascii="Garamond" w:hAnsi="Garamond"/>
          <w:szCs w:val="24"/>
        </w:rPr>
        <w:t xml:space="preserve"> and any invoice required for services that were provided before the date of termination</w:t>
      </w:r>
      <w:r w:rsidRPr="0078171E">
        <w:rPr>
          <w:rFonts w:ascii="Garamond" w:hAnsi="Garamond"/>
          <w:color w:val="000000"/>
          <w:szCs w:val="24"/>
        </w:rPr>
        <w:t xml:space="preserve">. </w:t>
      </w:r>
    </w:p>
    <w:p w14:paraId="74424CFC" w14:textId="77777777" w:rsidR="00F1619F" w:rsidRPr="0078171E" w:rsidRDefault="00F1619F" w:rsidP="00F1619F">
      <w:pPr>
        <w:jc w:val="both"/>
        <w:rPr>
          <w:rFonts w:ascii="Garamond" w:hAnsi="Garamond"/>
          <w:szCs w:val="24"/>
        </w:rPr>
      </w:pPr>
      <w:r w:rsidRPr="0078171E">
        <w:rPr>
          <w:rFonts w:ascii="Garamond" w:hAnsi="Garamond"/>
          <w:szCs w:val="24"/>
          <w:lang w:eastAsia="en-US"/>
        </w:rPr>
        <w:t>In the case of joint tenders, the contracting authority may terminate the contract with each member of the group separately on the basis of points (d), (e), (g), (k) and (l) of Article II.18.1, under the conditions set out in Article II.11.2.</w:t>
      </w:r>
    </w:p>
    <w:p w14:paraId="2E9060A6" w14:textId="77777777" w:rsidR="00F1619F" w:rsidRPr="0078171E" w:rsidRDefault="00F1619F" w:rsidP="00AF4920">
      <w:pPr>
        <w:pStyle w:val="Heading2"/>
        <w:rPr>
          <w:rFonts w:ascii="Garamond" w:hAnsi="Garamond"/>
        </w:rPr>
      </w:pPr>
      <w:bookmarkStart w:id="206" w:name="_Toc436397675"/>
      <w:bookmarkStart w:id="207" w:name="_Toc433279981"/>
      <w:bookmarkStart w:id="208" w:name="_Toc113012819"/>
      <w:bookmarkStart w:id="209" w:name="_Toc144304146"/>
      <w:r w:rsidRPr="0078171E">
        <w:rPr>
          <w:rFonts w:ascii="Garamond" w:hAnsi="Garamond"/>
        </w:rPr>
        <w:t>Invoices, value added tax and e-invoicing</w:t>
      </w:r>
      <w:bookmarkEnd w:id="206"/>
      <w:bookmarkEnd w:id="207"/>
      <w:bookmarkEnd w:id="208"/>
      <w:bookmarkEnd w:id="209"/>
    </w:p>
    <w:p w14:paraId="73D898F1" w14:textId="77777777" w:rsidR="00F1619F" w:rsidRPr="0078171E" w:rsidRDefault="00F1619F" w:rsidP="00F1619F">
      <w:pPr>
        <w:jc w:val="both"/>
        <w:rPr>
          <w:rFonts w:ascii="Garamond" w:hAnsi="Garamond"/>
          <w:color w:val="000000"/>
          <w:szCs w:val="24"/>
        </w:rPr>
      </w:pPr>
      <w:r w:rsidRPr="0078171E">
        <w:rPr>
          <w:rFonts w:ascii="Garamond" w:hAnsi="Garamond"/>
          <w:color w:val="000000"/>
          <w:szCs w:val="24"/>
        </w:rPr>
        <w:t xml:space="preserve">Invoices must contain the contractor’s </w:t>
      </w:r>
      <w:r w:rsidRPr="0078171E">
        <w:rPr>
          <w:rFonts w:ascii="Garamond" w:hAnsi="Garamond"/>
          <w:szCs w:val="24"/>
        </w:rPr>
        <w:t xml:space="preserve">(or leader’s in the case of a joint tender) </w:t>
      </w:r>
      <w:r w:rsidRPr="0078171E">
        <w:rPr>
          <w:rFonts w:ascii="Garamond" w:hAnsi="Garamond"/>
          <w:color w:val="000000"/>
          <w:szCs w:val="24"/>
        </w:rPr>
        <w:t>identification data, the amount, the currency and the date, as well as the contract reference.</w:t>
      </w:r>
    </w:p>
    <w:p w14:paraId="7F668DA1" w14:textId="77777777" w:rsidR="00AF4920" w:rsidRPr="0078171E" w:rsidRDefault="00AF4920" w:rsidP="00F1619F">
      <w:pPr>
        <w:jc w:val="both"/>
        <w:rPr>
          <w:rFonts w:ascii="Garamond" w:hAnsi="Garamond"/>
          <w:szCs w:val="24"/>
        </w:rPr>
      </w:pPr>
    </w:p>
    <w:p w14:paraId="5770512E" w14:textId="152D2163" w:rsidR="00F1619F" w:rsidRPr="0078171E" w:rsidRDefault="00F1619F" w:rsidP="00F1619F">
      <w:pPr>
        <w:jc w:val="both"/>
        <w:rPr>
          <w:rFonts w:ascii="Garamond" w:hAnsi="Garamond"/>
          <w:szCs w:val="24"/>
        </w:rPr>
      </w:pPr>
      <w:r w:rsidRPr="0078171E">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Pr="0078171E" w:rsidRDefault="00AF4920" w:rsidP="00F1619F">
      <w:pPr>
        <w:jc w:val="both"/>
        <w:rPr>
          <w:rFonts w:ascii="Garamond" w:hAnsi="Garamond"/>
        </w:rPr>
      </w:pPr>
    </w:p>
    <w:p w14:paraId="0AE746D4" w14:textId="1C54624F" w:rsidR="00F1619F" w:rsidRPr="0078171E" w:rsidRDefault="00F1619F" w:rsidP="00F1619F">
      <w:pPr>
        <w:jc w:val="both"/>
        <w:rPr>
          <w:rFonts w:ascii="Garamond" w:hAnsi="Garamond"/>
        </w:rPr>
      </w:pPr>
      <w:r w:rsidRPr="0078171E">
        <w:rPr>
          <w:rFonts w:ascii="Garamond" w:hAnsi="Garamond"/>
        </w:rPr>
        <w:t>The contracting authority</w:t>
      </w:r>
      <w:r w:rsidRPr="0078171E" w:rsidDel="00896FC4">
        <w:rPr>
          <w:rFonts w:ascii="Garamond" w:hAnsi="Garamond"/>
        </w:rPr>
        <w:t xml:space="preserve"> </w:t>
      </w:r>
      <w:r w:rsidRPr="0078171E">
        <w:rPr>
          <w:rFonts w:ascii="Garamond" w:hAnsi="Garamond"/>
        </w:rPr>
        <w:t>is exempt from all taxes and duties, including VAT, in accordance with the exemption granted by the National authorities of the country in which the taxes and duties should otherwise be paid.</w:t>
      </w:r>
    </w:p>
    <w:p w14:paraId="5A9D1F4E" w14:textId="77777777" w:rsidR="00AF4920" w:rsidRPr="0078171E" w:rsidRDefault="00AF4920" w:rsidP="00F1619F">
      <w:pPr>
        <w:jc w:val="both"/>
        <w:rPr>
          <w:rFonts w:ascii="Garamond" w:hAnsi="Garamond"/>
          <w:szCs w:val="24"/>
        </w:rPr>
      </w:pPr>
    </w:p>
    <w:p w14:paraId="6594E2D1" w14:textId="43FCF704" w:rsidR="00F1619F" w:rsidRPr="0078171E" w:rsidRDefault="00F1619F" w:rsidP="00F1619F">
      <w:pPr>
        <w:jc w:val="both"/>
        <w:rPr>
          <w:rFonts w:ascii="Garamond" w:hAnsi="Garamond"/>
          <w:szCs w:val="24"/>
        </w:rPr>
      </w:pPr>
      <w:r w:rsidRPr="0078171E">
        <w:rPr>
          <w:rFonts w:ascii="Garamond" w:hAnsi="Garamond"/>
          <w:szCs w:val="24"/>
        </w:rPr>
        <w:t xml:space="preserve">The contractor (or leader in the case of a joint tender) must complete the necessary formalities with the relevant authorities to ensure that the supplies and services required for </w:t>
      </w:r>
      <w:r w:rsidRPr="0078171E">
        <w:rPr>
          <w:rFonts w:ascii="Garamond" w:hAnsi="Garamond"/>
          <w:i/>
          <w:szCs w:val="24"/>
        </w:rPr>
        <w:t>performance of the contract</w:t>
      </w:r>
      <w:r w:rsidRPr="0078171E">
        <w:rPr>
          <w:rFonts w:ascii="Garamond" w:hAnsi="Garamond"/>
          <w:szCs w:val="24"/>
        </w:rPr>
        <w:t xml:space="preserve"> are exempt from taxes and duties, including VAT.</w:t>
      </w:r>
    </w:p>
    <w:p w14:paraId="1BCE67C9" w14:textId="77777777" w:rsidR="00F1619F" w:rsidRPr="0078171E" w:rsidRDefault="00F1619F" w:rsidP="00AF4920">
      <w:pPr>
        <w:pStyle w:val="Heading2"/>
        <w:rPr>
          <w:rFonts w:ascii="Garamond" w:hAnsi="Garamond"/>
        </w:rPr>
      </w:pPr>
      <w:bookmarkStart w:id="210" w:name="_Toc436397676"/>
      <w:bookmarkStart w:id="211" w:name="_Toc433279982"/>
      <w:bookmarkStart w:id="212" w:name="_Toc113012820"/>
      <w:bookmarkStart w:id="213" w:name="_Toc144304147"/>
      <w:r w:rsidRPr="0078171E">
        <w:rPr>
          <w:rFonts w:ascii="Garamond" w:hAnsi="Garamond"/>
        </w:rPr>
        <w:t>Price revision</w:t>
      </w:r>
      <w:bookmarkEnd w:id="210"/>
      <w:bookmarkEnd w:id="211"/>
      <w:bookmarkEnd w:id="212"/>
      <w:bookmarkEnd w:id="213"/>
    </w:p>
    <w:p w14:paraId="58704729" w14:textId="32D0C75A" w:rsidR="00F1619F" w:rsidRPr="0078171E" w:rsidRDefault="00F1619F" w:rsidP="00F1619F">
      <w:pPr>
        <w:jc w:val="both"/>
        <w:rPr>
          <w:rFonts w:ascii="Garamond" w:hAnsi="Garamond"/>
        </w:rPr>
      </w:pPr>
      <w:r w:rsidRPr="0078171E">
        <w:rPr>
          <w:rFonts w:ascii="Garamond" w:hAnsi="Garamond"/>
        </w:rPr>
        <w:t>If a price revision index is provided in Article I.</w:t>
      </w:r>
      <w:r w:rsidR="00564AB7" w:rsidRPr="0078171E">
        <w:rPr>
          <w:rFonts w:ascii="Garamond" w:hAnsi="Garamond"/>
        </w:rPr>
        <w:t>5</w:t>
      </w:r>
      <w:r w:rsidRPr="0078171E">
        <w:rPr>
          <w:rFonts w:ascii="Garamond" w:hAnsi="Garamond"/>
        </w:rPr>
        <w:t xml:space="preserve">.2, this Article applies to it. </w:t>
      </w:r>
    </w:p>
    <w:p w14:paraId="17DEC3AC" w14:textId="77777777" w:rsidR="00AF4920" w:rsidRPr="0078171E" w:rsidRDefault="00AF4920" w:rsidP="00F1619F">
      <w:pPr>
        <w:jc w:val="both"/>
        <w:rPr>
          <w:rFonts w:ascii="Garamond" w:hAnsi="Garamond"/>
        </w:rPr>
      </w:pPr>
    </w:p>
    <w:p w14:paraId="6666D220" w14:textId="5FC807C4" w:rsidR="00F1619F" w:rsidRPr="0078171E" w:rsidRDefault="00F1619F" w:rsidP="00F1619F">
      <w:pPr>
        <w:jc w:val="both"/>
        <w:rPr>
          <w:rFonts w:ascii="Garamond" w:hAnsi="Garamond"/>
        </w:rPr>
      </w:pPr>
      <w:r w:rsidRPr="0078171E">
        <w:rPr>
          <w:rFonts w:ascii="Garamond" w:hAnsi="Garamond"/>
        </w:rPr>
        <w:t>Prices are fixed and not subject to revision during the first year of the contract.</w:t>
      </w:r>
    </w:p>
    <w:p w14:paraId="5E4D870E" w14:textId="77777777" w:rsidR="00AF4920" w:rsidRPr="0078171E" w:rsidRDefault="00AF4920" w:rsidP="00F1619F">
      <w:pPr>
        <w:suppressAutoHyphens/>
        <w:jc w:val="both"/>
        <w:rPr>
          <w:rFonts w:ascii="Garamond" w:hAnsi="Garamond"/>
        </w:rPr>
      </w:pPr>
    </w:p>
    <w:p w14:paraId="1197F47D" w14:textId="58054C50" w:rsidR="00F1619F" w:rsidRPr="0078171E" w:rsidRDefault="00F1619F" w:rsidP="00F1619F">
      <w:pPr>
        <w:suppressAutoHyphens/>
        <w:jc w:val="both"/>
        <w:rPr>
          <w:rFonts w:ascii="Garamond" w:hAnsi="Garamond"/>
        </w:rPr>
      </w:pPr>
      <w:r w:rsidRPr="0078171E">
        <w:rPr>
          <w:rFonts w:ascii="Garamond" w:hAnsi="Garamond"/>
        </w:rPr>
        <w:t>At the beginning of the second and every following year of the contract, each price may be revised upwards or downwards at the request of one of the parties.</w:t>
      </w:r>
    </w:p>
    <w:p w14:paraId="0D8B113E" w14:textId="77777777" w:rsidR="00F1619F" w:rsidRPr="0078171E" w:rsidRDefault="00F1619F" w:rsidP="00F1619F">
      <w:pPr>
        <w:suppressAutoHyphens/>
        <w:jc w:val="both"/>
        <w:rPr>
          <w:rFonts w:ascii="Garamond" w:hAnsi="Garamond"/>
        </w:rPr>
      </w:pPr>
      <w:r w:rsidRPr="0078171E">
        <w:rPr>
          <w:rFonts w:ascii="Garamond" w:hAnsi="Garamond"/>
        </w:rPr>
        <w:lastRenderedPageBreak/>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Pr="0078171E" w:rsidRDefault="00AF4920" w:rsidP="00F1619F">
      <w:pPr>
        <w:suppressAutoHyphens/>
        <w:jc w:val="both"/>
        <w:rPr>
          <w:rFonts w:ascii="Garamond" w:hAnsi="Garamond"/>
        </w:rPr>
      </w:pPr>
    </w:p>
    <w:p w14:paraId="362C5C8C" w14:textId="77777777" w:rsidR="00AF4920" w:rsidRPr="0078171E" w:rsidRDefault="00F1619F" w:rsidP="00F1619F">
      <w:pPr>
        <w:suppressAutoHyphens/>
        <w:jc w:val="both"/>
        <w:rPr>
          <w:rFonts w:ascii="Garamond" w:hAnsi="Garamond"/>
        </w:rPr>
      </w:pPr>
      <w:r w:rsidRPr="0078171E">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Pr="0078171E" w:rsidRDefault="00AF4920" w:rsidP="00F1619F">
      <w:pPr>
        <w:suppressAutoHyphens/>
        <w:jc w:val="both"/>
        <w:rPr>
          <w:rFonts w:ascii="Garamond" w:hAnsi="Garamond"/>
        </w:rPr>
      </w:pPr>
    </w:p>
    <w:p w14:paraId="2B2122FC" w14:textId="5EE746B1" w:rsidR="00F1619F" w:rsidRPr="0078171E" w:rsidRDefault="00F1619F" w:rsidP="00F1619F">
      <w:pPr>
        <w:suppressAutoHyphens/>
        <w:jc w:val="both"/>
        <w:rPr>
          <w:rFonts w:ascii="Garamond" w:hAnsi="Garamond"/>
        </w:rPr>
      </w:pPr>
      <w:r w:rsidRPr="0078171E">
        <w:rPr>
          <w:rFonts w:ascii="Garamond" w:hAnsi="Garamond"/>
        </w:rPr>
        <w:t xml:space="preserve">The contractor establishes the new price on this basis and communicates it as soon as possible to the contracting authority for verification. </w:t>
      </w:r>
    </w:p>
    <w:p w14:paraId="1A9F6752" w14:textId="77777777" w:rsidR="00AF4920" w:rsidRPr="0078171E" w:rsidRDefault="00AF4920" w:rsidP="00F1619F">
      <w:pPr>
        <w:suppressAutoHyphens/>
        <w:jc w:val="both"/>
        <w:rPr>
          <w:rFonts w:ascii="Garamond" w:hAnsi="Garamond"/>
        </w:rPr>
      </w:pPr>
    </w:p>
    <w:p w14:paraId="3147DE83" w14:textId="4EB897AB" w:rsidR="00F1619F" w:rsidRPr="0078171E" w:rsidRDefault="00F1619F" w:rsidP="00F1619F">
      <w:pPr>
        <w:suppressAutoHyphens/>
        <w:jc w:val="both"/>
        <w:rPr>
          <w:rFonts w:ascii="Garamond" w:hAnsi="Garamond"/>
        </w:rPr>
      </w:pPr>
      <w:r w:rsidRPr="0078171E">
        <w:rPr>
          <w:rFonts w:ascii="Garamond" w:hAnsi="Garamond"/>
        </w:rPr>
        <w:t>The price revision is calculated using the following formula:</w:t>
      </w:r>
    </w:p>
    <w:p w14:paraId="2D300D93" w14:textId="77777777" w:rsidR="00F1619F" w:rsidRPr="0078171E" w:rsidRDefault="00F1619F" w:rsidP="00F1619F">
      <w:pPr>
        <w:tabs>
          <w:tab w:val="left" w:pos="3544"/>
        </w:tabs>
        <w:ind w:left="1134" w:hanging="1134"/>
        <w:rPr>
          <w:rFonts w:ascii="Garamond" w:hAnsi="Garamond"/>
        </w:rPr>
      </w:pPr>
      <w:r w:rsidRPr="0078171E">
        <w:rPr>
          <w:rFonts w:ascii="Garamond" w:hAnsi="Garamond"/>
        </w:rPr>
        <w:tab/>
      </w:r>
      <w:proofErr w:type="spellStart"/>
      <w:r w:rsidRPr="0078171E">
        <w:rPr>
          <w:rFonts w:ascii="Garamond" w:hAnsi="Garamond"/>
        </w:rPr>
        <w:t>Ir</w:t>
      </w:r>
      <w:proofErr w:type="spellEnd"/>
    </w:p>
    <w:p w14:paraId="27858CE8" w14:textId="77777777" w:rsidR="00F1619F" w:rsidRPr="0078171E" w:rsidRDefault="00F1619F" w:rsidP="00F1619F">
      <w:pPr>
        <w:tabs>
          <w:tab w:val="left" w:pos="3402"/>
        </w:tabs>
        <w:ind w:left="1701" w:hanging="1701"/>
        <w:rPr>
          <w:rFonts w:ascii="Garamond" w:hAnsi="Garamond"/>
        </w:rPr>
      </w:pPr>
      <w:proofErr w:type="spellStart"/>
      <w:r w:rsidRPr="0078171E">
        <w:rPr>
          <w:rFonts w:ascii="Garamond" w:hAnsi="Garamond"/>
        </w:rPr>
        <w:t>Pr</w:t>
      </w:r>
      <w:proofErr w:type="spellEnd"/>
      <w:r w:rsidRPr="0078171E">
        <w:rPr>
          <w:rFonts w:ascii="Garamond" w:hAnsi="Garamond"/>
        </w:rPr>
        <w:t xml:space="preserve"> = Po x ( — )</w:t>
      </w:r>
    </w:p>
    <w:p w14:paraId="497B6537" w14:textId="77777777" w:rsidR="00F1619F" w:rsidRPr="0078171E" w:rsidRDefault="00F1619F" w:rsidP="00F1619F">
      <w:pPr>
        <w:ind w:left="1134" w:hanging="1134"/>
        <w:rPr>
          <w:rFonts w:ascii="Garamond" w:hAnsi="Garamond"/>
        </w:rPr>
      </w:pPr>
      <w:r w:rsidRPr="0078171E">
        <w:rPr>
          <w:rFonts w:ascii="Garamond" w:hAnsi="Garamond"/>
        </w:rPr>
        <w:tab/>
        <w:t>Io</w:t>
      </w:r>
    </w:p>
    <w:p w14:paraId="1DE6CD05" w14:textId="77777777" w:rsidR="00F1619F" w:rsidRPr="0078171E" w:rsidRDefault="00F1619F" w:rsidP="00F1619F">
      <w:pPr>
        <w:tabs>
          <w:tab w:val="left" w:pos="-1440"/>
          <w:tab w:val="left" w:pos="-720"/>
        </w:tabs>
        <w:suppressAutoHyphens/>
        <w:ind w:left="1418" w:hanging="1418"/>
        <w:jc w:val="both"/>
        <w:rPr>
          <w:rFonts w:ascii="Garamond" w:hAnsi="Garamond"/>
        </w:rPr>
      </w:pPr>
      <w:r w:rsidRPr="0078171E">
        <w:rPr>
          <w:rFonts w:ascii="Garamond" w:hAnsi="Garamond"/>
        </w:rPr>
        <w:t>where:</w:t>
      </w:r>
      <w:r w:rsidRPr="0078171E">
        <w:rPr>
          <w:rFonts w:ascii="Garamond" w:hAnsi="Garamond"/>
        </w:rPr>
        <w:tab/>
      </w:r>
      <w:proofErr w:type="spellStart"/>
      <w:r w:rsidRPr="0078171E">
        <w:rPr>
          <w:rFonts w:ascii="Garamond" w:hAnsi="Garamond"/>
        </w:rPr>
        <w:t>Pr</w:t>
      </w:r>
      <w:proofErr w:type="spellEnd"/>
      <w:r w:rsidRPr="0078171E">
        <w:rPr>
          <w:rFonts w:ascii="Garamond" w:hAnsi="Garamond"/>
        </w:rPr>
        <w:t xml:space="preserve"> = revised price;</w:t>
      </w:r>
    </w:p>
    <w:p w14:paraId="3A53EAB8" w14:textId="77777777" w:rsidR="00F1619F" w:rsidRPr="0078171E" w:rsidRDefault="00F1619F" w:rsidP="00F1619F">
      <w:pPr>
        <w:suppressAutoHyphens/>
        <w:ind w:left="1418" w:hanging="1418"/>
        <w:jc w:val="both"/>
        <w:rPr>
          <w:rFonts w:ascii="Garamond" w:hAnsi="Garamond"/>
        </w:rPr>
      </w:pPr>
      <w:r w:rsidRPr="0078171E">
        <w:rPr>
          <w:rFonts w:ascii="Garamond" w:hAnsi="Garamond"/>
        </w:rPr>
        <w:tab/>
        <w:t>Po = price in the tender;</w:t>
      </w:r>
    </w:p>
    <w:p w14:paraId="40606DA2" w14:textId="77777777" w:rsidR="00F1619F" w:rsidRPr="0078171E" w:rsidRDefault="00F1619F" w:rsidP="00F1619F">
      <w:pPr>
        <w:suppressAutoHyphens/>
        <w:ind w:left="1418" w:hanging="1418"/>
        <w:jc w:val="both"/>
        <w:rPr>
          <w:rFonts w:ascii="Garamond" w:hAnsi="Garamond"/>
          <w:strike/>
        </w:rPr>
      </w:pPr>
      <w:r w:rsidRPr="0078171E">
        <w:rPr>
          <w:rFonts w:ascii="Garamond" w:hAnsi="Garamond"/>
        </w:rPr>
        <w:tab/>
        <w:t>Io = index for the month in which the contract enters into force;</w:t>
      </w:r>
    </w:p>
    <w:p w14:paraId="4E5AC30E" w14:textId="77777777" w:rsidR="00F1619F" w:rsidRPr="0078171E" w:rsidRDefault="00F1619F" w:rsidP="00F1619F">
      <w:pPr>
        <w:suppressAutoHyphens/>
        <w:ind w:left="1418" w:hanging="1418"/>
        <w:jc w:val="both"/>
        <w:rPr>
          <w:rFonts w:ascii="Garamond" w:hAnsi="Garamond"/>
        </w:rPr>
      </w:pPr>
      <w:r w:rsidRPr="0078171E">
        <w:rPr>
          <w:rFonts w:ascii="Garamond" w:hAnsi="Garamond"/>
        </w:rPr>
        <w:tab/>
      </w:r>
      <w:proofErr w:type="spellStart"/>
      <w:r w:rsidRPr="0078171E">
        <w:rPr>
          <w:rFonts w:ascii="Garamond" w:hAnsi="Garamond"/>
        </w:rPr>
        <w:t>Ir</w:t>
      </w:r>
      <w:proofErr w:type="spellEnd"/>
      <w:r w:rsidRPr="0078171E">
        <w:rPr>
          <w:rFonts w:ascii="Garamond" w:hAnsi="Garamond"/>
        </w:rPr>
        <w:t xml:space="preserve"> = index for the month in which the request to revise prices is received.</w:t>
      </w:r>
    </w:p>
    <w:p w14:paraId="0AF9DCCF" w14:textId="77777777" w:rsidR="00F1619F" w:rsidRPr="0078171E" w:rsidRDefault="00F1619F" w:rsidP="00AF4920">
      <w:pPr>
        <w:pStyle w:val="Heading2"/>
        <w:rPr>
          <w:rFonts w:ascii="Garamond" w:hAnsi="Garamond"/>
        </w:rPr>
      </w:pPr>
      <w:bookmarkStart w:id="214" w:name="_Toc436397677"/>
      <w:bookmarkStart w:id="215" w:name="_Toc433279983"/>
      <w:bookmarkStart w:id="216" w:name="_Toc113012821"/>
      <w:bookmarkStart w:id="217" w:name="_Toc144304148"/>
      <w:r w:rsidRPr="0078171E">
        <w:rPr>
          <w:rFonts w:ascii="Garamond" w:hAnsi="Garamond"/>
        </w:rPr>
        <w:t>Payments and guarantees</w:t>
      </w:r>
      <w:bookmarkEnd w:id="214"/>
      <w:bookmarkEnd w:id="215"/>
      <w:bookmarkEnd w:id="216"/>
      <w:bookmarkEnd w:id="217"/>
    </w:p>
    <w:p w14:paraId="2E98BA2E" w14:textId="77777777" w:rsidR="00F1619F" w:rsidRPr="0078171E" w:rsidRDefault="00F1619F" w:rsidP="00AF4920">
      <w:pPr>
        <w:pStyle w:val="Heading3"/>
        <w:ind w:hanging="653"/>
        <w:rPr>
          <w:rFonts w:ascii="Garamond" w:hAnsi="Garamond"/>
        </w:rPr>
      </w:pPr>
      <w:bookmarkStart w:id="218" w:name="_Toc113012822"/>
      <w:bookmarkStart w:id="219" w:name="_Toc144304149"/>
      <w:r w:rsidRPr="0078171E">
        <w:rPr>
          <w:rFonts w:ascii="Garamond" w:hAnsi="Garamond"/>
        </w:rPr>
        <w:t>Date of payment</w:t>
      </w:r>
      <w:bookmarkEnd w:id="218"/>
      <w:bookmarkEnd w:id="219"/>
    </w:p>
    <w:p w14:paraId="342B4D67" w14:textId="77777777" w:rsidR="00F1619F" w:rsidRPr="0078171E" w:rsidRDefault="00F1619F" w:rsidP="00F1619F">
      <w:pPr>
        <w:jc w:val="both"/>
        <w:rPr>
          <w:rFonts w:ascii="Garamond" w:hAnsi="Garamond"/>
          <w:szCs w:val="24"/>
        </w:rPr>
      </w:pPr>
      <w:r w:rsidRPr="0078171E">
        <w:rPr>
          <w:rFonts w:ascii="Garamond" w:hAnsi="Garamond"/>
          <w:szCs w:val="24"/>
        </w:rPr>
        <w:t>The date of payment is deemed to be the date on which the contracting authority's account is debited.</w:t>
      </w:r>
    </w:p>
    <w:p w14:paraId="7C454853" w14:textId="77777777" w:rsidR="00F1619F" w:rsidRPr="0078171E" w:rsidRDefault="00F1619F" w:rsidP="00AF4920">
      <w:pPr>
        <w:pStyle w:val="Heading3"/>
        <w:ind w:hanging="653"/>
        <w:rPr>
          <w:rFonts w:ascii="Garamond" w:hAnsi="Garamond"/>
        </w:rPr>
      </w:pPr>
      <w:bookmarkStart w:id="220" w:name="_Toc436397678"/>
      <w:bookmarkStart w:id="221" w:name="_Toc113012823"/>
      <w:bookmarkStart w:id="222" w:name="_Toc144304150"/>
      <w:r w:rsidRPr="0078171E">
        <w:rPr>
          <w:rFonts w:ascii="Garamond" w:hAnsi="Garamond"/>
        </w:rPr>
        <w:t>Currency</w:t>
      </w:r>
      <w:bookmarkEnd w:id="220"/>
      <w:bookmarkEnd w:id="221"/>
      <w:bookmarkEnd w:id="222"/>
    </w:p>
    <w:p w14:paraId="08F4852D" w14:textId="77777777" w:rsidR="00F1619F" w:rsidRPr="0078171E" w:rsidRDefault="00F1619F" w:rsidP="00F1619F">
      <w:pPr>
        <w:jc w:val="both"/>
        <w:rPr>
          <w:rFonts w:ascii="Garamond" w:hAnsi="Garamond"/>
          <w:szCs w:val="24"/>
        </w:rPr>
      </w:pPr>
      <w:r w:rsidRPr="0078171E">
        <w:rPr>
          <w:rFonts w:ascii="Garamond" w:hAnsi="Garamond"/>
          <w:szCs w:val="24"/>
        </w:rPr>
        <w:t xml:space="preserve">Payments are made in euros, unless another currency is provided for in Article I.7. </w:t>
      </w:r>
    </w:p>
    <w:p w14:paraId="27A5CDEA" w14:textId="77777777" w:rsidR="00F1619F" w:rsidRPr="0078171E" w:rsidRDefault="00F1619F" w:rsidP="00AF4920">
      <w:pPr>
        <w:pStyle w:val="Heading3"/>
        <w:ind w:hanging="653"/>
        <w:rPr>
          <w:rFonts w:ascii="Garamond" w:hAnsi="Garamond"/>
        </w:rPr>
      </w:pPr>
      <w:bookmarkStart w:id="223" w:name="_Toc436397679"/>
      <w:bookmarkStart w:id="224" w:name="_Toc113012824"/>
      <w:bookmarkStart w:id="225" w:name="_Toc144304151"/>
      <w:r w:rsidRPr="0078171E">
        <w:rPr>
          <w:rFonts w:ascii="Garamond" w:hAnsi="Garamond"/>
        </w:rPr>
        <w:t>Conversion</w:t>
      </w:r>
      <w:bookmarkEnd w:id="223"/>
      <w:bookmarkEnd w:id="224"/>
      <w:bookmarkEnd w:id="225"/>
    </w:p>
    <w:p w14:paraId="1ED95730" w14:textId="77777777" w:rsidR="00F1619F" w:rsidRPr="0078171E" w:rsidRDefault="00F1619F" w:rsidP="00F1619F">
      <w:pPr>
        <w:jc w:val="both"/>
        <w:rPr>
          <w:rFonts w:ascii="Garamond" w:hAnsi="Garamond"/>
          <w:szCs w:val="24"/>
        </w:rPr>
      </w:pPr>
      <w:r w:rsidRPr="0078171E">
        <w:rPr>
          <w:rFonts w:ascii="Garamond" w:hAnsi="Garamond"/>
          <w:szCs w:val="24"/>
        </w:rPr>
        <w:t>The contracting authority makes any conversion between the euro and another currency at the daily euro exchange rate</w:t>
      </w:r>
      <w:r w:rsidRPr="0078171E">
        <w:rPr>
          <w:rFonts w:ascii="Garamond" w:hAnsi="Garamond"/>
        </w:rPr>
        <w:t xml:space="preserve"> </w:t>
      </w:r>
      <w:r w:rsidRPr="0078171E">
        <w:rPr>
          <w:rFonts w:ascii="Garamond" w:hAnsi="Garamond"/>
          <w:szCs w:val="24"/>
        </w:rPr>
        <w:t>published in the Official Journal of the European Union, or failing that, at the monthly accounting exchange rate, as</w:t>
      </w:r>
      <w:r w:rsidRPr="0078171E">
        <w:rPr>
          <w:rFonts w:ascii="Garamond" w:hAnsi="Garamond"/>
        </w:rPr>
        <w:t xml:space="preserve"> </w:t>
      </w:r>
      <w:r w:rsidRPr="0078171E">
        <w:rPr>
          <w:rFonts w:ascii="Garamond" w:hAnsi="Garamond"/>
          <w:szCs w:val="24"/>
        </w:rPr>
        <w:t xml:space="preserve">established by the European Commission and published on the website indicated below, applicable on the day when it issues the payment order. </w:t>
      </w:r>
    </w:p>
    <w:p w14:paraId="38BAE36F" w14:textId="77777777" w:rsidR="00AF4920" w:rsidRPr="0078171E" w:rsidRDefault="00AF4920" w:rsidP="00F1619F">
      <w:pPr>
        <w:jc w:val="both"/>
        <w:rPr>
          <w:rFonts w:ascii="Garamond" w:hAnsi="Garamond"/>
          <w:szCs w:val="24"/>
        </w:rPr>
      </w:pPr>
    </w:p>
    <w:p w14:paraId="12F2835D" w14:textId="6FF5834C" w:rsidR="00F1619F" w:rsidRPr="0078171E" w:rsidRDefault="00F1619F" w:rsidP="00F1619F">
      <w:pPr>
        <w:jc w:val="both"/>
        <w:rPr>
          <w:rFonts w:ascii="Garamond" w:hAnsi="Garamond"/>
          <w:szCs w:val="24"/>
        </w:rPr>
      </w:pPr>
      <w:r w:rsidRPr="0078171E">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78171E" w:rsidRDefault="0078171E" w:rsidP="00F1619F">
      <w:pPr>
        <w:jc w:val="both"/>
        <w:rPr>
          <w:rFonts w:ascii="Garamond" w:hAnsi="Garamond"/>
          <w:szCs w:val="24"/>
        </w:rPr>
      </w:pPr>
      <w:hyperlink r:id="rId17" w:history="1">
        <w:r w:rsidR="00F1619F" w:rsidRPr="0078171E">
          <w:rPr>
            <w:rFonts w:ascii="Garamond" w:hAnsi="Garamond"/>
            <w:color w:val="0000FF"/>
            <w:szCs w:val="24"/>
            <w:u w:val="single"/>
          </w:rPr>
          <w:t>http://ec.europa.eu/budget/contracts_grants/info_contracts/inforeuro/inforeuro_en.cfm</w:t>
        </w:r>
      </w:hyperlink>
      <w:r w:rsidR="00F1619F" w:rsidRPr="0078171E">
        <w:rPr>
          <w:rFonts w:ascii="Garamond" w:hAnsi="Garamond"/>
          <w:szCs w:val="24"/>
        </w:rPr>
        <w:t xml:space="preserve"> </w:t>
      </w:r>
    </w:p>
    <w:p w14:paraId="10E7C493" w14:textId="77777777" w:rsidR="00F1619F" w:rsidRPr="0078171E" w:rsidRDefault="00F1619F" w:rsidP="00AF4920">
      <w:pPr>
        <w:pStyle w:val="Heading3"/>
        <w:ind w:hanging="653"/>
        <w:rPr>
          <w:rFonts w:ascii="Garamond" w:hAnsi="Garamond"/>
        </w:rPr>
      </w:pPr>
      <w:bookmarkStart w:id="226" w:name="_Toc436397680"/>
      <w:bookmarkStart w:id="227" w:name="_Toc113012825"/>
      <w:bookmarkStart w:id="228" w:name="_Toc144304152"/>
      <w:r w:rsidRPr="0078171E">
        <w:rPr>
          <w:rFonts w:ascii="Garamond" w:hAnsi="Garamond"/>
        </w:rPr>
        <w:t>Costs of transfer</w:t>
      </w:r>
      <w:bookmarkEnd w:id="226"/>
      <w:bookmarkEnd w:id="227"/>
      <w:bookmarkEnd w:id="228"/>
    </w:p>
    <w:p w14:paraId="266CF493" w14:textId="77777777" w:rsidR="00F1619F" w:rsidRPr="0078171E" w:rsidRDefault="00F1619F" w:rsidP="00F1619F">
      <w:pPr>
        <w:rPr>
          <w:rFonts w:ascii="Garamond" w:hAnsi="Garamond"/>
          <w:szCs w:val="24"/>
        </w:rPr>
      </w:pPr>
      <w:r w:rsidRPr="0078171E">
        <w:rPr>
          <w:rFonts w:ascii="Garamond" w:hAnsi="Garamond"/>
          <w:szCs w:val="24"/>
        </w:rPr>
        <w:t>The costs of the transfer are borne as follows:</w:t>
      </w:r>
    </w:p>
    <w:p w14:paraId="3CEF7595" w14:textId="77777777" w:rsidR="00F1619F" w:rsidRPr="0078171E" w:rsidRDefault="00F1619F" w:rsidP="00B95A59">
      <w:pPr>
        <w:numPr>
          <w:ilvl w:val="0"/>
          <w:numId w:val="38"/>
        </w:numPr>
        <w:spacing w:before="100" w:beforeAutospacing="1" w:after="100" w:afterAutospacing="1"/>
        <w:ind w:left="450" w:hanging="450"/>
        <w:rPr>
          <w:rFonts w:ascii="Garamond" w:hAnsi="Garamond"/>
        </w:rPr>
      </w:pPr>
      <w:r w:rsidRPr="0078171E">
        <w:rPr>
          <w:rFonts w:ascii="Garamond" w:hAnsi="Garamond"/>
        </w:rPr>
        <w:t>the contracting authority bears the costs of dispatch charged by its bank;</w:t>
      </w:r>
    </w:p>
    <w:p w14:paraId="497EA839" w14:textId="77777777" w:rsidR="00F1619F" w:rsidRPr="0078171E" w:rsidRDefault="00F1619F" w:rsidP="00B95A59">
      <w:pPr>
        <w:numPr>
          <w:ilvl w:val="0"/>
          <w:numId w:val="38"/>
        </w:numPr>
        <w:spacing w:before="100" w:beforeAutospacing="1" w:after="100" w:afterAutospacing="1"/>
        <w:ind w:left="450" w:hanging="450"/>
        <w:rPr>
          <w:rFonts w:ascii="Garamond" w:hAnsi="Garamond"/>
        </w:rPr>
      </w:pPr>
      <w:r w:rsidRPr="0078171E">
        <w:rPr>
          <w:rFonts w:ascii="Garamond" w:hAnsi="Garamond"/>
        </w:rPr>
        <w:t>the contractor bears the costs of receipt charged by its bank;</w:t>
      </w:r>
    </w:p>
    <w:p w14:paraId="1B087D68" w14:textId="77777777" w:rsidR="00F1619F" w:rsidRPr="0078171E" w:rsidRDefault="00F1619F" w:rsidP="00B95A59">
      <w:pPr>
        <w:numPr>
          <w:ilvl w:val="0"/>
          <w:numId w:val="38"/>
        </w:numPr>
        <w:spacing w:before="100" w:beforeAutospacing="1" w:after="100" w:afterAutospacing="1"/>
        <w:ind w:left="450" w:hanging="450"/>
        <w:rPr>
          <w:rFonts w:ascii="Garamond" w:hAnsi="Garamond"/>
        </w:rPr>
      </w:pPr>
      <w:r w:rsidRPr="0078171E">
        <w:rPr>
          <w:rFonts w:ascii="Garamond" w:hAnsi="Garamond"/>
        </w:rPr>
        <w:t>the party causing repetition of the transfer bears the costs for repeated transfer.</w:t>
      </w:r>
    </w:p>
    <w:p w14:paraId="2FBFCB6F" w14:textId="77777777" w:rsidR="00F1619F" w:rsidRPr="0078171E" w:rsidRDefault="00F1619F" w:rsidP="00AF4920">
      <w:pPr>
        <w:pStyle w:val="Heading3"/>
        <w:ind w:hanging="653"/>
        <w:rPr>
          <w:rFonts w:ascii="Garamond" w:hAnsi="Garamond"/>
        </w:rPr>
      </w:pPr>
      <w:bookmarkStart w:id="229" w:name="_Toc436397681"/>
      <w:bookmarkStart w:id="230" w:name="_Toc113012826"/>
      <w:bookmarkStart w:id="231" w:name="_Toc144304153"/>
      <w:r w:rsidRPr="0078171E">
        <w:rPr>
          <w:rFonts w:ascii="Garamond" w:hAnsi="Garamond"/>
        </w:rPr>
        <w:lastRenderedPageBreak/>
        <w:t>Pre-financing, performance and money retention guarantees</w:t>
      </w:r>
      <w:bookmarkEnd w:id="229"/>
      <w:bookmarkEnd w:id="230"/>
      <w:bookmarkEnd w:id="231"/>
    </w:p>
    <w:p w14:paraId="6BEC3431" w14:textId="77777777" w:rsidR="00F1619F" w:rsidRPr="0078171E" w:rsidRDefault="00F1619F" w:rsidP="00F1619F">
      <w:pPr>
        <w:jc w:val="both"/>
        <w:rPr>
          <w:rFonts w:ascii="Garamond" w:hAnsi="Garamond"/>
        </w:rPr>
      </w:pPr>
      <w:r w:rsidRPr="0078171E">
        <w:rPr>
          <w:rFonts w:ascii="Garamond" w:hAnsi="Garamond"/>
        </w:rPr>
        <w:t>If, as provided for in Article I.6</w:t>
      </w:r>
      <w:r w:rsidRPr="0078171E">
        <w:rPr>
          <w:rFonts w:ascii="Garamond" w:hAnsi="Garamond"/>
          <w:i/>
        </w:rPr>
        <w:t>,</w:t>
      </w:r>
      <w:r w:rsidRPr="0078171E">
        <w:rPr>
          <w:rFonts w:ascii="Garamond" w:hAnsi="Garamond"/>
        </w:rPr>
        <w:t xml:space="preserve"> a financial guarantee is required for the payment of pre-financing, as performance guarantee or as retention money guarantee, it must fulfil the following conditions: </w:t>
      </w:r>
    </w:p>
    <w:p w14:paraId="5F9B37F5" w14:textId="77777777" w:rsidR="00F1619F" w:rsidRPr="0078171E" w:rsidRDefault="00F1619F" w:rsidP="00B95A59">
      <w:pPr>
        <w:numPr>
          <w:ilvl w:val="0"/>
          <w:numId w:val="44"/>
        </w:numPr>
        <w:spacing w:before="100" w:beforeAutospacing="1" w:after="100" w:afterAutospacing="1"/>
        <w:ind w:left="450" w:hanging="450"/>
        <w:jc w:val="both"/>
        <w:rPr>
          <w:rFonts w:ascii="Garamond" w:hAnsi="Garamond"/>
        </w:rPr>
      </w:pPr>
      <w:r w:rsidRPr="0078171E">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14:paraId="60BE8B18" w14:textId="77777777" w:rsidR="00F1619F" w:rsidRPr="0078171E" w:rsidRDefault="00F1619F" w:rsidP="00B95A59">
      <w:pPr>
        <w:numPr>
          <w:ilvl w:val="0"/>
          <w:numId w:val="44"/>
        </w:numPr>
        <w:spacing w:before="100" w:beforeAutospacing="1" w:after="100" w:afterAutospacing="1"/>
        <w:ind w:left="450" w:hanging="450"/>
        <w:jc w:val="both"/>
        <w:rPr>
          <w:rFonts w:ascii="Garamond" w:hAnsi="Garamond"/>
        </w:rPr>
      </w:pPr>
      <w:r w:rsidRPr="0078171E">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14:paraId="08EAF070" w14:textId="77777777" w:rsidR="00F1619F" w:rsidRPr="0078171E" w:rsidRDefault="00F1619F" w:rsidP="00F1619F">
      <w:pPr>
        <w:jc w:val="both"/>
        <w:rPr>
          <w:rFonts w:ascii="Garamond" w:hAnsi="Garamond"/>
        </w:rPr>
      </w:pPr>
      <w:r w:rsidRPr="0078171E">
        <w:rPr>
          <w:rFonts w:ascii="Garamond" w:hAnsi="Garamond"/>
        </w:rPr>
        <w:t>The contractor bears the cost of providing such guarantee.</w:t>
      </w:r>
    </w:p>
    <w:p w14:paraId="0E494B8A" w14:textId="77777777" w:rsidR="00AF4920" w:rsidRPr="0078171E" w:rsidRDefault="00AF4920" w:rsidP="00F1619F">
      <w:pPr>
        <w:jc w:val="both"/>
        <w:rPr>
          <w:rFonts w:ascii="Garamond" w:hAnsi="Garamond"/>
          <w:color w:val="000000"/>
        </w:rPr>
      </w:pPr>
    </w:p>
    <w:p w14:paraId="3816AE90" w14:textId="3915A435" w:rsidR="00F1619F" w:rsidRPr="0078171E" w:rsidRDefault="00F1619F" w:rsidP="00F1619F">
      <w:pPr>
        <w:jc w:val="both"/>
        <w:rPr>
          <w:rFonts w:ascii="Garamond" w:hAnsi="Garamond"/>
          <w:color w:val="000000"/>
        </w:rPr>
      </w:pPr>
      <w:r w:rsidRPr="0078171E">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Pr="0078171E" w:rsidRDefault="00AF4920" w:rsidP="00F1619F">
      <w:pPr>
        <w:jc w:val="both"/>
        <w:rPr>
          <w:rFonts w:ascii="Garamond" w:hAnsi="Garamond"/>
          <w:color w:val="000000"/>
        </w:rPr>
      </w:pPr>
    </w:p>
    <w:p w14:paraId="593394CA" w14:textId="2CE3AF25" w:rsidR="00F1619F" w:rsidRPr="0078171E" w:rsidRDefault="00F1619F" w:rsidP="00F1619F">
      <w:pPr>
        <w:jc w:val="both"/>
        <w:rPr>
          <w:rFonts w:ascii="Garamond" w:hAnsi="Garamond"/>
          <w:color w:val="000000"/>
        </w:rPr>
      </w:pPr>
      <w:r w:rsidRPr="0078171E">
        <w:rPr>
          <w:rFonts w:ascii="Garamond" w:hAnsi="Garamond"/>
          <w:color w:val="000000"/>
        </w:rPr>
        <w:t xml:space="preserve">Performance guarantees cover </w:t>
      </w:r>
      <w:r w:rsidRPr="0078171E">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78171E">
        <w:rPr>
          <w:rFonts w:ascii="Garamond" w:hAnsi="Garamond"/>
          <w:color w:val="000000"/>
        </w:rPr>
        <w:t xml:space="preserve">The contracting authority must release the guarantee fully after final approval of the service, as provided for in the contract. </w:t>
      </w:r>
    </w:p>
    <w:p w14:paraId="3C8205FC" w14:textId="77777777" w:rsidR="00AF4920" w:rsidRPr="0078171E" w:rsidRDefault="00AF4920" w:rsidP="00F1619F">
      <w:pPr>
        <w:jc w:val="both"/>
        <w:rPr>
          <w:rFonts w:ascii="Garamond" w:hAnsi="Garamond"/>
          <w:color w:val="000000"/>
        </w:rPr>
      </w:pPr>
    </w:p>
    <w:p w14:paraId="730D8948" w14:textId="77777777" w:rsidR="00AF4920" w:rsidRPr="0078171E" w:rsidRDefault="00F1619F" w:rsidP="00F1619F">
      <w:pPr>
        <w:jc w:val="both"/>
        <w:rPr>
          <w:rFonts w:ascii="Garamond" w:hAnsi="Garamond"/>
          <w:color w:val="000000"/>
        </w:rPr>
      </w:pPr>
      <w:r w:rsidRPr="0078171E">
        <w:rPr>
          <w:rFonts w:ascii="Garamond" w:hAnsi="Garamond"/>
          <w:color w:val="000000"/>
        </w:rPr>
        <w:t>Retention money</w:t>
      </w:r>
      <w:r w:rsidRPr="0078171E" w:rsidDel="00982338">
        <w:rPr>
          <w:rFonts w:ascii="Garamond" w:hAnsi="Garamond"/>
          <w:color w:val="000000"/>
        </w:rPr>
        <w:t xml:space="preserve"> </w:t>
      </w:r>
      <w:r w:rsidRPr="0078171E">
        <w:rPr>
          <w:rFonts w:ascii="Garamond" w:hAnsi="Garamond"/>
          <w:color w:val="000000"/>
        </w:rPr>
        <w:t xml:space="preserve">guarantees cover full delivery of the service in accordance with the contract </w:t>
      </w:r>
      <w:r w:rsidRPr="0078171E">
        <w:rPr>
          <w:rFonts w:ascii="Garamond" w:hAnsi="Garamond"/>
        </w:rPr>
        <w:t xml:space="preserve">including during the contract liability period and </w:t>
      </w:r>
      <w:r w:rsidRPr="0078171E">
        <w:rPr>
          <w:rFonts w:ascii="Garamond" w:hAnsi="Garamond"/>
          <w:color w:val="000000"/>
        </w:rPr>
        <w:t xml:space="preserve">until its final approval by the contracting authority. </w:t>
      </w:r>
    </w:p>
    <w:p w14:paraId="04E55528" w14:textId="77777777" w:rsidR="00AF4920" w:rsidRPr="0078171E" w:rsidRDefault="00AF4920" w:rsidP="00F1619F">
      <w:pPr>
        <w:jc w:val="both"/>
        <w:rPr>
          <w:rFonts w:ascii="Garamond" w:hAnsi="Garamond"/>
          <w:color w:val="000000"/>
        </w:rPr>
      </w:pPr>
    </w:p>
    <w:p w14:paraId="2ADFF85A" w14:textId="69588B4F" w:rsidR="00F1619F" w:rsidRPr="0078171E" w:rsidRDefault="00F1619F" w:rsidP="00F1619F">
      <w:pPr>
        <w:jc w:val="both"/>
        <w:rPr>
          <w:rFonts w:ascii="Garamond" w:hAnsi="Garamond"/>
          <w:color w:val="000000"/>
        </w:rPr>
      </w:pPr>
      <w:r w:rsidRPr="0078171E">
        <w:rPr>
          <w:rFonts w:ascii="Garamond" w:hAnsi="Garamond"/>
        </w:rPr>
        <w:t xml:space="preserve">The retention money guarantee must not exceed 10 % of the total price of the contract. </w:t>
      </w:r>
      <w:r w:rsidRPr="0078171E">
        <w:rPr>
          <w:rFonts w:ascii="Garamond" w:hAnsi="Garamond"/>
          <w:color w:val="000000"/>
        </w:rPr>
        <w:t>The contracting authority must release the guarantee after the expiry of the contract liability period as provided for in the contract.</w:t>
      </w:r>
    </w:p>
    <w:p w14:paraId="3990E947" w14:textId="77777777" w:rsidR="00AF4920" w:rsidRPr="0078171E" w:rsidRDefault="00AF4920" w:rsidP="00F1619F">
      <w:pPr>
        <w:jc w:val="both"/>
        <w:rPr>
          <w:rFonts w:ascii="Garamond" w:hAnsi="Garamond"/>
          <w:color w:val="000000"/>
        </w:rPr>
      </w:pPr>
    </w:p>
    <w:p w14:paraId="6D476EE8" w14:textId="632C67A4" w:rsidR="00F1619F" w:rsidRPr="0078171E" w:rsidRDefault="00F1619F" w:rsidP="00F1619F">
      <w:pPr>
        <w:jc w:val="both"/>
        <w:rPr>
          <w:rFonts w:ascii="Garamond" w:hAnsi="Garamond"/>
        </w:rPr>
      </w:pPr>
      <w:r w:rsidRPr="0078171E">
        <w:rPr>
          <w:rFonts w:ascii="Garamond" w:hAnsi="Garamond"/>
          <w:color w:val="000000"/>
        </w:rPr>
        <w:t xml:space="preserve">The contracting authority must not request a retention money guarantee where it has requested a performance guarantee. </w:t>
      </w:r>
    </w:p>
    <w:p w14:paraId="6876AECB" w14:textId="77777777" w:rsidR="00F1619F" w:rsidRPr="0078171E" w:rsidRDefault="00F1619F" w:rsidP="00AF4920">
      <w:pPr>
        <w:pStyle w:val="Heading3"/>
        <w:ind w:hanging="653"/>
        <w:rPr>
          <w:rFonts w:ascii="Garamond" w:hAnsi="Garamond"/>
        </w:rPr>
      </w:pPr>
      <w:bookmarkStart w:id="232" w:name="_Toc436397682"/>
      <w:bookmarkStart w:id="233" w:name="_Toc113012827"/>
      <w:bookmarkStart w:id="234" w:name="_Toc144304154"/>
      <w:r w:rsidRPr="0078171E">
        <w:rPr>
          <w:rFonts w:ascii="Garamond" w:hAnsi="Garamond"/>
        </w:rPr>
        <w:t>Interim payments and payment of the balance</w:t>
      </w:r>
      <w:bookmarkEnd w:id="232"/>
      <w:bookmarkEnd w:id="233"/>
      <w:bookmarkEnd w:id="234"/>
    </w:p>
    <w:p w14:paraId="2C1C8CF8" w14:textId="77777777" w:rsidR="00F1619F" w:rsidRPr="0078171E" w:rsidRDefault="00F1619F" w:rsidP="00F1619F">
      <w:pPr>
        <w:jc w:val="both"/>
        <w:rPr>
          <w:rFonts w:ascii="Garamond" w:hAnsi="Garamond"/>
          <w:szCs w:val="24"/>
        </w:rPr>
      </w:pPr>
      <w:r w:rsidRPr="0078171E">
        <w:rPr>
          <w:rFonts w:ascii="Garamond" w:hAnsi="Garamond"/>
          <w:szCs w:val="24"/>
        </w:rPr>
        <w:t xml:space="preserve">The contractor </w:t>
      </w:r>
      <w:r w:rsidRPr="0078171E">
        <w:rPr>
          <w:rFonts w:ascii="Garamond" w:hAnsi="Garamond"/>
        </w:rPr>
        <w:t xml:space="preserve">(or leader in the case of a joint tender) </w:t>
      </w:r>
      <w:r w:rsidRPr="0078171E">
        <w:rPr>
          <w:rFonts w:ascii="Garamond" w:hAnsi="Garamond"/>
          <w:szCs w:val="24"/>
        </w:rPr>
        <w:t xml:space="preserve">must send an invoice for interim payment, as provided for in Article I.5 or in the tender specifications. </w:t>
      </w:r>
    </w:p>
    <w:p w14:paraId="7E718DAB" w14:textId="77777777" w:rsidR="00AF4920" w:rsidRPr="0078171E" w:rsidRDefault="00AF4920" w:rsidP="00F1619F">
      <w:pPr>
        <w:jc w:val="both"/>
        <w:rPr>
          <w:rFonts w:ascii="Garamond" w:hAnsi="Garamond"/>
          <w:szCs w:val="24"/>
        </w:rPr>
      </w:pPr>
    </w:p>
    <w:p w14:paraId="5E58DD29" w14:textId="4D743712" w:rsidR="00F1619F" w:rsidRPr="0078171E" w:rsidRDefault="00F1619F" w:rsidP="00F1619F">
      <w:pPr>
        <w:jc w:val="both"/>
        <w:rPr>
          <w:rFonts w:ascii="Garamond" w:hAnsi="Garamond"/>
          <w:szCs w:val="24"/>
        </w:rPr>
      </w:pPr>
      <w:r w:rsidRPr="0078171E">
        <w:rPr>
          <w:rFonts w:ascii="Garamond" w:hAnsi="Garamond"/>
          <w:szCs w:val="24"/>
        </w:rPr>
        <w:t xml:space="preserve">The contractor </w:t>
      </w:r>
      <w:r w:rsidRPr="0078171E">
        <w:rPr>
          <w:rFonts w:ascii="Garamond" w:hAnsi="Garamond"/>
        </w:rPr>
        <w:t xml:space="preserve">(or leader in the case of a joint tender) </w:t>
      </w:r>
      <w:r w:rsidRPr="0078171E">
        <w:rPr>
          <w:rFonts w:ascii="Garamond" w:hAnsi="Garamond"/>
          <w:szCs w:val="24"/>
        </w:rPr>
        <w:t xml:space="preserve">must send an invoice for payment of the balance within 60 days of the end of the period of provision of the services, as provided for in Article I.5 or in the tender specifications. </w:t>
      </w:r>
    </w:p>
    <w:p w14:paraId="03643401" w14:textId="77777777" w:rsidR="00AF4920" w:rsidRPr="0078171E" w:rsidRDefault="00AF4920" w:rsidP="00F1619F">
      <w:pPr>
        <w:jc w:val="both"/>
        <w:rPr>
          <w:rFonts w:ascii="Garamond" w:hAnsi="Garamond"/>
          <w:szCs w:val="24"/>
        </w:rPr>
      </w:pPr>
    </w:p>
    <w:p w14:paraId="12294A49" w14:textId="6554DB0B" w:rsidR="00F1619F" w:rsidRPr="0078171E" w:rsidRDefault="00F1619F" w:rsidP="00F1619F">
      <w:pPr>
        <w:jc w:val="both"/>
        <w:rPr>
          <w:rFonts w:ascii="Garamond" w:hAnsi="Garamond"/>
          <w:szCs w:val="24"/>
        </w:rPr>
      </w:pPr>
      <w:r w:rsidRPr="0078171E">
        <w:rPr>
          <w:rFonts w:ascii="Garamond" w:hAnsi="Garamond"/>
          <w:szCs w:val="24"/>
        </w:rPr>
        <w:t xml:space="preserve">Payment of the </w:t>
      </w:r>
      <w:r w:rsidRPr="0078171E">
        <w:rPr>
          <w:rFonts w:ascii="Garamond" w:hAnsi="Garamond"/>
          <w:bCs/>
          <w:szCs w:val="24"/>
        </w:rPr>
        <w:t>invoice and approval of documents</w:t>
      </w:r>
      <w:r w:rsidRPr="0078171E">
        <w:rPr>
          <w:rFonts w:ascii="Garamond" w:hAnsi="Garamond"/>
          <w:szCs w:val="24"/>
        </w:rPr>
        <w:t xml:space="preserve"> does not imply recognition of the regularity, authenticity, completeness and correctness of the declarations and information they contain. </w:t>
      </w:r>
    </w:p>
    <w:p w14:paraId="466F5AAB" w14:textId="77777777" w:rsidR="00AF4920" w:rsidRPr="0078171E" w:rsidRDefault="00AF4920" w:rsidP="00F1619F">
      <w:pPr>
        <w:jc w:val="both"/>
        <w:rPr>
          <w:rFonts w:ascii="Garamond" w:hAnsi="Garamond"/>
          <w:szCs w:val="24"/>
        </w:rPr>
      </w:pPr>
    </w:p>
    <w:p w14:paraId="55138492" w14:textId="362BB945" w:rsidR="00F1619F" w:rsidRPr="0078171E" w:rsidRDefault="00F1619F" w:rsidP="00F1619F">
      <w:pPr>
        <w:jc w:val="both"/>
        <w:rPr>
          <w:rFonts w:ascii="Garamond" w:hAnsi="Garamond"/>
        </w:rPr>
      </w:pPr>
      <w:r w:rsidRPr="0078171E">
        <w:rPr>
          <w:rFonts w:ascii="Garamond" w:hAnsi="Garamond"/>
          <w:szCs w:val="24"/>
        </w:rPr>
        <w:t xml:space="preserve">Payment of the balance may take the form of recovery. </w:t>
      </w:r>
    </w:p>
    <w:p w14:paraId="68D1BBC3" w14:textId="77777777" w:rsidR="00F1619F" w:rsidRPr="0078171E" w:rsidRDefault="00F1619F" w:rsidP="00AF4920">
      <w:pPr>
        <w:pStyle w:val="Heading3"/>
        <w:ind w:hanging="653"/>
        <w:rPr>
          <w:rFonts w:ascii="Garamond" w:hAnsi="Garamond"/>
        </w:rPr>
      </w:pPr>
      <w:bookmarkStart w:id="235" w:name="_Toc436397683"/>
      <w:bookmarkStart w:id="236" w:name="_Toc113012828"/>
      <w:bookmarkStart w:id="237" w:name="_Toc144304155"/>
      <w:r w:rsidRPr="0078171E">
        <w:rPr>
          <w:rFonts w:ascii="Garamond" w:hAnsi="Garamond"/>
        </w:rPr>
        <w:lastRenderedPageBreak/>
        <w:t>Suspension of the time allowed for payment</w:t>
      </w:r>
      <w:bookmarkEnd w:id="235"/>
      <w:bookmarkEnd w:id="236"/>
      <w:bookmarkEnd w:id="237"/>
    </w:p>
    <w:p w14:paraId="511D292A" w14:textId="77777777" w:rsidR="00F1619F" w:rsidRPr="0078171E" w:rsidRDefault="00F1619F" w:rsidP="00F1619F">
      <w:pPr>
        <w:jc w:val="both"/>
        <w:rPr>
          <w:rFonts w:ascii="Garamond" w:hAnsi="Garamond"/>
          <w:szCs w:val="24"/>
        </w:rPr>
      </w:pPr>
      <w:r w:rsidRPr="0078171E">
        <w:rPr>
          <w:rFonts w:ascii="Garamond" w:hAnsi="Garamond"/>
          <w:szCs w:val="24"/>
        </w:rPr>
        <w:t xml:space="preserve">The contracting authority may suspend the payment periods specified in Article I.5 at any time by </w:t>
      </w:r>
      <w:r w:rsidRPr="0078171E">
        <w:rPr>
          <w:rFonts w:ascii="Garamond" w:hAnsi="Garamond"/>
          <w:i/>
          <w:szCs w:val="24"/>
        </w:rPr>
        <w:t>notifying</w:t>
      </w:r>
      <w:r w:rsidRPr="0078171E">
        <w:rPr>
          <w:rFonts w:ascii="Garamond" w:hAnsi="Garamond"/>
          <w:szCs w:val="24"/>
        </w:rPr>
        <w:t xml:space="preserve"> the contractor </w:t>
      </w:r>
      <w:r w:rsidRPr="0078171E">
        <w:rPr>
          <w:rFonts w:ascii="Garamond" w:hAnsi="Garamond"/>
        </w:rPr>
        <w:t xml:space="preserve">(or leader in the case of a joint tender) </w:t>
      </w:r>
      <w:r w:rsidRPr="0078171E">
        <w:rPr>
          <w:rFonts w:ascii="Garamond" w:hAnsi="Garamond"/>
          <w:szCs w:val="24"/>
        </w:rPr>
        <w:t>that its invoice cannot be processed. The reasons the contracting authority may cite for not being able to process an invoice are:</w:t>
      </w:r>
    </w:p>
    <w:p w14:paraId="66C11DBA" w14:textId="77777777" w:rsidR="00F1619F" w:rsidRPr="0078171E" w:rsidRDefault="00F1619F" w:rsidP="00B95A59">
      <w:pPr>
        <w:numPr>
          <w:ilvl w:val="0"/>
          <w:numId w:val="39"/>
        </w:numPr>
        <w:spacing w:before="100" w:beforeAutospacing="1" w:after="100" w:afterAutospacing="1"/>
        <w:ind w:left="360"/>
        <w:rPr>
          <w:rFonts w:ascii="Garamond" w:hAnsi="Garamond"/>
        </w:rPr>
      </w:pPr>
      <w:r w:rsidRPr="0078171E">
        <w:rPr>
          <w:rFonts w:ascii="Garamond" w:hAnsi="Garamond"/>
        </w:rPr>
        <w:t xml:space="preserve">because it does not comply with the contract; </w:t>
      </w:r>
    </w:p>
    <w:p w14:paraId="199E50E0" w14:textId="77777777" w:rsidR="00F1619F" w:rsidRPr="0078171E" w:rsidRDefault="00F1619F" w:rsidP="00B95A59">
      <w:pPr>
        <w:numPr>
          <w:ilvl w:val="0"/>
          <w:numId w:val="39"/>
        </w:numPr>
        <w:spacing w:before="100" w:beforeAutospacing="1" w:after="100" w:afterAutospacing="1"/>
        <w:ind w:left="360"/>
        <w:rPr>
          <w:rFonts w:ascii="Garamond" w:hAnsi="Garamond"/>
        </w:rPr>
      </w:pPr>
      <w:r w:rsidRPr="0078171E">
        <w:rPr>
          <w:rFonts w:ascii="Garamond" w:hAnsi="Garamond"/>
        </w:rPr>
        <w:t xml:space="preserve">because the contractor has not produced the appropriate documents or deliverables; or </w:t>
      </w:r>
    </w:p>
    <w:p w14:paraId="69914EDB" w14:textId="77777777" w:rsidR="00F1619F" w:rsidRPr="0078171E" w:rsidRDefault="00F1619F" w:rsidP="00B95A59">
      <w:pPr>
        <w:numPr>
          <w:ilvl w:val="0"/>
          <w:numId w:val="39"/>
        </w:numPr>
        <w:spacing w:before="100" w:beforeAutospacing="1" w:after="100" w:afterAutospacing="1"/>
        <w:ind w:left="360"/>
        <w:rPr>
          <w:rFonts w:ascii="Garamond" w:hAnsi="Garamond"/>
        </w:rPr>
      </w:pPr>
      <w:r w:rsidRPr="0078171E">
        <w:rPr>
          <w:rFonts w:ascii="Garamond" w:hAnsi="Garamond"/>
        </w:rPr>
        <w:t xml:space="preserve">because the contracting authority has observations on the documents or deliverables submitted with the invoice. </w:t>
      </w:r>
    </w:p>
    <w:p w14:paraId="068B0B38" w14:textId="77777777" w:rsidR="00F1619F" w:rsidRPr="0078171E" w:rsidRDefault="00F1619F" w:rsidP="00F1619F">
      <w:pPr>
        <w:jc w:val="both"/>
        <w:rPr>
          <w:rFonts w:ascii="Garamond" w:hAnsi="Garamond"/>
          <w:szCs w:val="24"/>
        </w:rPr>
      </w:pPr>
      <w:r w:rsidRPr="0078171E">
        <w:rPr>
          <w:rFonts w:ascii="Garamond" w:hAnsi="Garamond"/>
          <w:szCs w:val="24"/>
        </w:rPr>
        <w:t xml:space="preserve">The contracting authority must </w:t>
      </w:r>
      <w:r w:rsidRPr="0078171E">
        <w:rPr>
          <w:rFonts w:ascii="Garamond" w:hAnsi="Garamond"/>
          <w:i/>
          <w:szCs w:val="24"/>
        </w:rPr>
        <w:t>notify</w:t>
      </w:r>
      <w:r w:rsidRPr="0078171E">
        <w:rPr>
          <w:rFonts w:ascii="Garamond" w:hAnsi="Garamond"/>
          <w:szCs w:val="24"/>
        </w:rPr>
        <w:t xml:space="preserve"> the contractor </w:t>
      </w:r>
      <w:r w:rsidRPr="0078171E">
        <w:rPr>
          <w:rFonts w:ascii="Garamond" w:hAnsi="Garamond"/>
        </w:rPr>
        <w:t xml:space="preserve">(or leader in the case of joint tender) </w:t>
      </w:r>
      <w:r w:rsidRPr="0078171E">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Pr="0078171E" w:rsidRDefault="00AF4920" w:rsidP="00F1619F">
      <w:pPr>
        <w:jc w:val="both"/>
        <w:rPr>
          <w:rFonts w:ascii="Garamond" w:hAnsi="Garamond"/>
          <w:szCs w:val="24"/>
        </w:rPr>
      </w:pPr>
    </w:p>
    <w:p w14:paraId="201ACB9E" w14:textId="5038250A" w:rsidR="00AF4920" w:rsidRPr="0078171E" w:rsidRDefault="00F1619F" w:rsidP="00F1619F">
      <w:pPr>
        <w:jc w:val="both"/>
        <w:rPr>
          <w:rFonts w:ascii="Garamond" w:hAnsi="Garamond"/>
          <w:szCs w:val="24"/>
        </w:rPr>
      </w:pPr>
      <w:r w:rsidRPr="0078171E">
        <w:rPr>
          <w:rFonts w:ascii="Garamond" w:hAnsi="Garamond"/>
          <w:szCs w:val="24"/>
        </w:rPr>
        <w:t xml:space="preserve">Suspension takes effect on the date the contracting authority sends the </w:t>
      </w:r>
      <w:r w:rsidRPr="0078171E">
        <w:rPr>
          <w:rFonts w:ascii="Garamond" w:hAnsi="Garamond"/>
          <w:i/>
          <w:szCs w:val="24"/>
        </w:rPr>
        <w:t>notification</w:t>
      </w:r>
      <w:r w:rsidRPr="0078171E">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Pr="0078171E" w:rsidRDefault="00AF4920" w:rsidP="00F1619F">
      <w:pPr>
        <w:jc w:val="both"/>
        <w:rPr>
          <w:rFonts w:ascii="Garamond" w:hAnsi="Garamond"/>
          <w:szCs w:val="24"/>
        </w:rPr>
      </w:pPr>
    </w:p>
    <w:p w14:paraId="1F3A06CA" w14:textId="3F024111" w:rsidR="00F1619F" w:rsidRPr="0078171E" w:rsidRDefault="00F1619F" w:rsidP="00F1619F">
      <w:pPr>
        <w:jc w:val="both"/>
        <w:rPr>
          <w:rFonts w:ascii="Garamond" w:hAnsi="Garamond"/>
          <w:szCs w:val="24"/>
        </w:rPr>
      </w:pPr>
      <w:r w:rsidRPr="0078171E">
        <w:rPr>
          <w:rFonts w:ascii="Garamond" w:hAnsi="Garamond"/>
          <w:szCs w:val="24"/>
        </w:rPr>
        <w:t xml:space="preserve">Where the suspension period exceeds two months, the contractor </w:t>
      </w:r>
      <w:r w:rsidRPr="0078171E">
        <w:rPr>
          <w:rFonts w:ascii="Garamond" w:hAnsi="Garamond"/>
        </w:rPr>
        <w:t>(or leader in the case of a joint tender)</w:t>
      </w:r>
      <w:r w:rsidRPr="0078171E">
        <w:rPr>
          <w:rFonts w:ascii="Garamond" w:hAnsi="Garamond"/>
          <w:szCs w:val="24"/>
        </w:rPr>
        <w:t xml:space="preserve"> may request the contracting authority to justify the continued suspension. </w:t>
      </w:r>
    </w:p>
    <w:p w14:paraId="34CDA4CD" w14:textId="77777777" w:rsidR="00AF4920" w:rsidRPr="0078171E" w:rsidRDefault="00AF4920" w:rsidP="00F1619F">
      <w:pPr>
        <w:jc w:val="both"/>
        <w:rPr>
          <w:rFonts w:ascii="Garamond" w:hAnsi="Garamond"/>
          <w:szCs w:val="24"/>
        </w:rPr>
      </w:pPr>
    </w:p>
    <w:p w14:paraId="102323A4" w14:textId="5C013150" w:rsidR="00F1619F" w:rsidRPr="0078171E" w:rsidRDefault="00F1619F" w:rsidP="00F1619F">
      <w:pPr>
        <w:jc w:val="both"/>
        <w:rPr>
          <w:rFonts w:ascii="Garamond" w:hAnsi="Garamond"/>
          <w:bCs/>
          <w:szCs w:val="24"/>
        </w:rPr>
      </w:pPr>
      <w:r w:rsidRPr="0078171E">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78171E">
        <w:rPr>
          <w:rFonts w:ascii="Garamond" w:hAnsi="Garamond"/>
          <w:bCs/>
          <w:szCs w:val="24"/>
        </w:rPr>
        <w:t>reserves the right to terminate the contract in accordance with Article II.18.1(c)</w:t>
      </w:r>
      <w:r w:rsidRPr="0078171E">
        <w:rPr>
          <w:rFonts w:ascii="Garamond" w:hAnsi="Garamond"/>
          <w:bCs/>
          <w:i/>
          <w:szCs w:val="24"/>
        </w:rPr>
        <w:t>.</w:t>
      </w:r>
    </w:p>
    <w:p w14:paraId="2F1AFD28" w14:textId="77777777" w:rsidR="00F1619F" w:rsidRPr="0078171E" w:rsidRDefault="00F1619F" w:rsidP="00AF4920">
      <w:pPr>
        <w:pStyle w:val="Heading3"/>
        <w:ind w:hanging="653"/>
        <w:rPr>
          <w:rFonts w:ascii="Garamond" w:hAnsi="Garamond"/>
        </w:rPr>
      </w:pPr>
      <w:bookmarkStart w:id="238" w:name="_Toc436397684"/>
      <w:bookmarkStart w:id="239" w:name="_Toc113012829"/>
      <w:bookmarkStart w:id="240" w:name="_Toc144304156"/>
      <w:r w:rsidRPr="0078171E">
        <w:rPr>
          <w:rFonts w:ascii="Garamond" w:hAnsi="Garamond"/>
        </w:rPr>
        <w:t>Interest on late payment</w:t>
      </w:r>
      <w:bookmarkEnd w:id="238"/>
      <w:bookmarkEnd w:id="239"/>
      <w:bookmarkEnd w:id="240"/>
    </w:p>
    <w:p w14:paraId="396EB24F" w14:textId="77777777" w:rsidR="00F1619F" w:rsidRPr="0078171E" w:rsidRDefault="00F1619F" w:rsidP="00F1619F">
      <w:pPr>
        <w:jc w:val="both"/>
        <w:rPr>
          <w:rFonts w:ascii="Garamond" w:hAnsi="Garamond"/>
          <w:color w:val="000000"/>
        </w:rPr>
      </w:pPr>
      <w:r w:rsidRPr="0078171E">
        <w:rPr>
          <w:rFonts w:ascii="Garamond" w:hAnsi="Garamond"/>
          <w:color w:val="000000"/>
          <w:szCs w:val="24"/>
        </w:rPr>
        <w:t xml:space="preserve">On expiry of the payment periods specified in Article I.5, the contractor </w:t>
      </w:r>
      <w:r w:rsidRPr="0078171E">
        <w:rPr>
          <w:rFonts w:ascii="Garamond" w:hAnsi="Garamond"/>
        </w:rPr>
        <w:t xml:space="preserve">(or leader in the case of a joint tender) </w:t>
      </w:r>
      <w:r w:rsidRPr="0078171E">
        <w:rPr>
          <w:rFonts w:ascii="Garamond" w:hAnsi="Garamond"/>
          <w:color w:val="000000"/>
          <w:szCs w:val="24"/>
        </w:rPr>
        <w:t xml:space="preserve">is entitled to interest on late payment </w:t>
      </w:r>
      <w:r w:rsidRPr="0078171E">
        <w:rPr>
          <w:rFonts w:ascii="Garamond" w:hAnsi="Garamond"/>
          <w:color w:val="000000"/>
        </w:rPr>
        <w:t>at the rate applied by the European Central Bank for its main refinancing operations in euros (the reference rate) plus eight points. The reference rate</w:t>
      </w:r>
      <w:r w:rsidRPr="0078171E">
        <w:rPr>
          <w:rFonts w:ascii="Garamond" w:hAnsi="Garamond"/>
          <w:color w:val="000000"/>
          <w:szCs w:val="24"/>
        </w:rPr>
        <w:t xml:space="preserve"> is the </w:t>
      </w:r>
      <w:r w:rsidRPr="0078171E">
        <w:rPr>
          <w:rFonts w:ascii="Garamond" w:hAnsi="Garamond"/>
          <w:color w:val="000000"/>
        </w:rPr>
        <w:t xml:space="preserve">rate in force, as published in the C series of the </w:t>
      </w:r>
      <w:r w:rsidRPr="0078171E">
        <w:rPr>
          <w:rFonts w:ascii="Garamond" w:hAnsi="Garamond"/>
          <w:i/>
          <w:color w:val="000000"/>
        </w:rPr>
        <w:t>Official Journal of the European Union,</w:t>
      </w:r>
      <w:r w:rsidRPr="0078171E">
        <w:rPr>
          <w:rFonts w:ascii="Garamond" w:hAnsi="Garamond"/>
          <w:color w:val="000000"/>
        </w:rPr>
        <w:t xml:space="preserve"> on the first day of the month in which the payment period ends.</w:t>
      </w:r>
    </w:p>
    <w:p w14:paraId="611327B7" w14:textId="77777777" w:rsidR="00AF4920" w:rsidRPr="0078171E" w:rsidRDefault="00AF4920" w:rsidP="00F1619F">
      <w:pPr>
        <w:jc w:val="both"/>
        <w:rPr>
          <w:rFonts w:ascii="Garamond" w:hAnsi="Garamond"/>
          <w:color w:val="000000"/>
        </w:rPr>
      </w:pPr>
    </w:p>
    <w:p w14:paraId="66BB652D" w14:textId="1936A98C" w:rsidR="00F1619F" w:rsidRPr="0078171E" w:rsidRDefault="00F1619F" w:rsidP="00F1619F">
      <w:pPr>
        <w:jc w:val="both"/>
        <w:rPr>
          <w:rFonts w:ascii="Garamond" w:hAnsi="Garamond"/>
          <w:color w:val="000000"/>
        </w:rPr>
      </w:pPr>
      <w:r w:rsidRPr="0078171E">
        <w:rPr>
          <w:rFonts w:ascii="Garamond" w:hAnsi="Garamond"/>
          <w:color w:val="000000"/>
        </w:rPr>
        <w:t>Suspension of the payment period as provided for in A</w:t>
      </w:r>
      <w:r w:rsidRPr="0078171E">
        <w:rPr>
          <w:rFonts w:ascii="Garamond" w:hAnsi="Garamond"/>
          <w:szCs w:val="24"/>
        </w:rPr>
        <w:t>rticle</w:t>
      </w:r>
      <w:r w:rsidRPr="0078171E">
        <w:rPr>
          <w:rFonts w:ascii="Garamond" w:hAnsi="Garamond"/>
          <w:color w:val="000000"/>
        </w:rPr>
        <w:t xml:space="preserve"> II.21.7 is not considered as giving rise to late payment. </w:t>
      </w:r>
    </w:p>
    <w:p w14:paraId="690FBBA8" w14:textId="77777777" w:rsidR="00AF4920" w:rsidRPr="0078171E" w:rsidRDefault="00AF4920" w:rsidP="00F1619F">
      <w:pPr>
        <w:jc w:val="both"/>
        <w:rPr>
          <w:rFonts w:ascii="Garamond" w:hAnsi="Garamond"/>
          <w:szCs w:val="24"/>
        </w:rPr>
      </w:pPr>
    </w:p>
    <w:p w14:paraId="3E255F71" w14:textId="36E778BD" w:rsidR="00F1619F" w:rsidRPr="0078171E" w:rsidRDefault="00F1619F" w:rsidP="00F1619F">
      <w:pPr>
        <w:jc w:val="both"/>
        <w:rPr>
          <w:rFonts w:ascii="Garamond" w:hAnsi="Garamond"/>
          <w:szCs w:val="24"/>
        </w:rPr>
      </w:pPr>
      <w:r w:rsidRPr="0078171E">
        <w:rPr>
          <w:rFonts w:ascii="Garamond" w:hAnsi="Garamond"/>
          <w:szCs w:val="24"/>
        </w:rPr>
        <w:t>Interest on late payment covers the period running from the day following the due date for payment up to and including the date of payment as defined in Article II.21.1.</w:t>
      </w:r>
    </w:p>
    <w:p w14:paraId="3E538647" w14:textId="77777777" w:rsidR="00AF4920" w:rsidRPr="0078171E" w:rsidRDefault="00AF4920" w:rsidP="00F1619F">
      <w:pPr>
        <w:jc w:val="both"/>
        <w:rPr>
          <w:rFonts w:ascii="Garamond" w:hAnsi="Garamond"/>
          <w:color w:val="000000"/>
          <w:szCs w:val="24"/>
        </w:rPr>
      </w:pPr>
    </w:p>
    <w:p w14:paraId="3ACB41B3" w14:textId="1B9F036F" w:rsidR="00F1619F" w:rsidRPr="0078171E" w:rsidRDefault="00F1619F" w:rsidP="00F1619F">
      <w:pPr>
        <w:jc w:val="both"/>
        <w:rPr>
          <w:rFonts w:ascii="Garamond" w:hAnsi="Garamond"/>
          <w:color w:val="000000"/>
          <w:szCs w:val="24"/>
        </w:rPr>
      </w:pPr>
      <w:r w:rsidRPr="0078171E">
        <w:rPr>
          <w:rFonts w:ascii="Garamond" w:hAnsi="Garamond"/>
          <w:color w:val="000000"/>
          <w:szCs w:val="24"/>
        </w:rPr>
        <w:t xml:space="preserve">However, when the calculated interest is EUR 200 or less, it must be paid to the contractor </w:t>
      </w:r>
      <w:r w:rsidRPr="0078171E">
        <w:rPr>
          <w:rFonts w:ascii="Garamond" w:hAnsi="Garamond"/>
        </w:rPr>
        <w:t xml:space="preserve">(or leader in the case of a joint tender) </w:t>
      </w:r>
      <w:r w:rsidRPr="0078171E">
        <w:rPr>
          <w:rFonts w:ascii="Garamond" w:hAnsi="Garamond"/>
          <w:color w:val="000000"/>
          <w:szCs w:val="24"/>
        </w:rPr>
        <w:t>only if it requests it within two months of receiving late payment.</w:t>
      </w:r>
    </w:p>
    <w:p w14:paraId="22A44D17" w14:textId="77777777" w:rsidR="00F1619F" w:rsidRPr="0078171E" w:rsidRDefault="00F1619F" w:rsidP="00AF4920">
      <w:pPr>
        <w:pStyle w:val="Heading2"/>
        <w:rPr>
          <w:rFonts w:ascii="Garamond" w:hAnsi="Garamond"/>
        </w:rPr>
      </w:pPr>
      <w:bookmarkStart w:id="241" w:name="_Toc436397685"/>
      <w:bookmarkStart w:id="242" w:name="_Toc113012830"/>
      <w:bookmarkStart w:id="243" w:name="_Toc144304157"/>
      <w:r w:rsidRPr="0078171E">
        <w:rPr>
          <w:rFonts w:ascii="Garamond" w:hAnsi="Garamond"/>
        </w:rPr>
        <w:t>Reimbursements</w:t>
      </w:r>
      <w:bookmarkEnd w:id="241"/>
      <w:bookmarkEnd w:id="242"/>
      <w:bookmarkEnd w:id="243"/>
    </w:p>
    <w:p w14:paraId="142E35C3" w14:textId="77777777" w:rsidR="00F1619F" w:rsidRPr="0078171E" w:rsidRDefault="00F1619F" w:rsidP="00F1619F">
      <w:pPr>
        <w:spacing w:after="120"/>
        <w:ind w:left="709" w:hanging="709"/>
        <w:jc w:val="both"/>
        <w:rPr>
          <w:rFonts w:ascii="Garamond" w:hAnsi="Garamond"/>
        </w:rPr>
      </w:pPr>
      <w:r w:rsidRPr="0078171E">
        <w:rPr>
          <w:rFonts w:ascii="Garamond" w:hAnsi="Garamond"/>
          <w:b/>
        </w:rPr>
        <w:t>II.22.1</w:t>
      </w:r>
      <w:r w:rsidRPr="0078171E">
        <w:rPr>
          <w:rFonts w:ascii="Garamond" w:hAnsi="Garamond"/>
        </w:rPr>
        <w:tab/>
      </w:r>
      <w:r w:rsidRPr="0078171E">
        <w:rPr>
          <w:rFonts w:ascii="Garamond" w:hAnsi="Garamond"/>
          <w:szCs w:val="24"/>
        </w:rPr>
        <w:t>If provided for in the special conditions or in the tender specifications, the contracting authority</w:t>
      </w:r>
      <w:r w:rsidRPr="0078171E" w:rsidDel="00896FC4">
        <w:rPr>
          <w:rFonts w:ascii="Garamond" w:hAnsi="Garamond"/>
          <w:szCs w:val="24"/>
        </w:rPr>
        <w:t xml:space="preserve"> </w:t>
      </w:r>
      <w:r w:rsidRPr="0078171E">
        <w:rPr>
          <w:rFonts w:ascii="Garamond" w:hAnsi="Garamond"/>
          <w:szCs w:val="24"/>
        </w:rPr>
        <w:t>must reimburse expenses directly connected with the provision of the services either when the contractor provides it with supporting documents or on the basis of flat rates.</w:t>
      </w:r>
    </w:p>
    <w:p w14:paraId="4BD13B7A" w14:textId="77777777" w:rsidR="00F1619F" w:rsidRPr="0078171E" w:rsidRDefault="00F1619F" w:rsidP="00F1619F">
      <w:pPr>
        <w:spacing w:after="120"/>
        <w:ind w:left="709" w:hanging="709"/>
        <w:jc w:val="both"/>
        <w:rPr>
          <w:rFonts w:ascii="Garamond" w:hAnsi="Garamond"/>
        </w:rPr>
      </w:pPr>
      <w:r w:rsidRPr="0078171E">
        <w:rPr>
          <w:rFonts w:ascii="Garamond" w:hAnsi="Garamond"/>
          <w:b/>
        </w:rPr>
        <w:lastRenderedPageBreak/>
        <w:t>II.22.2</w:t>
      </w:r>
      <w:r w:rsidRPr="0078171E">
        <w:rPr>
          <w:rFonts w:ascii="Garamond" w:hAnsi="Garamond"/>
        </w:rPr>
        <w:tab/>
      </w:r>
      <w:r w:rsidRPr="0078171E">
        <w:rPr>
          <w:rFonts w:ascii="Garamond" w:hAnsi="Garamond"/>
          <w:szCs w:val="24"/>
        </w:rPr>
        <w:t xml:space="preserve"> The contracting authority reimburses travel and subsistence expenses on the basis of the shortest itinerary and the minimum number of nights necessary for overnight stay at the destination.</w:t>
      </w:r>
    </w:p>
    <w:p w14:paraId="34E395A8" w14:textId="77777777" w:rsidR="00F1619F" w:rsidRPr="0078171E" w:rsidRDefault="00F1619F" w:rsidP="00F1619F">
      <w:pPr>
        <w:spacing w:after="120"/>
        <w:ind w:left="709" w:hanging="709"/>
        <w:jc w:val="both"/>
        <w:rPr>
          <w:rFonts w:ascii="Garamond" w:hAnsi="Garamond"/>
        </w:rPr>
      </w:pPr>
      <w:r w:rsidRPr="0078171E">
        <w:rPr>
          <w:rFonts w:ascii="Garamond" w:hAnsi="Garamond"/>
          <w:b/>
        </w:rPr>
        <w:t>II.22.3</w:t>
      </w:r>
      <w:r w:rsidRPr="0078171E">
        <w:rPr>
          <w:rFonts w:ascii="Garamond" w:hAnsi="Garamond"/>
        </w:rPr>
        <w:tab/>
      </w:r>
      <w:r w:rsidRPr="0078171E">
        <w:rPr>
          <w:rFonts w:ascii="Garamond" w:hAnsi="Garamond"/>
          <w:szCs w:val="24"/>
        </w:rPr>
        <w:t>The contracting authority reimburses travel expenses as follows:</w:t>
      </w:r>
    </w:p>
    <w:p w14:paraId="19F11BCF" w14:textId="77777777" w:rsidR="00F1619F" w:rsidRPr="0078171E" w:rsidRDefault="00F1619F" w:rsidP="00F1619F">
      <w:pPr>
        <w:tabs>
          <w:tab w:val="left" w:pos="851"/>
          <w:tab w:val="left" w:pos="10977"/>
        </w:tabs>
        <w:spacing w:after="60"/>
        <w:ind w:left="709" w:hanging="709"/>
        <w:jc w:val="both"/>
        <w:rPr>
          <w:rFonts w:ascii="Garamond" w:hAnsi="Garamond"/>
        </w:rPr>
      </w:pPr>
      <w:r w:rsidRPr="0078171E">
        <w:rPr>
          <w:rFonts w:ascii="Garamond" w:hAnsi="Garamond"/>
        </w:rPr>
        <w:t>(a)</w:t>
      </w:r>
      <w:r w:rsidRPr="0078171E">
        <w:rPr>
          <w:rFonts w:ascii="Garamond" w:hAnsi="Garamond"/>
        </w:rPr>
        <w:tab/>
        <w:t>travel by air: up to the maximum cost of an economy class ticket at the time of the reservation;</w:t>
      </w:r>
    </w:p>
    <w:p w14:paraId="51C49C81" w14:textId="77777777" w:rsidR="00F1619F" w:rsidRPr="0078171E" w:rsidRDefault="00F1619F" w:rsidP="00F1619F">
      <w:pPr>
        <w:tabs>
          <w:tab w:val="left" w:pos="851"/>
          <w:tab w:val="left" w:pos="10977"/>
        </w:tabs>
        <w:spacing w:after="60"/>
        <w:ind w:left="709" w:hanging="709"/>
        <w:jc w:val="both"/>
        <w:rPr>
          <w:rFonts w:ascii="Garamond" w:hAnsi="Garamond"/>
        </w:rPr>
      </w:pPr>
      <w:r w:rsidRPr="0078171E">
        <w:rPr>
          <w:rFonts w:ascii="Garamond" w:hAnsi="Garamond"/>
        </w:rPr>
        <w:t>(b)</w:t>
      </w:r>
      <w:r w:rsidRPr="0078171E">
        <w:rPr>
          <w:rFonts w:ascii="Garamond" w:hAnsi="Garamond"/>
        </w:rPr>
        <w:tab/>
        <w:t>travel by boat or rail: up to the maximum cost of a first class ticket;</w:t>
      </w:r>
    </w:p>
    <w:p w14:paraId="7EB4E590" w14:textId="77777777" w:rsidR="00F1619F" w:rsidRPr="0078171E" w:rsidRDefault="00F1619F" w:rsidP="00F1619F">
      <w:pPr>
        <w:tabs>
          <w:tab w:val="left" w:pos="851"/>
          <w:tab w:val="left" w:pos="10977"/>
        </w:tabs>
        <w:spacing w:after="60"/>
        <w:ind w:left="709" w:hanging="709"/>
        <w:jc w:val="both"/>
        <w:rPr>
          <w:rFonts w:ascii="Garamond" w:hAnsi="Garamond"/>
        </w:rPr>
      </w:pPr>
      <w:r w:rsidRPr="0078171E">
        <w:rPr>
          <w:rFonts w:ascii="Garamond" w:hAnsi="Garamond"/>
        </w:rPr>
        <w:t>(c)</w:t>
      </w:r>
      <w:r w:rsidRPr="0078171E">
        <w:rPr>
          <w:rFonts w:ascii="Garamond" w:hAnsi="Garamond"/>
        </w:rPr>
        <w:tab/>
        <w:t>travel by car: at the rate of one first class rail ticket for the same journey and on the same day;</w:t>
      </w:r>
    </w:p>
    <w:p w14:paraId="7CD7CA4F" w14:textId="041E2FA4" w:rsidR="00F1619F" w:rsidRPr="0078171E" w:rsidRDefault="00F1619F" w:rsidP="00F1619F">
      <w:pPr>
        <w:spacing w:after="60"/>
        <w:jc w:val="both"/>
        <w:rPr>
          <w:rFonts w:ascii="Garamond" w:hAnsi="Garamond"/>
          <w:szCs w:val="24"/>
        </w:rPr>
      </w:pPr>
      <w:r w:rsidRPr="0078171E">
        <w:rPr>
          <w:rFonts w:ascii="Garamond" w:hAnsi="Garamond"/>
          <w:szCs w:val="24"/>
        </w:rPr>
        <w:t>In addition, the contracting authority reimburses travel outside Union territory if it</w:t>
      </w:r>
      <w:r w:rsidRPr="0078171E" w:rsidDel="00896FC4">
        <w:rPr>
          <w:rFonts w:ascii="Garamond" w:hAnsi="Garamond"/>
          <w:szCs w:val="24"/>
        </w:rPr>
        <w:t xml:space="preserve"> </w:t>
      </w:r>
      <w:r w:rsidRPr="0078171E">
        <w:rPr>
          <w:rFonts w:ascii="Garamond" w:hAnsi="Garamond"/>
          <w:szCs w:val="24"/>
        </w:rPr>
        <w:t>has given its prior written approval for the expenses.</w:t>
      </w:r>
    </w:p>
    <w:p w14:paraId="151666F2" w14:textId="77777777" w:rsidR="00AF4920" w:rsidRPr="0078171E" w:rsidRDefault="00AF4920" w:rsidP="00F1619F">
      <w:pPr>
        <w:spacing w:after="60"/>
        <w:jc w:val="both"/>
        <w:rPr>
          <w:rFonts w:ascii="Garamond" w:hAnsi="Garamond"/>
          <w:szCs w:val="24"/>
        </w:rPr>
      </w:pPr>
    </w:p>
    <w:p w14:paraId="7D79226B" w14:textId="77777777" w:rsidR="00F1619F" w:rsidRPr="0078171E" w:rsidRDefault="00F1619F" w:rsidP="00F1619F">
      <w:pPr>
        <w:spacing w:after="120"/>
        <w:ind w:left="709" w:hanging="709"/>
        <w:jc w:val="both"/>
        <w:rPr>
          <w:rFonts w:ascii="Garamond" w:hAnsi="Garamond"/>
        </w:rPr>
      </w:pPr>
      <w:r w:rsidRPr="0078171E">
        <w:rPr>
          <w:rFonts w:ascii="Garamond" w:hAnsi="Garamond"/>
          <w:b/>
        </w:rPr>
        <w:t>II.22.4</w:t>
      </w:r>
      <w:r w:rsidRPr="0078171E">
        <w:rPr>
          <w:rFonts w:ascii="Garamond" w:hAnsi="Garamond"/>
          <w:b/>
        </w:rPr>
        <w:tab/>
      </w:r>
      <w:r w:rsidRPr="0078171E">
        <w:rPr>
          <w:rFonts w:ascii="Garamond" w:hAnsi="Garamond"/>
          <w:szCs w:val="24"/>
        </w:rPr>
        <w:t>The contracting authority reimburses</w:t>
      </w:r>
      <w:r w:rsidRPr="0078171E">
        <w:rPr>
          <w:rFonts w:ascii="Garamond" w:hAnsi="Garamond"/>
        </w:rPr>
        <w:t xml:space="preserve"> subsistence expenses on the basis of a daily subsistence allowance as follows:</w:t>
      </w:r>
    </w:p>
    <w:p w14:paraId="2B2A6E77" w14:textId="77777777" w:rsidR="00F1619F" w:rsidRPr="0078171E" w:rsidRDefault="00F1619F" w:rsidP="00B95A59">
      <w:pPr>
        <w:numPr>
          <w:ilvl w:val="0"/>
          <w:numId w:val="41"/>
        </w:numPr>
        <w:spacing w:before="100" w:beforeAutospacing="1" w:after="100" w:afterAutospacing="1"/>
        <w:rPr>
          <w:rFonts w:ascii="Garamond" w:hAnsi="Garamond"/>
        </w:rPr>
      </w:pPr>
      <w:r w:rsidRPr="0078171E">
        <w:rPr>
          <w:rFonts w:ascii="Garamond" w:hAnsi="Garamond"/>
        </w:rPr>
        <w:t>for journeys of less than 200 km for a return trip, no subsistence allowance is payable;</w:t>
      </w:r>
    </w:p>
    <w:p w14:paraId="15DC8DFF" w14:textId="77777777" w:rsidR="00F1619F" w:rsidRPr="0078171E" w:rsidRDefault="00F1619F" w:rsidP="00B95A59">
      <w:pPr>
        <w:numPr>
          <w:ilvl w:val="0"/>
          <w:numId w:val="41"/>
        </w:numPr>
        <w:spacing w:before="100" w:beforeAutospacing="1" w:after="100" w:afterAutospacing="1"/>
        <w:rPr>
          <w:rFonts w:ascii="Garamond" w:hAnsi="Garamond"/>
        </w:rPr>
      </w:pPr>
      <w:r w:rsidRPr="0078171E">
        <w:rPr>
          <w:rFonts w:ascii="Garamond" w:hAnsi="Garamond"/>
        </w:rPr>
        <w:t>the daily subsistence allowance is payable only on receipt of supporting documents proving that the person concerned was present at the destination;</w:t>
      </w:r>
    </w:p>
    <w:p w14:paraId="49401D0B" w14:textId="77777777" w:rsidR="00F1619F" w:rsidRPr="0078171E" w:rsidRDefault="00F1619F" w:rsidP="00B95A59">
      <w:pPr>
        <w:numPr>
          <w:ilvl w:val="0"/>
          <w:numId w:val="41"/>
        </w:numPr>
        <w:spacing w:before="100" w:beforeAutospacing="1" w:after="100" w:afterAutospacing="1"/>
        <w:rPr>
          <w:rFonts w:ascii="Garamond" w:hAnsi="Garamond"/>
        </w:rPr>
      </w:pPr>
      <w:r w:rsidRPr="0078171E">
        <w:rPr>
          <w:rFonts w:ascii="Garamond" w:hAnsi="Garamond"/>
        </w:rPr>
        <w:t>the daily subsistence allowance takes the form of a flat</w:t>
      </w:r>
      <w:r w:rsidRPr="0078171E">
        <w:rPr>
          <w:rFonts w:ascii="Garamond" w:hAnsi="Garamond"/>
        </w:rPr>
        <w:noBreakHyphen/>
        <w:t>rate payment to cover all subsistence expenses, including meals, local transport including transport to and from the airport or station, insurance and sundries;</w:t>
      </w:r>
    </w:p>
    <w:p w14:paraId="3BA70BAF" w14:textId="77777777" w:rsidR="00F1619F" w:rsidRPr="0078171E" w:rsidRDefault="00F1619F" w:rsidP="00B95A59">
      <w:pPr>
        <w:numPr>
          <w:ilvl w:val="0"/>
          <w:numId w:val="41"/>
        </w:numPr>
        <w:spacing w:before="100" w:beforeAutospacing="1" w:after="100" w:afterAutospacing="1"/>
        <w:rPr>
          <w:rFonts w:ascii="Garamond" w:hAnsi="Garamond"/>
        </w:rPr>
      </w:pPr>
      <w:r w:rsidRPr="0078171E">
        <w:rPr>
          <w:rFonts w:ascii="Garamond" w:hAnsi="Garamond"/>
        </w:rPr>
        <w:t>the daily subsistence allowance is reimbursed at the flat rates specified in Article I.4.3;</w:t>
      </w:r>
    </w:p>
    <w:p w14:paraId="12780681" w14:textId="77777777" w:rsidR="00F1619F" w:rsidRPr="0078171E" w:rsidRDefault="00F1619F" w:rsidP="00B95A59">
      <w:pPr>
        <w:numPr>
          <w:ilvl w:val="0"/>
          <w:numId w:val="41"/>
        </w:numPr>
        <w:spacing w:before="100" w:beforeAutospacing="1" w:after="100" w:afterAutospacing="1"/>
        <w:rPr>
          <w:rFonts w:ascii="Garamond" w:hAnsi="Garamond"/>
        </w:rPr>
      </w:pPr>
      <w:r w:rsidRPr="0078171E">
        <w:rPr>
          <w:rFonts w:ascii="Garamond" w:hAnsi="Garamond"/>
        </w:rPr>
        <w:t>accommodation is reimbursed on receipt of supporting documents proving the necessary overnight stay at the destination, up to the flat</w:t>
      </w:r>
      <w:r w:rsidRPr="0078171E">
        <w:rPr>
          <w:rFonts w:ascii="Garamond" w:hAnsi="Garamond"/>
        </w:rPr>
        <w:noBreakHyphen/>
        <w:t xml:space="preserve">rate ceilings specified in Article I.4.3. </w:t>
      </w:r>
    </w:p>
    <w:p w14:paraId="219E32BF" w14:textId="77777777" w:rsidR="00F1619F" w:rsidRPr="0078171E" w:rsidRDefault="00F1619F" w:rsidP="00F1619F">
      <w:pPr>
        <w:spacing w:after="120"/>
        <w:ind w:left="709" w:hanging="709"/>
        <w:jc w:val="both"/>
        <w:rPr>
          <w:rFonts w:ascii="Garamond" w:hAnsi="Garamond"/>
        </w:rPr>
      </w:pPr>
      <w:r w:rsidRPr="0078171E">
        <w:rPr>
          <w:rFonts w:ascii="Garamond" w:hAnsi="Garamond"/>
          <w:b/>
        </w:rPr>
        <w:t>II.22.5</w:t>
      </w:r>
      <w:r w:rsidRPr="0078171E">
        <w:rPr>
          <w:rFonts w:ascii="Garamond" w:hAnsi="Garamond"/>
          <w:b/>
        </w:rPr>
        <w:tab/>
      </w:r>
      <w:r w:rsidRPr="0078171E">
        <w:rPr>
          <w:rFonts w:ascii="Garamond" w:hAnsi="Garamond"/>
          <w:szCs w:val="24"/>
        </w:rPr>
        <w:t>The contracting authority reimburses</w:t>
      </w:r>
      <w:r w:rsidRPr="0078171E">
        <w:rPr>
          <w:rFonts w:ascii="Garamond" w:hAnsi="Garamond"/>
        </w:rPr>
        <w:t xml:space="preserve"> the cost of shipment of equipment or unaccompanied luggage if it</w:t>
      </w:r>
      <w:r w:rsidRPr="0078171E" w:rsidDel="00896FC4">
        <w:rPr>
          <w:rFonts w:ascii="Garamond" w:hAnsi="Garamond"/>
        </w:rPr>
        <w:t xml:space="preserve"> </w:t>
      </w:r>
      <w:r w:rsidRPr="0078171E">
        <w:rPr>
          <w:rFonts w:ascii="Garamond" w:hAnsi="Garamond"/>
        </w:rPr>
        <w:t xml:space="preserve">has given prior written </w:t>
      </w:r>
      <w:r w:rsidRPr="0078171E">
        <w:rPr>
          <w:rFonts w:ascii="Garamond" w:hAnsi="Garamond"/>
          <w:szCs w:val="24"/>
        </w:rPr>
        <w:t>approval for the expense</w:t>
      </w:r>
      <w:r w:rsidRPr="0078171E">
        <w:rPr>
          <w:rFonts w:ascii="Garamond" w:hAnsi="Garamond"/>
        </w:rPr>
        <w:t>.</w:t>
      </w:r>
    </w:p>
    <w:p w14:paraId="4D0D7F7C" w14:textId="77777777" w:rsidR="00F1619F" w:rsidRPr="0078171E" w:rsidRDefault="00F1619F" w:rsidP="00AF4920">
      <w:pPr>
        <w:pStyle w:val="Heading2"/>
        <w:rPr>
          <w:rFonts w:ascii="Garamond" w:hAnsi="Garamond"/>
        </w:rPr>
      </w:pPr>
      <w:bookmarkStart w:id="244" w:name="_Toc436397686"/>
      <w:bookmarkStart w:id="245" w:name="_Toc113012831"/>
      <w:bookmarkStart w:id="246" w:name="_Toc144304158"/>
      <w:r w:rsidRPr="0078171E">
        <w:rPr>
          <w:rFonts w:ascii="Garamond" w:hAnsi="Garamond"/>
        </w:rPr>
        <w:t>Recovery</w:t>
      </w:r>
      <w:bookmarkEnd w:id="244"/>
      <w:bookmarkEnd w:id="245"/>
      <w:bookmarkEnd w:id="246"/>
    </w:p>
    <w:p w14:paraId="19E0976F" w14:textId="77777777" w:rsidR="00F1619F" w:rsidRPr="0078171E" w:rsidRDefault="00F1619F" w:rsidP="00F1619F">
      <w:pPr>
        <w:spacing w:after="120"/>
        <w:ind w:left="709" w:hanging="709"/>
        <w:jc w:val="both"/>
        <w:rPr>
          <w:rFonts w:ascii="Garamond" w:hAnsi="Garamond"/>
          <w:color w:val="000000"/>
        </w:rPr>
      </w:pPr>
      <w:r w:rsidRPr="0078171E">
        <w:rPr>
          <w:rFonts w:ascii="Garamond" w:hAnsi="Garamond"/>
          <w:b/>
          <w:color w:val="000000"/>
        </w:rPr>
        <w:t>II.23.1</w:t>
      </w:r>
      <w:r w:rsidRPr="0078171E">
        <w:rPr>
          <w:rFonts w:ascii="Garamond" w:hAnsi="Garamond"/>
          <w:b/>
          <w:color w:val="000000"/>
        </w:rPr>
        <w:tab/>
      </w:r>
      <w:r w:rsidRPr="0078171E">
        <w:rPr>
          <w:rFonts w:ascii="Garamond" w:hAnsi="Garamond"/>
          <w:color w:val="000000"/>
        </w:rPr>
        <w:t xml:space="preserve">If an amount is to be recovered under the terms of the contract, the contractor must repay the </w:t>
      </w:r>
      <w:r w:rsidRPr="0078171E">
        <w:rPr>
          <w:rFonts w:ascii="Garamond" w:hAnsi="Garamond"/>
        </w:rPr>
        <w:t>contracting authority</w:t>
      </w:r>
      <w:r w:rsidRPr="0078171E">
        <w:rPr>
          <w:rFonts w:ascii="Garamond" w:hAnsi="Garamond"/>
          <w:color w:val="000000"/>
        </w:rPr>
        <w:t xml:space="preserve"> the amount in question.</w:t>
      </w:r>
    </w:p>
    <w:p w14:paraId="581E3991" w14:textId="223340C7" w:rsidR="00F1619F" w:rsidRPr="0078171E" w:rsidRDefault="00AF4920" w:rsidP="00AF4920">
      <w:pPr>
        <w:pStyle w:val="Heading3"/>
        <w:numPr>
          <w:ilvl w:val="0"/>
          <w:numId w:val="0"/>
        </w:numPr>
        <w:ind w:left="568" w:hanging="568"/>
        <w:rPr>
          <w:rFonts w:ascii="Garamond" w:hAnsi="Garamond"/>
          <w:bCs w:val="0"/>
          <w:color w:val="000000"/>
          <w:szCs w:val="20"/>
        </w:rPr>
      </w:pPr>
      <w:bookmarkStart w:id="247" w:name="_Toc436397687"/>
      <w:bookmarkStart w:id="248" w:name="_Toc113012832"/>
      <w:bookmarkStart w:id="249" w:name="_Toc144304159"/>
      <w:r w:rsidRPr="0078171E">
        <w:rPr>
          <w:rFonts w:ascii="Garamond" w:hAnsi="Garamond"/>
          <w:bCs w:val="0"/>
          <w:color w:val="000000"/>
          <w:szCs w:val="20"/>
        </w:rPr>
        <w:t xml:space="preserve">II.23.2. </w:t>
      </w:r>
      <w:r w:rsidR="00F1619F" w:rsidRPr="0078171E">
        <w:rPr>
          <w:rFonts w:ascii="Garamond" w:hAnsi="Garamond"/>
          <w:bCs w:val="0"/>
          <w:color w:val="000000"/>
          <w:szCs w:val="20"/>
        </w:rPr>
        <w:t>Recovery procedure</w:t>
      </w:r>
      <w:bookmarkEnd w:id="247"/>
      <w:bookmarkEnd w:id="248"/>
      <w:bookmarkEnd w:id="249"/>
    </w:p>
    <w:p w14:paraId="1A934B04" w14:textId="77777777" w:rsidR="00F1619F" w:rsidRPr="0078171E" w:rsidRDefault="00F1619F" w:rsidP="00F1619F">
      <w:pPr>
        <w:jc w:val="both"/>
        <w:rPr>
          <w:rFonts w:ascii="Garamond" w:hAnsi="Garamond"/>
          <w:color w:val="000000"/>
        </w:rPr>
      </w:pPr>
      <w:r w:rsidRPr="0078171E">
        <w:rPr>
          <w:rFonts w:ascii="Garamond" w:hAnsi="Garamond"/>
          <w:color w:val="000000"/>
        </w:rPr>
        <w:t>Before</w:t>
      </w:r>
      <w:r w:rsidRPr="0078171E">
        <w:rPr>
          <w:rFonts w:ascii="Garamond" w:hAnsi="Garamond"/>
          <w:b/>
          <w:color w:val="000000"/>
        </w:rPr>
        <w:t xml:space="preserve"> </w:t>
      </w:r>
      <w:r w:rsidRPr="0078171E">
        <w:rPr>
          <w:rFonts w:ascii="Garamond" w:hAnsi="Garamond"/>
          <w:color w:val="000000"/>
        </w:rPr>
        <w:t xml:space="preserve">recovery, the contracting authority must </w:t>
      </w:r>
      <w:r w:rsidRPr="0078171E">
        <w:rPr>
          <w:rFonts w:ascii="Garamond" w:hAnsi="Garamond"/>
          <w:i/>
          <w:color w:val="000000"/>
        </w:rPr>
        <w:t>formally notify</w:t>
      </w:r>
      <w:r w:rsidRPr="0078171E">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78171E" w:rsidRDefault="00F1619F" w:rsidP="00F1619F">
      <w:pPr>
        <w:jc w:val="both"/>
        <w:rPr>
          <w:rFonts w:ascii="Garamond" w:hAnsi="Garamond"/>
          <w:color w:val="000000"/>
        </w:rPr>
      </w:pPr>
      <w:r w:rsidRPr="0078171E">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78171E">
        <w:rPr>
          <w:rFonts w:ascii="Garamond" w:hAnsi="Garamond"/>
          <w:i/>
          <w:color w:val="000000"/>
        </w:rPr>
        <w:t>formally notifying</w:t>
      </w:r>
      <w:r w:rsidRPr="0078171E">
        <w:rPr>
          <w:rFonts w:ascii="Garamond" w:hAnsi="Garamond"/>
          <w:color w:val="000000"/>
        </w:rPr>
        <w:t xml:space="preserve"> a debit note to the contractor, specifying the date of payment. The contractor must pay in accordance with the provisions specified in the debit note.</w:t>
      </w:r>
    </w:p>
    <w:p w14:paraId="7BBBFF53" w14:textId="77777777" w:rsidR="00F1619F" w:rsidRPr="0078171E" w:rsidRDefault="00F1619F" w:rsidP="00F1619F">
      <w:pPr>
        <w:jc w:val="both"/>
        <w:rPr>
          <w:rFonts w:ascii="Garamond" w:hAnsi="Garamond"/>
          <w:color w:val="000000"/>
        </w:rPr>
      </w:pPr>
      <w:r w:rsidRPr="0078171E">
        <w:rPr>
          <w:rFonts w:ascii="Garamond" w:hAnsi="Garamond"/>
          <w:color w:val="000000"/>
        </w:rPr>
        <w:t>If the contractor does not pay by the due date, the contracting authority may, after informing the contractor in writing, recover the amounts due:</w:t>
      </w:r>
    </w:p>
    <w:p w14:paraId="763F0F3B" w14:textId="77777777" w:rsidR="00F1619F" w:rsidRPr="0078171E" w:rsidRDefault="00F1619F" w:rsidP="00B95A59">
      <w:pPr>
        <w:numPr>
          <w:ilvl w:val="0"/>
          <w:numId w:val="40"/>
        </w:numPr>
        <w:spacing w:before="100" w:beforeAutospacing="1" w:after="100" w:afterAutospacing="1"/>
        <w:ind w:left="360"/>
        <w:rPr>
          <w:rFonts w:ascii="Garamond" w:hAnsi="Garamond"/>
        </w:rPr>
      </w:pPr>
      <w:r w:rsidRPr="0078171E">
        <w:rPr>
          <w:rFonts w:ascii="Garamond" w:hAnsi="Garamond"/>
        </w:rPr>
        <w:t xml:space="preserve">by offsetting them against any amounts owed to the contractor by the Union or by the European Atomic Energy Community  or by an executive agency when it implements the Union budget; </w:t>
      </w:r>
    </w:p>
    <w:p w14:paraId="6C3842D7" w14:textId="77777777" w:rsidR="00F1619F" w:rsidRPr="0078171E" w:rsidRDefault="00F1619F" w:rsidP="00B95A59">
      <w:pPr>
        <w:numPr>
          <w:ilvl w:val="0"/>
          <w:numId w:val="40"/>
        </w:numPr>
        <w:spacing w:before="100" w:beforeAutospacing="1" w:after="100" w:afterAutospacing="1"/>
        <w:ind w:left="360"/>
        <w:rPr>
          <w:rFonts w:ascii="Garamond" w:hAnsi="Garamond"/>
        </w:rPr>
      </w:pPr>
      <w:r w:rsidRPr="0078171E">
        <w:rPr>
          <w:rFonts w:ascii="Garamond" w:hAnsi="Garamond"/>
        </w:rPr>
        <w:lastRenderedPageBreak/>
        <w:t xml:space="preserve">by calling in a financial guarantee if the contractor has submitted one to the contracting authority; </w:t>
      </w:r>
    </w:p>
    <w:p w14:paraId="45692E69" w14:textId="77777777" w:rsidR="00F1619F" w:rsidRPr="0078171E" w:rsidRDefault="00F1619F" w:rsidP="00B95A59">
      <w:pPr>
        <w:numPr>
          <w:ilvl w:val="0"/>
          <w:numId w:val="40"/>
        </w:numPr>
        <w:spacing w:before="100" w:beforeAutospacing="1" w:after="100" w:afterAutospacing="1"/>
        <w:ind w:left="360"/>
        <w:rPr>
          <w:rFonts w:ascii="Garamond" w:hAnsi="Garamond"/>
        </w:rPr>
      </w:pPr>
      <w:r w:rsidRPr="0078171E">
        <w:rPr>
          <w:rFonts w:ascii="Garamond" w:hAnsi="Garamond"/>
        </w:rPr>
        <w:t xml:space="preserve">by taking legal action. </w:t>
      </w:r>
    </w:p>
    <w:p w14:paraId="6F26592B" w14:textId="0EF7296A" w:rsidR="00F1619F" w:rsidRPr="0078171E" w:rsidRDefault="00B95A59" w:rsidP="00B95A59">
      <w:pPr>
        <w:pStyle w:val="Heading3"/>
        <w:numPr>
          <w:ilvl w:val="0"/>
          <w:numId w:val="0"/>
        </w:numPr>
        <w:ind w:left="568" w:hanging="568"/>
        <w:rPr>
          <w:rFonts w:ascii="Garamond" w:hAnsi="Garamond"/>
          <w:bCs w:val="0"/>
          <w:color w:val="000000"/>
          <w:szCs w:val="20"/>
        </w:rPr>
      </w:pPr>
      <w:bookmarkStart w:id="250" w:name="_Toc436397688"/>
      <w:bookmarkStart w:id="251" w:name="_Toc113012833"/>
      <w:bookmarkStart w:id="252" w:name="_Toc144304160"/>
      <w:r w:rsidRPr="0078171E">
        <w:rPr>
          <w:rFonts w:ascii="Garamond" w:hAnsi="Garamond"/>
          <w:bCs w:val="0"/>
          <w:color w:val="000000"/>
          <w:szCs w:val="20"/>
        </w:rPr>
        <w:t xml:space="preserve">II.23.3. </w:t>
      </w:r>
      <w:r w:rsidR="00F1619F" w:rsidRPr="0078171E">
        <w:rPr>
          <w:rFonts w:ascii="Garamond" w:hAnsi="Garamond"/>
          <w:bCs w:val="0"/>
          <w:color w:val="000000"/>
          <w:szCs w:val="20"/>
        </w:rPr>
        <w:t>Interest on late payment</w:t>
      </w:r>
      <w:bookmarkEnd w:id="250"/>
      <w:bookmarkEnd w:id="251"/>
      <w:bookmarkEnd w:id="252"/>
    </w:p>
    <w:p w14:paraId="2D37BD75" w14:textId="77777777" w:rsidR="00F1619F" w:rsidRPr="0078171E" w:rsidRDefault="00F1619F" w:rsidP="00F1619F">
      <w:pPr>
        <w:jc w:val="both"/>
        <w:rPr>
          <w:rFonts w:ascii="Garamond" w:hAnsi="Garamond"/>
          <w:color w:val="000000"/>
        </w:rPr>
      </w:pPr>
      <w:r w:rsidRPr="0078171E">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Pr="0078171E" w:rsidRDefault="00AF4920" w:rsidP="00F1619F">
      <w:pPr>
        <w:jc w:val="both"/>
        <w:rPr>
          <w:rFonts w:ascii="Garamond" w:hAnsi="Garamond"/>
          <w:szCs w:val="24"/>
        </w:rPr>
      </w:pPr>
    </w:p>
    <w:p w14:paraId="4E6C0EA4" w14:textId="00BD2A94" w:rsidR="00F1619F" w:rsidRPr="0078171E" w:rsidRDefault="00F1619F" w:rsidP="00F1619F">
      <w:pPr>
        <w:jc w:val="both"/>
        <w:rPr>
          <w:rFonts w:ascii="Garamond" w:hAnsi="Garamond"/>
          <w:szCs w:val="24"/>
        </w:rPr>
      </w:pPr>
      <w:r w:rsidRPr="0078171E">
        <w:rPr>
          <w:rFonts w:ascii="Garamond" w:hAnsi="Garamond"/>
          <w:szCs w:val="24"/>
        </w:rPr>
        <w:t>Any partial payment is first entered against charges and interest on late payment and then against the principal amount.</w:t>
      </w:r>
    </w:p>
    <w:p w14:paraId="227A7AF4" w14:textId="3644A60D" w:rsidR="00F1619F" w:rsidRPr="0078171E" w:rsidRDefault="00B95A59" w:rsidP="00B95A59">
      <w:pPr>
        <w:pStyle w:val="Heading3"/>
        <w:numPr>
          <w:ilvl w:val="0"/>
          <w:numId w:val="0"/>
        </w:numPr>
        <w:ind w:left="568" w:hanging="568"/>
        <w:rPr>
          <w:rFonts w:ascii="Garamond" w:hAnsi="Garamond"/>
          <w:bCs w:val="0"/>
          <w:color w:val="000000"/>
          <w:szCs w:val="20"/>
        </w:rPr>
      </w:pPr>
      <w:bookmarkStart w:id="253" w:name="_Toc436397689"/>
      <w:bookmarkStart w:id="254" w:name="_Toc113012834"/>
      <w:bookmarkStart w:id="255" w:name="_Toc144304161"/>
      <w:r w:rsidRPr="0078171E">
        <w:rPr>
          <w:rFonts w:ascii="Garamond" w:hAnsi="Garamond"/>
          <w:bCs w:val="0"/>
          <w:color w:val="000000"/>
          <w:szCs w:val="20"/>
        </w:rPr>
        <w:t>II.23.4.</w:t>
      </w:r>
      <w:r w:rsidR="00F1619F" w:rsidRPr="0078171E">
        <w:rPr>
          <w:rFonts w:ascii="Garamond" w:hAnsi="Garamond"/>
          <w:bCs w:val="0"/>
          <w:color w:val="000000"/>
          <w:szCs w:val="20"/>
        </w:rPr>
        <w:t>Recovery rules in the case of joint tender</w:t>
      </w:r>
      <w:bookmarkEnd w:id="253"/>
      <w:bookmarkEnd w:id="254"/>
      <w:bookmarkEnd w:id="255"/>
    </w:p>
    <w:p w14:paraId="4FCBA028" w14:textId="77777777" w:rsidR="00F1619F" w:rsidRPr="0078171E" w:rsidRDefault="00F1619F" w:rsidP="00F1619F">
      <w:pPr>
        <w:jc w:val="both"/>
        <w:rPr>
          <w:rFonts w:ascii="Garamond" w:hAnsi="Garamond"/>
          <w:color w:val="000000"/>
        </w:rPr>
      </w:pPr>
      <w:r w:rsidRPr="0078171E">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Pr="0078171E" w:rsidRDefault="00B95A59" w:rsidP="00F1619F">
      <w:pPr>
        <w:spacing w:line="276" w:lineRule="auto"/>
        <w:jc w:val="both"/>
        <w:rPr>
          <w:rFonts w:ascii="Garamond" w:hAnsi="Garamond"/>
          <w:color w:val="000000"/>
        </w:rPr>
      </w:pPr>
    </w:p>
    <w:p w14:paraId="51CBFD3D" w14:textId="02A318EB" w:rsidR="00F1619F" w:rsidRPr="0078171E" w:rsidRDefault="00F1619F" w:rsidP="00F1619F">
      <w:pPr>
        <w:spacing w:line="276" w:lineRule="auto"/>
        <w:jc w:val="both"/>
        <w:rPr>
          <w:rFonts w:ascii="Garamond" w:hAnsi="Garamond"/>
          <w:color w:val="000000"/>
        </w:rPr>
      </w:pPr>
      <w:r w:rsidRPr="0078171E">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78171E">
        <w:rPr>
          <w:rFonts w:ascii="Garamond" w:hAnsi="Garamond"/>
          <w:i/>
          <w:color w:val="000000"/>
        </w:rPr>
        <w:t>notifying</w:t>
      </w:r>
      <w:r w:rsidRPr="0078171E">
        <w:rPr>
          <w:rFonts w:ascii="Garamond" w:hAnsi="Garamond"/>
          <w:color w:val="000000"/>
        </w:rPr>
        <w:t xml:space="preserve"> them with a debit note in conformity with the provisions laid down in Article II.23.2. </w:t>
      </w:r>
    </w:p>
    <w:p w14:paraId="19BEFDC8" w14:textId="77777777" w:rsidR="00F1619F" w:rsidRPr="0078171E" w:rsidRDefault="00F1619F" w:rsidP="00B95A59">
      <w:pPr>
        <w:pStyle w:val="Heading2"/>
        <w:rPr>
          <w:rFonts w:ascii="Garamond" w:hAnsi="Garamond"/>
        </w:rPr>
      </w:pPr>
      <w:bookmarkStart w:id="256" w:name="_Toc436397690"/>
      <w:bookmarkStart w:id="257" w:name="_Toc113012835"/>
      <w:bookmarkStart w:id="258" w:name="_Toc144304162"/>
      <w:r w:rsidRPr="0078171E">
        <w:rPr>
          <w:rFonts w:ascii="Garamond" w:hAnsi="Garamond"/>
        </w:rPr>
        <w:t>Checks and audits</w:t>
      </w:r>
      <w:bookmarkEnd w:id="256"/>
      <w:bookmarkEnd w:id="257"/>
      <w:bookmarkEnd w:id="258"/>
    </w:p>
    <w:p w14:paraId="4F1A955B" w14:textId="77777777" w:rsidR="00F1619F" w:rsidRPr="0078171E" w:rsidRDefault="00F1619F" w:rsidP="00F1619F">
      <w:pPr>
        <w:spacing w:after="120"/>
        <w:ind w:left="709" w:hanging="709"/>
        <w:jc w:val="both"/>
        <w:rPr>
          <w:rFonts w:ascii="Garamond" w:hAnsi="Garamond"/>
        </w:rPr>
      </w:pPr>
      <w:r w:rsidRPr="0078171E">
        <w:rPr>
          <w:rFonts w:ascii="Garamond" w:hAnsi="Garamond"/>
          <w:b/>
        </w:rPr>
        <w:t>II.24.1</w:t>
      </w:r>
      <w:r w:rsidRPr="0078171E">
        <w:rPr>
          <w:rFonts w:ascii="Garamond" w:hAnsi="Garamond"/>
        </w:rPr>
        <w:tab/>
        <w:t xml:space="preserve">The contracting authority and the European Anti-Fraud Office may check or require an audit on the </w:t>
      </w:r>
      <w:r w:rsidRPr="0078171E">
        <w:rPr>
          <w:rFonts w:ascii="Garamond" w:hAnsi="Garamond"/>
          <w:i/>
        </w:rPr>
        <w:t>performance of the contract</w:t>
      </w:r>
      <w:r w:rsidRPr="0078171E">
        <w:rPr>
          <w:rFonts w:ascii="Garamond" w:hAnsi="Garamond"/>
        </w:rPr>
        <w:t xml:space="preserve">. This may be carried out either by OLAF’s own staff or by any outside body authorised to do so on its behalf. </w:t>
      </w:r>
    </w:p>
    <w:p w14:paraId="49E0AAA3" w14:textId="77777777" w:rsidR="00F1619F" w:rsidRPr="0078171E" w:rsidRDefault="00F1619F" w:rsidP="00F1619F">
      <w:pPr>
        <w:spacing w:after="120"/>
        <w:ind w:left="709"/>
        <w:jc w:val="both"/>
        <w:rPr>
          <w:rFonts w:ascii="Garamond" w:hAnsi="Garamond"/>
        </w:rPr>
      </w:pPr>
      <w:r w:rsidRPr="0078171E">
        <w:rPr>
          <w:rFonts w:ascii="Garamond" w:hAnsi="Garamond"/>
        </w:rPr>
        <w:t xml:space="preserve">Such checks and audits may be initiated at any moment during the </w:t>
      </w:r>
      <w:r w:rsidRPr="0078171E">
        <w:rPr>
          <w:rFonts w:ascii="Garamond" w:hAnsi="Garamond"/>
          <w:i/>
        </w:rPr>
        <w:t xml:space="preserve">performance of the contract </w:t>
      </w:r>
      <w:r w:rsidRPr="0078171E">
        <w:rPr>
          <w:rFonts w:ascii="Garamond" w:hAnsi="Garamond"/>
        </w:rPr>
        <w:t xml:space="preserve">and up to five years starting from the payment of the balance. </w:t>
      </w:r>
    </w:p>
    <w:p w14:paraId="4AFEFC3E" w14:textId="5FEDAB37" w:rsidR="00F1619F" w:rsidRPr="0078171E" w:rsidRDefault="00F1619F" w:rsidP="00F1619F">
      <w:pPr>
        <w:ind w:left="720"/>
        <w:jc w:val="both"/>
        <w:rPr>
          <w:rFonts w:ascii="Garamond" w:hAnsi="Garamond"/>
          <w:szCs w:val="24"/>
        </w:rPr>
      </w:pPr>
      <w:r w:rsidRPr="0078171E">
        <w:rPr>
          <w:rFonts w:ascii="Garamond" w:hAnsi="Garamond"/>
          <w:szCs w:val="24"/>
        </w:rPr>
        <w:t>The audit procedure is initiated on the date of receipt of the relevant letter sent by the contracting authority. Audits are carried out on a confidential basis.</w:t>
      </w:r>
    </w:p>
    <w:p w14:paraId="3BCE5444" w14:textId="77777777" w:rsidR="00B95A59" w:rsidRPr="0078171E" w:rsidRDefault="00B95A59" w:rsidP="00F1619F">
      <w:pPr>
        <w:ind w:left="720"/>
        <w:jc w:val="both"/>
        <w:rPr>
          <w:rFonts w:ascii="Garamond" w:hAnsi="Garamond"/>
          <w:szCs w:val="24"/>
        </w:rPr>
      </w:pPr>
    </w:p>
    <w:p w14:paraId="331FA5E0" w14:textId="75839522" w:rsidR="00F1619F" w:rsidRPr="0078171E" w:rsidRDefault="00F1619F" w:rsidP="00F1619F">
      <w:pPr>
        <w:ind w:left="709" w:hanging="709"/>
        <w:jc w:val="both"/>
        <w:rPr>
          <w:rFonts w:ascii="Garamond" w:hAnsi="Garamond"/>
          <w:szCs w:val="24"/>
        </w:rPr>
      </w:pPr>
      <w:r w:rsidRPr="0078171E">
        <w:rPr>
          <w:rFonts w:ascii="Garamond" w:hAnsi="Garamond"/>
          <w:b/>
          <w:szCs w:val="24"/>
        </w:rPr>
        <w:t>II.24.2</w:t>
      </w:r>
      <w:r w:rsidRPr="0078171E">
        <w:rPr>
          <w:rFonts w:ascii="Garamond" w:hAnsi="Garamond"/>
          <w:szCs w:val="24"/>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78171E" w:rsidRDefault="00B95A59" w:rsidP="00F1619F">
      <w:pPr>
        <w:ind w:left="709" w:hanging="709"/>
        <w:jc w:val="both"/>
        <w:rPr>
          <w:rFonts w:ascii="Garamond" w:hAnsi="Garamond"/>
          <w:szCs w:val="24"/>
        </w:rPr>
      </w:pPr>
    </w:p>
    <w:p w14:paraId="602B4390" w14:textId="33457D8A" w:rsidR="00F1619F" w:rsidRPr="0078171E" w:rsidRDefault="00F1619F" w:rsidP="00F1619F">
      <w:pPr>
        <w:ind w:left="709" w:hanging="709"/>
        <w:jc w:val="both"/>
        <w:rPr>
          <w:rFonts w:ascii="Garamond" w:hAnsi="Garamond"/>
          <w:szCs w:val="24"/>
        </w:rPr>
      </w:pPr>
      <w:r w:rsidRPr="0078171E">
        <w:rPr>
          <w:rFonts w:ascii="Garamond" w:hAnsi="Garamond"/>
          <w:b/>
          <w:szCs w:val="24"/>
        </w:rPr>
        <w:t>II.24.3</w:t>
      </w:r>
      <w:r w:rsidRPr="0078171E">
        <w:rPr>
          <w:rFonts w:ascii="Garamond" w:hAnsi="Garamond"/>
          <w:szCs w:val="24"/>
        </w:rPr>
        <w:tab/>
        <w:t xml:space="preserve">The contractor must grant the contracting authority’s staff and outside </w:t>
      </w:r>
      <w:r w:rsidRPr="0078171E">
        <w:rPr>
          <w:rFonts w:ascii="Garamond" w:hAnsi="Garamond"/>
          <w:i/>
          <w:szCs w:val="24"/>
        </w:rPr>
        <w:t>personnel</w:t>
      </w:r>
      <w:r w:rsidRPr="0078171E">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14:paraId="0BEDEDE7" w14:textId="77777777" w:rsidR="00B95A59" w:rsidRPr="0078171E" w:rsidRDefault="00B95A59" w:rsidP="00F1619F">
      <w:pPr>
        <w:ind w:left="709" w:hanging="709"/>
        <w:jc w:val="both"/>
        <w:rPr>
          <w:rFonts w:ascii="Garamond" w:hAnsi="Garamond"/>
          <w:szCs w:val="24"/>
        </w:rPr>
      </w:pPr>
    </w:p>
    <w:p w14:paraId="76CBC633" w14:textId="77777777" w:rsidR="00F1619F" w:rsidRPr="0078171E" w:rsidRDefault="00F1619F" w:rsidP="00F1619F">
      <w:pPr>
        <w:autoSpaceDE w:val="0"/>
        <w:autoSpaceDN w:val="0"/>
        <w:adjustRightInd w:val="0"/>
        <w:ind w:left="709" w:hanging="709"/>
        <w:jc w:val="both"/>
        <w:rPr>
          <w:rFonts w:ascii="Garamond" w:hAnsi="Garamond"/>
          <w:szCs w:val="24"/>
        </w:rPr>
      </w:pPr>
      <w:r w:rsidRPr="0078171E">
        <w:rPr>
          <w:rFonts w:ascii="Garamond" w:hAnsi="Garamond"/>
          <w:b/>
          <w:szCs w:val="24"/>
        </w:rPr>
        <w:t>II.24.4</w:t>
      </w:r>
      <w:r w:rsidRPr="0078171E">
        <w:rPr>
          <w:rFonts w:ascii="Garamond" w:hAnsi="Garamond"/>
          <w:szCs w:val="24"/>
        </w:rPr>
        <w:tab/>
        <w:t xml:space="preserve">On the basis of the findings made during the audit, a provisional report is drawn up. The contracting authority or its authorised representative must send it to the </w:t>
      </w:r>
      <w:r w:rsidRPr="0078171E">
        <w:rPr>
          <w:rFonts w:ascii="Garamond" w:hAnsi="Garamond"/>
          <w:iCs/>
          <w:szCs w:val="24"/>
        </w:rPr>
        <w:t>contractor</w:t>
      </w:r>
      <w:r w:rsidRPr="0078171E">
        <w:rPr>
          <w:rFonts w:ascii="Garamond" w:hAnsi="Garamond"/>
          <w:szCs w:val="24"/>
        </w:rPr>
        <w:t xml:space="preserve">, who </w:t>
      </w:r>
      <w:r w:rsidRPr="0078171E">
        <w:rPr>
          <w:rFonts w:ascii="Garamond" w:hAnsi="Garamond"/>
          <w:szCs w:val="24"/>
        </w:rPr>
        <w:lastRenderedPageBreak/>
        <w:t>has 30 days following the date of receipt to submit observations. The contractor must receive the final report within 60 days following the expiry of that deadline to submit observations.</w:t>
      </w:r>
    </w:p>
    <w:p w14:paraId="027F7909" w14:textId="7C22A54C" w:rsidR="00F1619F" w:rsidRPr="0078171E" w:rsidRDefault="00F1619F" w:rsidP="00B95A59">
      <w:pPr>
        <w:autoSpaceDE w:val="0"/>
        <w:autoSpaceDN w:val="0"/>
        <w:adjustRightInd w:val="0"/>
        <w:ind w:left="720"/>
        <w:jc w:val="both"/>
        <w:rPr>
          <w:rFonts w:ascii="Garamond" w:hAnsi="Garamond"/>
          <w:szCs w:val="24"/>
        </w:rPr>
      </w:pPr>
      <w:r w:rsidRPr="0078171E">
        <w:rPr>
          <w:rFonts w:ascii="Garamond" w:hAnsi="Garamond"/>
          <w:szCs w:val="24"/>
        </w:rPr>
        <w:t xml:space="preserve">On the basis of the final audit findings, the contracting authority may recover all or part of the payments made in accordance with Article II.23 and may take any other measure which it considers necessary. </w:t>
      </w:r>
    </w:p>
    <w:p w14:paraId="582C5602" w14:textId="77777777" w:rsidR="00B95A59" w:rsidRPr="0078171E" w:rsidRDefault="00B95A59" w:rsidP="00B95A59">
      <w:pPr>
        <w:autoSpaceDE w:val="0"/>
        <w:autoSpaceDN w:val="0"/>
        <w:adjustRightInd w:val="0"/>
        <w:ind w:left="720"/>
        <w:jc w:val="both"/>
        <w:rPr>
          <w:rFonts w:ascii="Garamond" w:hAnsi="Garamond"/>
          <w:szCs w:val="24"/>
        </w:rPr>
      </w:pPr>
    </w:p>
    <w:p w14:paraId="5289FFCE" w14:textId="77777777" w:rsidR="00B95A59" w:rsidRPr="0078171E" w:rsidRDefault="00F1619F" w:rsidP="00B95A59">
      <w:pPr>
        <w:ind w:left="720" w:hanging="720"/>
        <w:jc w:val="both"/>
        <w:rPr>
          <w:rFonts w:ascii="Garamond" w:hAnsi="Garamond"/>
          <w:szCs w:val="24"/>
        </w:rPr>
      </w:pPr>
      <w:r w:rsidRPr="0078171E">
        <w:rPr>
          <w:rFonts w:ascii="Garamond" w:hAnsi="Garamond"/>
          <w:b/>
          <w:szCs w:val="24"/>
        </w:rPr>
        <w:t>II.24.5</w:t>
      </w:r>
      <w:r w:rsidRPr="0078171E">
        <w:rPr>
          <w:rFonts w:ascii="Garamond" w:hAnsi="Garamond"/>
          <w:b/>
          <w:szCs w:val="24"/>
        </w:rPr>
        <w:tab/>
      </w:r>
      <w:r w:rsidRPr="0078171E">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78171E">
        <w:rPr>
          <w:rFonts w:ascii="Garamond" w:hAnsi="Garamond"/>
          <w:i/>
          <w:szCs w:val="24"/>
        </w:rPr>
        <w:t>fraud</w:t>
      </w:r>
      <w:r w:rsidRPr="0078171E">
        <w:rPr>
          <w:rFonts w:ascii="Garamond" w:hAnsi="Garamond"/>
          <w:szCs w:val="24"/>
        </w:rPr>
        <w:t xml:space="preserve"> and other </w:t>
      </w:r>
      <w:r w:rsidRPr="0078171E">
        <w:rPr>
          <w:rFonts w:ascii="Garamond" w:hAnsi="Garamond"/>
          <w:i/>
          <w:szCs w:val="24"/>
        </w:rPr>
        <w:t>irregularities</w:t>
      </w:r>
      <w:r w:rsidRPr="0078171E">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78171E">
        <w:rPr>
          <w:rFonts w:ascii="Garamond" w:hAnsi="Garamond"/>
          <w:szCs w:val="24"/>
        </w:rPr>
        <w:noBreakHyphen/>
        <w:t>the</w:t>
      </w:r>
      <w:r w:rsidRPr="0078171E">
        <w:rPr>
          <w:rFonts w:ascii="Garamond" w:hAnsi="Garamond"/>
          <w:szCs w:val="24"/>
        </w:rPr>
        <w:noBreakHyphen/>
        <w:t xml:space="preserve">spot checks and inspections, to establish whether there has been </w:t>
      </w:r>
      <w:r w:rsidRPr="0078171E">
        <w:rPr>
          <w:rFonts w:ascii="Garamond" w:hAnsi="Garamond"/>
          <w:i/>
          <w:szCs w:val="24"/>
        </w:rPr>
        <w:t>fraud</w:t>
      </w:r>
      <w:r w:rsidRPr="0078171E">
        <w:rPr>
          <w:rFonts w:ascii="Garamond" w:hAnsi="Garamond"/>
          <w:szCs w:val="24"/>
        </w:rPr>
        <w:t xml:space="preserve">, corruption or any other illegal activity under the contract affecting the financial interests of the Union. </w:t>
      </w:r>
    </w:p>
    <w:p w14:paraId="688766EC" w14:textId="77777777" w:rsidR="00B95A59" w:rsidRPr="0078171E" w:rsidRDefault="00B95A59" w:rsidP="00B95A59">
      <w:pPr>
        <w:ind w:left="720" w:hanging="720"/>
        <w:jc w:val="both"/>
        <w:rPr>
          <w:rFonts w:ascii="Garamond" w:hAnsi="Garamond"/>
          <w:szCs w:val="24"/>
        </w:rPr>
      </w:pPr>
    </w:p>
    <w:p w14:paraId="6F52EDF6" w14:textId="13275F80" w:rsidR="00F1619F" w:rsidRPr="0078171E" w:rsidRDefault="00F1619F" w:rsidP="00B95A59">
      <w:pPr>
        <w:ind w:left="720"/>
        <w:jc w:val="both"/>
        <w:rPr>
          <w:rFonts w:ascii="Garamond" w:hAnsi="Garamond"/>
          <w:szCs w:val="24"/>
        </w:rPr>
      </w:pPr>
      <w:r w:rsidRPr="0078171E">
        <w:rPr>
          <w:rFonts w:ascii="Garamond" w:hAnsi="Garamond"/>
          <w:szCs w:val="24"/>
        </w:rPr>
        <w:t xml:space="preserve">Findings arising from an investigation may lead to criminal prosecution under national law. </w:t>
      </w:r>
    </w:p>
    <w:p w14:paraId="5B7FF034" w14:textId="2F05A102" w:rsidR="00F1619F" w:rsidRPr="0078171E" w:rsidRDefault="00F1619F" w:rsidP="00B95A59">
      <w:pPr>
        <w:ind w:left="720" w:hanging="720"/>
        <w:jc w:val="both"/>
        <w:rPr>
          <w:rFonts w:ascii="Garamond" w:hAnsi="Garamond"/>
          <w:szCs w:val="24"/>
        </w:rPr>
      </w:pPr>
      <w:r w:rsidRPr="0078171E">
        <w:rPr>
          <w:rFonts w:ascii="Garamond" w:hAnsi="Garamond"/>
          <w:szCs w:val="24"/>
        </w:rPr>
        <w:tab/>
        <w:t>The investigations may be carried out at any moment during the provision of the services and up to five years starting from the payment of the balance.</w:t>
      </w:r>
    </w:p>
    <w:p w14:paraId="05FE8FA3" w14:textId="77777777" w:rsidR="00B95A59" w:rsidRPr="0078171E" w:rsidRDefault="00B95A59" w:rsidP="00B95A59">
      <w:pPr>
        <w:ind w:left="720" w:hanging="720"/>
        <w:jc w:val="both"/>
        <w:rPr>
          <w:rFonts w:ascii="Garamond" w:hAnsi="Garamond"/>
          <w:szCs w:val="24"/>
        </w:rPr>
      </w:pPr>
    </w:p>
    <w:p w14:paraId="562ED2C8" w14:textId="77777777" w:rsidR="00F1619F" w:rsidRPr="0078171E" w:rsidRDefault="00F1619F" w:rsidP="00F1619F">
      <w:pPr>
        <w:ind w:left="709" w:hanging="709"/>
        <w:jc w:val="both"/>
        <w:rPr>
          <w:rFonts w:ascii="Garamond" w:hAnsi="Garamond"/>
          <w:szCs w:val="24"/>
        </w:rPr>
      </w:pPr>
      <w:r w:rsidRPr="0078171E">
        <w:rPr>
          <w:rFonts w:ascii="Garamond" w:hAnsi="Garamond"/>
          <w:b/>
          <w:szCs w:val="24"/>
        </w:rPr>
        <w:t>II.24.6</w:t>
      </w:r>
      <w:r w:rsidRPr="0078171E">
        <w:rPr>
          <w:rFonts w:ascii="Garamond" w:hAnsi="Garamond"/>
          <w:b/>
          <w:szCs w:val="24"/>
        </w:rPr>
        <w:tab/>
      </w:r>
      <w:r w:rsidRPr="0078171E">
        <w:rPr>
          <w:rFonts w:ascii="Garamond" w:hAnsi="Garamond"/>
          <w:szCs w:val="24"/>
        </w:rPr>
        <w:t xml:space="preserve">The Court of Auditors and the </w:t>
      </w:r>
      <w:r w:rsidRPr="0078171E">
        <w:rPr>
          <w:rFonts w:ascii="Garamond" w:hAnsi="Garamond"/>
        </w:rPr>
        <w:t>European Public Prosecutor’s Office established by  Council Regulation (EU) 2017/1939</w:t>
      </w:r>
      <w:r w:rsidRPr="0078171E">
        <w:rPr>
          <w:rStyle w:val="FootnoteReference"/>
          <w:rFonts w:ascii="Garamond" w:hAnsi="Garamond"/>
        </w:rPr>
        <w:footnoteReference w:id="9"/>
      </w:r>
      <w:r w:rsidRPr="0078171E">
        <w:rPr>
          <w:rFonts w:ascii="Garamond" w:hAnsi="Garamond"/>
        </w:rPr>
        <w:t xml:space="preserve"> (‘the EPPO’) </w:t>
      </w:r>
      <w:r w:rsidRPr="0078171E">
        <w:rPr>
          <w:rFonts w:ascii="Garamond" w:hAnsi="Garamond"/>
          <w:szCs w:val="24"/>
        </w:rPr>
        <w:t xml:space="preserve">have the same rights as the contracting authority, particularly right of access, for the purpose of checks, audits and investigations. </w:t>
      </w:r>
    </w:p>
    <w:p w14:paraId="19E21EAE" w14:textId="77777777" w:rsidR="00436770" w:rsidRPr="0078171E" w:rsidRDefault="00436770" w:rsidP="00436770">
      <w:pPr>
        <w:tabs>
          <w:tab w:val="left" w:pos="1969"/>
        </w:tabs>
        <w:spacing w:before="100" w:beforeAutospacing="1" w:after="100" w:afterAutospacing="1"/>
        <w:ind w:left="851" w:hanging="851"/>
        <w:jc w:val="both"/>
        <w:rPr>
          <w:rFonts w:ascii="Garamond" w:hAnsi="Garamond"/>
          <w:szCs w:val="24"/>
        </w:rPr>
      </w:pPr>
    </w:p>
    <w:p w14:paraId="12BFC20B" w14:textId="77777777" w:rsidR="009A7203" w:rsidRPr="0078171E" w:rsidRDefault="00436770" w:rsidP="00436770">
      <w:pPr>
        <w:tabs>
          <w:tab w:val="left" w:pos="1969"/>
        </w:tabs>
        <w:rPr>
          <w:rFonts w:ascii="Garamond" w:hAnsi="Garamond"/>
          <w:szCs w:val="24"/>
        </w:rPr>
        <w:sectPr w:rsidR="009A7203" w:rsidRPr="0078171E" w:rsidSect="00E47C34">
          <w:pgSz w:w="11906" w:h="16838"/>
          <w:pgMar w:top="1418" w:right="1418" w:bottom="1418" w:left="1418" w:header="567" w:footer="567" w:gutter="0"/>
          <w:cols w:space="720"/>
          <w:docGrid w:linePitch="326"/>
        </w:sectPr>
      </w:pPr>
      <w:r w:rsidRPr="0078171E">
        <w:rPr>
          <w:rFonts w:ascii="Garamond" w:hAnsi="Garamond"/>
          <w:szCs w:val="24"/>
        </w:rPr>
        <w:tab/>
      </w:r>
    </w:p>
    <w:p w14:paraId="6183E8C0" w14:textId="77777777" w:rsidR="009A7203" w:rsidRPr="0078171E" w:rsidRDefault="009A7203" w:rsidP="00AF60D0">
      <w:pPr>
        <w:pStyle w:val="Heading1"/>
        <w:jc w:val="left"/>
        <w:rPr>
          <w:rFonts w:ascii="Garamond" w:hAnsi="Garamond"/>
        </w:rPr>
      </w:pPr>
      <w:bookmarkStart w:id="259" w:name="_Toc410827410"/>
      <w:bookmarkStart w:id="260" w:name="_Toc410827411"/>
      <w:bookmarkStart w:id="261" w:name="_Toc144304163"/>
      <w:bookmarkEnd w:id="259"/>
      <w:bookmarkEnd w:id="260"/>
      <w:r w:rsidRPr="0078171E">
        <w:rPr>
          <w:rFonts w:ascii="Garamond" w:hAnsi="Garamond"/>
        </w:rPr>
        <w:lastRenderedPageBreak/>
        <w:t>ANNEX</w:t>
      </w:r>
      <w:r w:rsidR="00AF60D0" w:rsidRPr="0078171E">
        <w:rPr>
          <w:rFonts w:ascii="Garamond" w:hAnsi="Garamond"/>
        </w:rPr>
        <w:t>ES</w:t>
      </w:r>
      <w:bookmarkEnd w:id="261"/>
    </w:p>
    <w:p w14:paraId="1C84F5E7" w14:textId="77777777" w:rsidR="009A7203" w:rsidRPr="0078171E"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78171E">
        <w:rPr>
          <w:rFonts w:ascii="Garamond" w:hAnsi="Garamond"/>
        </w:rPr>
        <w:t>Invitation to tender and specifications</w:t>
      </w:r>
    </w:p>
    <w:p w14:paraId="33DA64D4" w14:textId="77777777" w:rsidR="00AF60D0" w:rsidRPr="0078171E"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78171E">
        <w:rPr>
          <w:rFonts w:ascii="Garamond" w:hAnsi="Garamond"/>
        </w:rPr>
        <w:t>Contractor’s Offer</w:t>
      </w:r>
    </w:p>
    <w:p w14:paraId="5C5ADE8C" w14:textId="77777777" w:rsidR="00AF60D0" w:rsidRPr="0078171E"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78171E">
        <w:rPr>
          <w:rFonts w:ascii="Garamond" w:hAnsi="Garamond"/>
        </w:rPr>
        <w:t>Model of Order Form</w:t>
      </w:r>
    </w:p>
    <w:p w14:paraId="25189048" w14:textId="77777777" w:rsidR="00AF60D0" w:rsidRPr="0078171E" w:rsidRDefault="00AF60D0" w:rsidP="00AF60D0">
      <w:pPr>
        <w:spacing w:before="100" w:beforeAutospacing="1" w:after="100" w:afterAutospacing="1"/>
        <w:jc w:val="both"/>
        <w:rPr>
          <w:rFonts w:ascii="Garamond" w:hAnsi="Garamond"/>
        </w:rPr>
      </w:pPr>
    </w:p>
    <w:p w14:paraId="3A63D174" w14:textId="77777777" w:rsidR="009A7203" w:rsidRPr="0078171E"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78171E"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78171E"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78171E"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78171E"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78171E"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78171E"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78171E"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78171E" w:rsidRDefault="001C1EDD">
      <w:pPr>
        <w:rPr>
          <w:rFonts w:ascii="Garamond" w:hAnsi="Garamond"/>
          <w:szCs w:val="24"/>
        </w:rPr>
      </w:pPr>
      <w:r w:rsidRPr="0078171E">
        <w:rPr>
          <w:rFonts w:ascii="Garamond" w:hAnsi="Garamond"/>
          <w:szCs w:val="24"/>
        </w:rPr>
        <w:br w:type="page"/>
      </w:r>
    </w:p>
    <w:p w14:paraId="08308C57" w14:textId="60732489" w:rsidR="00532002" w:rsidRPr="0078171E" w:rsidRDefault="0078171E" w:rsidP="000F6B78">
      <w:pPr>
        <w:pStyle w:val="Title"/>
        <w:rPr>
          <w:rFonts w:ascii="Garamond" w:hAnsi="Garamond"/>
        </w:rPr>
      </w:pPr>
      <w:bookmarkStart w:id="262" w:name="_Toc144304164"/>
      <w:r>
        <w:rPr>
          <w:rFonts w:ascii="Garamond" w:hAnsi="Garamond"/>
        </w:rPr>
        <w:lastRenderedPageBreak/>
        <w:t>S</w:t>
      </w:r>
      <w:r w:rsidR="00532002" w:rsidRPr="0078171E">
        <w:rPr>
          <w:rFonts w:ascii="Garamond" w:hAnsi="Garamond"/>
        </w:rPr>
        <w:t>pecifications</w:t>
      </w:r>
      <w:bookmarkEnd w:id="262"/>
    </w:p>
    <w:p w14:paraId="4984927D" w14:textId="77777777" w:rsidR="00532002" w:rsidRPr="0078171E" w:rsidRDefault="00532002">
      <w:pPr>
        <w:rPr>
          <w:rFonts w:ascii="Garamond" w:hAnsi="Garamond"/>
          <w:b/>
          <w:sz w:val="28"/>
        </w:rPr>
      </w:pPr>
      <w:r w:rsidRPr="0078171E">
        <w:rPr>
          <w:rFonts w:ascii="Garamond" w:hAnsi="Garamond"/>
          <w:b/>
          <w:sz w:val="28"/>
        </w:rPr>
        <w:br w:type="page"/>
      </w:r>
    </w:p>
    <w:p w14:paraId="7DF497AE" w14:textId="77777777" w:rsidR="001C1EDD" w:rsidRPr="0078171E" w:rsidRDefault="001C1EDD" w:rsidP="000F6B78">
      <w:pPr>
        <w:pStyle w:val="Title"/>
        <w:rPr>
          <w:rFonts w:ascii="Garamond" w:hAnsi="Garamond"/>
        </w:rPr>
      </w:pPr>
      <w:bookmarkStart w:id="263" w:name="_Toc144304165"/>
      <w:r w:rsidRPr="0078171E">
        <w:rPr>
          <w:rFonts w:ascii="Garamond" w:hAnsi="Garamond"/>
        </w:rPr>
        <w:lastRenderedPageBreak/>
        <w:t>Contractor’s Offer</w:t>
      </w:r>
      <w:bookmarkEnd w:id="263"/>
    </w:p>
    <w:p w14:paraId="2B6BD8FC" w14:textId="77777777" w:rsidR="001C1EDD" w:rsidRPr="0078171E" w:rsidRDefault="001C1EDD" w:rsidP="001C1EDD">
      <w:pPr>
        <w:rPr>
          <w:rFonts w:ascii="Garamond" w:hAnsi="Garamond"/>
          <w:szCs w:val="24"/>
        </w:rPr>
        <w:sectPr w:rsidR="001C1EDD" w:rsidRPr="0078171E"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47"/>
        <w:gridCol w:w="976"/>
        <w:gridCol w:w="1028"/>
      </w:tblGrid>
      <w:tr w:rsidR="00007F18" w:rsidRPr="0078171E" w14:paraId="40CB87A5" w14:textId="77777777" w:rsidTr="00007F18">
        <w:trPr>
          <w:trHeight w:val="315"/>
        </w:trPr>
        <w:tc>
          <w:tcPr>
            <w:tcW w:w="1651" w:type="dxa"/>
            <w:tcBorders>
              <w:top w:val="nil"/>
              <w:left w:val="nil"/>
              <w:bottom w:val="nil"/>
              <w:right w:val="nil"/>
            </w:tcBorders>
            <w:shd w:val="clear" w:color="auto" w:fill="auto"/>
            <w:noWrap/>
            <w:vAlign w:val="bottom"/>
            <w:hideMark/>
          </w:tcPr>
          <w:p w14:paraId="63700F3D" w14:textId="77777777" w:rsidR="00007F18" w:rsidRPr="0078171E" w:rsidRDefault="00007F18" w:rsidP="00007F18">
            <w:pPr>
              <w:rPr>
                <w:rFonts w:ascii="Garamond" w:hAnsi="Garamond" w:cs="Arial"/>
                <w:sz w:val="20"/>
                <w:lang w:eastAsia="en-GB"/>
              </w:rPr>
            </w:pPr>
            <w:r w:rsidRPr="0078171E">
              <w:rPr>
                <w:rFonts w:ascii="Garamond" w:hAnsi="Garamond" w:cs="Arial"/>
                <w:noProof/>
                <w:sz w:val="20"/>
                <w:lang w:val="fr-BE" w:eastAsia="fr-BE"/>
              </w:rPr>
              <w:lastRenderedPageBreak/>
              <w:drawing>
                <wp:anchor distT="0" distB="0" distL="114300" distR="114300" simplePos="0" relativeHeight="251659264"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78171E" w14:paraId="39EE8392" w14:textId="77777777" w:rsidTr="00FE3571">
              <w:trPr>
                <w:trHeight w:val="315"/>
                <w:tblCellSpacing w:w="0" w:type="dxa"/>
              </w:trPr>
              <w:tc>
                <w:tcPr>
                  <w:tcW w:w="1420" w:type="dxa"/>
                  <w:tcBorders>
                    <w:top w:val="single" w:sz="4" w:space="0" w:color="auto"/>
                    <w:left w:val="single" w:sz="4" w:space="0" w:color="auto"/>
                    <w:bottom w:val="nil"/>
                    <w:right w:val="nil"/>
                  </w:tcBorders>
                  <w:shd w:val="clear" w:color="auto" w:fill="auto"/>
                  <w:noWrap/>
                  <w:vAlign w:val="bottom"/>
                  <w:hideMark/>
                </w:tcPr>
                <w:p w14:paraId="5D05933D" w14:textId="77777777" w:rsidR="00007F18" w:rsidRPr="0078171E" w:rsidRDefault="00007F18" w:rsidP="0078171E">
                  <w:pPr>
                    <w:framePr w:hSpace="180" w:wrap="around" w:vAnchor="text" w:hAnchor="margin" w:xAlign="center" w:y="632"/>
                    <w:rPr>
                      <w:rFonts w:ascii="Garamond" w:hAnsi="Garamond" w:cs="Arial"/>
                      <w:b/>
                      <w:bCs/>
                      <w:szCs w:val="24"/>
                      <w:lang w:eastAsia="en-GB"/>
                    </w:rPr>
                  </w:pPr>
                  <w:bookmarkStart w:id="264" w:name="RANGE!A1:H38"/>
                  <w:r w:rsidRPr="0078171E">
                    <w:rPr>
                      <w:rFonts w:ascii="Garamond" w:hAnsi="Garamond" w:cs="Arial"/>
                      <w:b/>
                      <w:bCs/>
                      <w:szCs w:val="24"/>
                      <w:lang w:eastAsia="en-GB"/>
                    </w:rPr>
                    <w:t> </w:t>
                  </w:r>
                  <w:bookmarkEnd w:id="264"/>
                </w:p>
              </w:tc>
            </w:tr>
          </w:tbl>
          <w:p w14:paraId="0E3A4DE9" w14:textId="77777777" w:rsidR="00007F18" w:rsidRPr="0078171E" w:rsidRDefault="00007F18" w:rsidP="00007F18">
            <w:pPr>
              <w:rPr>
                <w:rFonts w:ascii="Garamond" w:hAnsi="Garamond" w:cs="Arial"/>
                <w:sz w:val="20"/>
                <w:lang w:eastAsia="en-GB"/>
              </w:rPr>
            </w:pPr>
          </w:p>
        </w:tc>
        <w:tc>
          <w:tcPr>
            <w:tcW w:w="1308" w:type="dxa"/>
            <w:tcBorders>
              <w:top w:val="single" w:sz="4" w:space="0" w:color="auto"/>
              <w:left w:val="nil"/>
              <w:bottom w:val="nil"/>
              <w:right w:val="nil"/>
            </w:tcBorders>
            <w:shd w:val="clear" w:color="auto" w:fill="auto"/>
            <w:noWrap/>
            <w:vAlign w:val="bottom"/>
            <w:hideMark/>
          </w:tcPr>
          <w:p w14:paraId="6DCB9D43" w14:textId="77777777" w:rsidR="00007F18" w:rsidRPr="0078171E" w:rsidRDefault="00007F18" w:rsidP="00007F18">
            <w:pPr>
              <w:rPr>
                <w:rFonts w:ascii="Garamond" w:hAnsi="Garamond" w:cs="Arial"/>
                <w:b/>
                <w:bCs/>
                <w:sz w:val="22"/>
                <w:szCs w:val="22"/>
                <w:lang w:eastAsia="en-GB"/>
              </w:rPr>
            </w:pPr>
            <w:r w:rsidRPr="0078171E">
              <w:rPr>
                <w:rFonts w:ascii="Garamond" w:hAnsi="Garamond" w:cs="Arial"/>
                <w:b/>
                <w:bCs/>
                <w:sz w:val="22"/>
                <w:szCs w:val="22"/>
                <w:lang w:eastAsia="en-GB"/>
              </w:rPr>
              <w:t> </w:t>
            </w:r>
          </w:p>
        </w:tc>
        <w:tc>
          <w:tcPr>
            <w:tcW w:w="828" w:type="dxa"/>
            <w:tcBorders>
              <w:top w:val="single" w:sz="4" w:space="0" w:color="auto"/>
              <w:left w:val="single" w:sz="4" w:space="0" w:color="auto"/>
              <w:bottom w:val="nil"/>
              <w:right w:val="nil"/>
            </w:tcBorders>
            <w:shd w:val="clear" w:color="auto" w:fill="auto"/>
            <w:noWrap/>
            <w:vAlign w:val="bottom"/>
            <w:hideMark/>
          </w:tcPr>
          <w:p w14:paraId="375D0754"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2756" w:type="dxa"/>
            <w:tcBorders>
              <w:top w:val="single" w:sz="4" w:space="0" w:color="auto"/>
              <w:left w:val="nil"/>
              <w:bottom w:val="nil"/>
              <w:right w:val="nil"/>
            </w:tcBorders>
            <w:shd w:val="clear" w:color="auto" w:fill="auto"/>
            <w:noWrap/>
            <w:vAlign w:val="bottom"/>
            <w:hideMark/>
          </w:tcPr>
          <w:p w14:paraId="06EF0240"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1107" w:type="dxa"/>
            <w:tcBorders>
              <w:top w:val="single" w:sz="4" w:space="0" w:color="auto"/>
              <w:left w:val="nil"/>
              <w:bottom w:val="nil"/>
              <w:right w:val="nil"/>
            </w:tcBorders>
            <w:shd w:val="clear" w:color="auto" w:fill="auto"/>
            <w:noWrap/>
            <w:vAlign w:val="bottom"/>
            <w:hideMark/>
          </w:tcPr>
          <w:p w14:paraId="1A3617D6"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1127" w:type="dxa"/>
            <w:tcBorders>
              <w:top w:val="single" w:sz="4" w:space="0" w:color="auto"/>
              <w:left w:val="nil"/>
              <w:bottom w:val="nil"/>
              <w:right w:val="nil"/>
            </w:tcBorders>
            <w:shd w:val="clear" w:color="auto" w:fill="auto"/>
            <w:noWrap/>
            <w:vAlign w:val="bottom"/>
            <w:hideMark/>
          </w:tcPr>
          <w:p w14:paraId="283D2444"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976" w:type="dxa"/>
            <w:tcBorders>
              <w:top w:val="single" w:sz="4" w:space="0" w:color="auto"/>
              <w:left w:val="nil"/>
              <w:bottom w:val="nil"/>
              <w:right w:val="nil"/>
            </w:tcBorders>
            <w:shd w:val="clear" w:color="auto" w:fill="auto"/>
            <w:noWrap/>
            <w:vAlign w:val="bottom"/>
            <w:hideMark/>
          </w:tcPr>
          <w:p w14:paraId="4CA50F08"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1028" w:type="dxa"/>
            <w:tcBorders>
              <w:top w:val="single" w:sz="4" w:space="0" w:color="auto"/>
              <w:left w:val="nil"/>
              <w:bottom w:val="nil"/>
              <w:right w:val="single" w:sz="4" w:space="0" w:color="auto"/>
            </w:tcBorders>
            <w:shd w:val="clear" w:color="auto" w:fill="auto"/>
            <w:noWrap/>
            <w:vAlign w:val="bottom"/>
            <w:hideMark/>
          </w:tcPr>
          <w:p w14:paraId="733E86F0"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r>
      <w:tr w:rsidR="00007F18" w:rsidRPr="0078171E" w14:paraId="73CC3440" w14:textId="77777777" w:rsidTr="00007F18">
        <w:trPr>
          <w:trHeight w:val="360"/>
        </w:trPr>
        <w:tc>
          <w:tcPr>
            <w:tcW w:w="1651" w:type="dxa"/>
            <w:tcBorders>
              <w:top w:val="nil"/>
              <w:left w:val="single" w:sz="4" w:space="0" w:color="auto"/>
              <w:bottom w:val="nil"/>
              <w:right w:val="nil"/>
            </w:tcBorders>
            <w:shd w:val="clear" w:color="auto" w:fill="auto"/>
            <w:noWrap/>
            <w:vAlign w:val="bottom"/>
            <w:hideMark/>
          </w:tcPr>
          <w:p w14:paraId="5B1F927E" w14:textId="77777777" w:rsidR="00007F18" w:rsidRPr="0078171E" w:rsidRDefault="00007F18" w:rsidP="00007F18">
            <w:pPr>
              <w:rPr>
                <w:rFonts w:ascii="Garamond" w:hAnsi="Garamond" w:cs="Arial"/>
                <w:b/>
                <w:bCs/>
                <w:szCs w:val="24"/>
                <w:lang w:eastAsia="en-GB"/>
              </w:rPr>
            </w:pPr>
            <w:r w:rsidRPr="0078171E">
              <w:rPr>
                <w:rFonts w:ascii="Garamond" w:hAnsi="Garamond" w:cs="Arial"/>
                <w:b/>
                <w:bCs/>
                <w:szCs w:val="24"/>
                <w:lang w:eastAsia="en-GB"/>
              </w:rPr>
              <w:t> </w:t>
            </w:r>
          </w:p>
        </w:tc>
        <w:tc>
          <w:tcPr>
            <w:tcW w:w="1308" w:type="dxa"/>
            <w:tcBorders>
              <w:top w:val="nil"/>
              <w:left w:val="nil"/>
              <w:bottom w:val="nil"/>
              <w:right w:val="nil"/>
            </w:tcBorders>
            <w:shd w:val="clear" w:color="auto" w:fill="auto"/>
            <w:noWrap/>
            <w:vAlign w:val="bottom"/>
            <w:hideMark/>
          </w:tcPr>
          <w:p w14:paraId="6543C589" w14:textId="77777777" w:rsidR="00007F18" w:rsidRPr="0078171E" w:rsidRDefault="00007F18" w:rsidP="00007F18">
            <w:pPr>
              <w:rPr>
                <w:rFonts w:ascii="Garamond" w:hAnsi="Garamond" w:cs="Arial"/>
                <w:b/>
                <w:bCs/>
                <w:szCs w:val="24"/>
                <w:lang w:eastAsia="en-GB"/>
              </w:rPr>
            </w:pPr>
          </w:p>
        </w:tc>
        <w:tc>
          <w:tcPr>
            <w:tcW w:w="7822" w:type="dxa"/>
            <w:gridSpan w:val="6"/>
            <w:tcBorders>
              <w:top w:val="nil"/>
              <w:left w:val="single" w:sz="4" w:space="0" w:color="auto"/>
              <w:bottom w:val="nil"/>
              <w:right w:val="single" w:sz="4" w:space="0" w:color="000000"/>
            </w:tcBorders>
            <w:shd w:val="clear" w:color="auto" w:fill="auto"/>
            <w:noWrap/>
            <w:vAlign w:val="bottom"/>
            <w:hideMark/>
          </w:tcPr>
          <w:p w14:paraId="73FE09D5" w14:textId="77777777" w:rsidR="00007F18" w:rsidRPr="0078171E" w:rsidRDefault="00007F18" w:rsidP="00007F18">
            <w:pPr>
              <w:jc w:val="center"/>
              <w:rPr>
                <w:rFonts w:ascii="Garamond" w:hAnsi="Garamond" w:cs="Arial"/>
                <w:b/>
                <w:bCs/>
                <w:sz w:val="28"/>
                <w:szCs w:val="28"/>
                <w:lang w:eastAsia="en-GB"/>
              </w:rPr>
            </w:pPr>
            <w:r w:rsidRPr="0078171E">
              <w:rPr>
                <w:rFonts w:ascii="Garamond" w:hAnsi="Garamond" w:cs="Arial"/>
                <w:b/>
                <w:bCs/>
                <w:sz w:val="28"/>
                <w:szCs w:val="28"/>
                <w:lang w:eastAsia="en-GB"/>
              </w:rPr>
              <w:t>PURCHASE ORDER</w:t>
            </w:r>
          </w:p>
        </w:tc>
      </w:tr>
      <w:tr w:rsidR="00007F18" w:rsidRPr="0078171E" w14:paraId="478BD064" w14:textId="77777777" w:rsidTr="00007F18">
        <w:trPr>
          <w:trHeight w:val="349"/>
        </w:trPr>
        <w:tc>
          <w:tcPr>
            <w:tcW w:w="2959" w:type="dxa"/>
            <w:gridSpan w:val="2"/>
            <w:tcBorders>
              <w:top w:val="nil"/>
              <w:left w:val="single" w:sz="4" w:space="0" w:color="auto"/>
              <w:bottom w:val="nil"/>
              <w:right w:val="nil"/>
            </w:tcBorders>
            <w:shd w:val="clear" w:color="auto" w:fill="auto"/>
            <w:noWrap/>
            <w:hideMark/>
          </w:tcPr>
          <w:p w14:paraId="7BFD6F76" w14:textId="77777777" w:rsidR="00007F18" w:rsidRPr="0078171E" w:rsidRDefault="00007F18" w:rsidP="00007F18">
            <w:pPr>
              <w:jc w:val="center"/>
              <w:rPr>
                <w:rFonts w:ascii="Garamond" w:hAnsi="Garamond" w:cs="Arial"/>
                <w:b/>
                <w:bCs/>
                <w:sz w:val="18"/>
                <w:szCs w:val="18"/>
                <w:lang w:eastAsia="en-GB"/>
              </w:rPr>
            </w:pPr>
            <w:proofErr w:type="spellStart"/>
            <w:r w:rsidRPr="0078171E">
              <w:rPr>
                <w:rFonts w:ascii="Garamond" w:hAnsi="Garamond" w:cs="Arial"/>
                <w:b/>
                <w:bCs/>
                <w:sz w:val="18"/>
                <w:szCs w:val="18"/>
                <w:lang w:eastAsia="en-GB"/>
              </w:rPr>
              <w:t>Schola</w:t>
            </w:r>
            <w:proofErr w:type="spellEnd"/>
            <w:r w:rsidRPr="0078171E">
              <w:rPr>
                <w:rFonts w:ascii="Garamond" w:hAnsi="Garamond" w:cs="Arial"/>
                <w:b/>
                <w:bCs/>
                <w:sz w:val="18"/>
                <w:szCs w:val="18"/>
                <w:lang w:eastAsia="en-GB"/>
              </w:rPr>
              <w:t xml:space="preserve"> </w:t>
            </w:r>
            <w:proofErr w:type="spellStart"/>
            <w:r w:rsidRPr="0078171E">
              <w:rPr>
                <w:rFonts w:ascii="Garamond" w:hAnsi="Garamond" w:cs="Arial"/>
                <w:b/>
                <w:bCs/>
                <w:sz w:val="18"/>
                <w:szCs w:val="18"/>
                <w:lang w:eastAsia="en-GB"/>
              </w:rPr>
              <w:t>Europeae</w:t>
            </w:r>
            <w:proofErr w:type="spellEnd"/>
          </w:p>
        </w:tc>
        <w:tc>
          <w:tcPr>
            <w:tcW w:w="782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44A9F794" w14:textId="77777777" w:rsidR="00007F18" w:rsidRPr="0078171E" w:rsidRDefault="00007F18" w:rsidP="00007F18">
            <w:pPr>
              <w:jc w:val="center"/>
              <w:rPr>
                <w:rFonts w:ascii="Garamond" w:hAnsi="Garamond" w:cs="Arial"/>
                <w:b/>
                <w:bCs/>
                <w:sz w:val="22"/>
                <w:szCs w:val="22"/>
                <w:lang w:eastAsia="en-GB"/>
              </w:rPr>
            </w:pPr>
            <w:r w:rsidRPr="0078171E">
              <w:rPr>
                <w:rFonts w:ascii="Garamond" w:hAnsi="Garamond" w:cs="Arial"/>
                <w:b/>
                <w:bCs/>
                <w:sz w:val="22"/>
                <w:szCs w:val="22"/>
                <w:lang w:eastAsia="en-GB"/>
              </w:rPr>
              <w:t> </w:t>
            </w:r>
          </w:p>
        </w:tc>
      </w:tr>
      <w:tr w:rsidR="00007F18" w:rsidRPr="0078171E" w14:paraId="31355823" w14:textId="77777777" w:rsidTr="00007F18">
        <w:trPr>
          <w:trHeight w:val="330"/>
        </w:trPr>
        <w:tc>
          <w:tcPr>
            <w:tcW w:w="3787" w:type="dxa"/>
            <w:gridSpan w:val="3"/>
            <w:vMerge w:val="restart"/>
            <w:tcBorders>
              <w:top w:val="nil"/>
              <w:left w:val="single" w:sz="4" w:space="0" w:color="auto"/>
              <w:bottom w:val="nil"/>
              <w:right w:val="single" w:sz="4" w:space="0" w:color="000000"/>
            </w:tcBorders>
            <w:shd w:val="clear" w:color="auto" w:fill="auto"/>
            <w:vAlign w:val="bottom"/>
            <w:hideMark/>
          </w:tcPr>
          <w:p w14:paraId="59C66E2F"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European Schools of …. / OSGES</w:t>
            </w:r>
            <w:r w:rsidRPr="0078171E">
              <w:rPr>
                <w:rFonts w:ascii="Garamond" w:hAnsi="Garamond" w:cs="Arial"/>
                <w:sz w:val="18"/>
                <w:szCs w:val="18"/>
                <w:lang w:eastAsia="en-GB"/>
              </w:rPr>
              <w:br/>
              <w:t xml:space="preserve">Contact person :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78171E" w:rsidRDefault="00007F18" w:rsidP="00007F18">
            <w:pPr>
              <w:jc w:val="center"/>
              <w:rPr>
                <w:rFonts w:ascii="Garamond" w:hAnsi="Garamond" w:cs="Arial"/>
                <w:sz w:val="20"/>
                <w:lang w:eastAsia="en-GB"/>
              </w:rPr>
            </w:pPr>
            <w:r w:rsidRPr="0078171E">
              <w:rPr>
                <w:rFonts w:ascii="Garamond" w:hAnsi="Garamond" w:cs="Arial"/>
                <w:sz w:val="20"/>
                <w:lang w:eastAsia="en-GB"/>
              </w:rPr>
              <w:t>Name and address of contractor:</w:t>
            </w:r>
          </w:p>
        </w:tc>
      </w:tr>
      <w:tr w:rsidR="00007F18" w:rsidRPr="0078171E" w14:paraId="4C176AE8"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78171E" w:rsidRDefault="00007F18" w:rsidP="00007F18">
            <w:pPr>
              <w:rPr>
                <w:rFonts w:ascii="Garamond" w:hAnsi="Garamond"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xml:space="preserve">Currency of payment:  </w:t>
            </w:r>
            <w:r w:rsidRPr="0078171E">
              <w:rPr>
                <w:rFonts w:ascii="Garamond" w:hAnsi="Garamond" w:cs="Arial"/>
                <w:b/>
                <w:bCs/>
                <w:sz w:val="18"/>
                <w:szCs w:val="18"/>
                <w:lang w:eastAsia="en-GB"/>
              </w:rPr>
              <w:t xml:space="preserve">   </w:t>
            </w:r>
            <w:r w:rsidRPr="0078171E">
              <w:rPr>
                <w:rFonts w:ascii="Garamond" w:hAnsi="Garamond"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78171E" w:rsidRDefault="00007F18" w:rsidP="00007F18">
            <w:pPr>
              <w:jc w:val="center"/>
              <w:rPr>
                <w:rFonts w:ascii="Garamond" w:hAnsi="Garamond" w:cs="Arial"/>
                <w:i/>
                <w:iCs/>
                <w:sz w:val="20"/>
                <w:lang w:eastAsia="en-GB"/>
              </w:rPr>
            </w:pPr>
            <w:r w:rsidRPr="0078171E">
              <w:rPr>
                <w:rFonts w:ascii="Garamond" w:hAnsi="Garamond" w:cs="Arial"/>
                <w:i/>
                <w:iCs/>
                <w:sz w:val="20"/>
                <w:lang w:eastAsia="en-GB"/>
              </w:rPr>
              <w:t> </w:t>
            </w:r>
          </w:p>
        </w:tc>
      </w:tr>
      <w:tr w:rsidR="00007F18" w:rsidRPr="0078171E" w14:paraId="5A1F0C5F"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78171E" w:rsidRDefault="00007F18" w:rsidP="00007F18">
            <w:pPr>
              <w:jc w:val="center"/>
              <w:rPr>
                <w:rFonts w:ascii="Garamond" w:hAnsi="Garamond" w:cs="Arial"/>
                <w:sz w:val="18"/>
                <w:szCs w:val="18"/>
                <w:lang w:eastAsia="en-GB"/>
              </w:rPr>
            </w:pPr>
            <w:r w:rsidRPr="0078171E">
              <w:rPr>
                <w:rFonts w:ascii="Garamond" w:hAnsi="Garamond" w:cs="Arial"/>
                <w:sz w:val="18"/>
                <w:szCs w:val="18"/>
                <w:lang w:eastAsia="en-GB"/>
              </w:rPr>
              <w:t> </w:t>
            </w:r>
          </w:p>
        </w:tc>
        <w:tc>
          <w:tcPr>
            <w:tcW w:w="2756" w:type="dxa"/>
            <w:tcBorders>
              <w:top w:val="nil"/>
              <w:left w:val="single" w:sz="4" w:space="0" w:color="auto"/>
              <w:bottom w:val="nil"/>
              <w:right w:val="single" w:sz="4" w:space="0" w:color="auto"/>
            </w:tcBorders>
            <w:shd w:val="clear" w:color="auto" w:fill="auto"/>
            <w:noWrap/>
            <w:vAlign w:val="bottom"/>
            <w:hideMark/>
          </w:tcPr>
          <w:p w14:paraId="13EB8270"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xml:space="preserve">Tender </w:t>
            </w:r>
            <w:r w:rsidRPr="0078171E">
              <w:rPr>
                <w:rFonts w:ascii="Garamond" w:hAnsi="Garamond"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78171E" w:rsidRDefault="00007F18" w:rsidP="00007F18">
            <w:pPr>
              <w:jc w:val="center"/>
              <w:rPr>
                <w:rFonts w:ascii="Garamond" w:hAnsi="Garamond" w:cs="Arial"/>
                <w:sz w:val="20"/>
                <w:lang w:eastAsia="en-GB"/>
              </w:rPr>
            </w:pPr>
            <w:r w:rsidRPr="0078171E">
              <w:rPr>
                <w:rFonts w:ascii="Garamond" w:hAnsi="Garamond" w:cs="Arial"/>
                <w:sz w:val="20"/>
                <w:lang w:eastAsia="en-GB"/>
              </w:rPr>
              <w:t> </w:t>
            </w:r>
          </w:p>
        </w:tc>
      </w:tr>
      <w:tr w:rsidR="00007F18" w:rsidRPr="0078171E" w14:paraId="7884412A"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2756" w:type="dxa"/>
            <w:tcBorders>
              <w:top w:val="nil"/>
              <w:left w:val="single" w:sz="4" w:space="0" w:color="auto"/>
              <w:bottom w:val="single" w:sz="4" w:space="0" w:color="auto"/>
              <w:right w:val="single" w:sz="4" w:space="0" w:color="auto"/>
            </w:tcBorders>
            <w:shd w:val="clear" w:color="auto" w:fill="auto"/>
            <w:noWrap/>
            <w:vAlign w:val="bottom"/>
            <w:hideMark/>
          </w:tcPr>
          <w:p w14:paraId="52D08835"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4238" w:type="dxa"/>
            <w:gridSpan w:val="4"/>
            <w:tcBorders>
              <w:top w:val="nil"/>
              <w:left w:val="nil"/>
              <w:bottom w:val="single" w:sz="4" w:space="0" w:color="auto"/>
              <w:right w:val="single" w:sz="4" w:space="0" w:color="000000"/>
            </w:tcBorders>
            <w:shd w:val="clear" w:color="auto" w:fill="auto"/>
            <w:noWrap/>
            <w:vAlign w:val="bottom"/>
            <w:hideMark/>
          </w:tcPr>
          <w:p w14:paraId="250629F4" w14:textId="77777777" w:rsidR="00007F18" w:rsidRPr="0078171E" w:rsidRDefault="00007F18" w:rsidP="00007F18">
            <w:pPr>
              <w:jc w:val="center"/>
              <w:rPr>
                <w:rFonts w:ascii="Garamond" w:hAnsi="Garamond" w:cs="Arial"/>
                <w:sz w:val="20"/>
                <w:lang w:eastAsia="en-GB"/>
              </w:rPr>
            </w:pPr>
            <w:r w:rsidRPr="0078171E">
              <w:rPr>
                <w:rFonts w:ascii="Garamond" w:hAnsi="Garamond" w:cs="Arial"/>
                <w:sz w:val="20"/>
                <w:lang w:eastAsia="en-GB"/>
              </w:rPr>
              <w:t> </w:t>
            </w:r>
          </w:p>
        </w:tc>
      </w:tr>
      <w:tr w:rsidR="00007F18" w:rsidRPr="0078171E" w14:paraId="11A0C269"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14:paraId="04C4EC10"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xml:space="preserve">This purchase order constitutes acceptance of the above contractor's tender (quote). </w:t>
            </w:r>
            <w:r w:rsidRPr="0078171E">
              <w:rPr>
                <w:rFonts w:ascii="Garamond" w:hAnsi="Garamond" w:cs="Arial"/>
                <w:sz w:val="18"/>
                <w:szCs w:val="18"/>
                <w:lang w:eastAsia="en-GB"/>
              </w:rPr>
              <w:br/>
              <w:t>By agreeing to this order (contract), the contractor [</w:t>
            </w:r>
            <w:r w:rsidRPr="0078171E">
              <w:rPr>
                <w:rFonts w:ascii="Garamond" w:hAnsi="Garamond" w:cs="Arial"/>
                <w:color w:val="0070C0"/>
                <w:sz w:val="18"/>
                <w:szCs w:val="18"/>
                <w:lang w:eastAsia="en-GB"/>
              </w:rPr>
              <w:t>accepts the specification sent on [date] attached to this document, and</w:t>
            </w:r>
            <w:r w:rsidRPr="0078171E">
              <w:rPr>
                <w:rFonts w:ascii="Garamond" w:hAnsi="Garamond" w:cs="Arial"/>
                <w:sz w:val="18"/>
                <w:szCs w:val="18"/>
                <w:lang w:eastAsia="en-GB"/>
              </w:rPr>
              <w:t>] waives all other terms of sale or performance of services and accepts the general conditions of the European Schools</w:t>
            </w:r>
          </w:p>
        </w:tc>
      </w:tr>
      <w:tr w:rsidR="00007F18" w:rsidRPr="0078171E" w14:paraId="71796987" w14:textId="77777777" w:rsidTr="00007F18">
        <w:trPr>
          <w:trHeight w:val="255"/>
        </w:trPr>
        <w:tc>
          <w:tcPr>
            <w:tcW w:w="10781" w:type="dxa"/>
            <w:gridSpan w:val="8"/>
            <w:tcBorders>
              <w:top w:val="nil"/>
              <w:left w:val="single" w:sz="4" w:space="0" w:color="auto"/>
              <w:bottom w:val="nil"/>
              <w:right w:val="single" w:sz="4" w:space="0" w:color="000000"/>
            </w:tcBorders>
            <w:shd w:val="clear" w:color="auto" w:fill="auto"/>
            <w:vAlign w:val="bottom"/>
            <w:hideMark/>
          </w:tcPr>
          <w:p w14:paraId="5F4EEA25"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xml:space="preserve">Please send your invoice(s) to : </w:t>
            </w:r>
            <w:r w:rsidRPr="0078171E">
              <w:rPr>
                <w:rFonts w:ascii="Garamond" w:hAnsi="Garamond" w:cs="Arial"/>
                <w:color w:val="0070C0"/>
                <w:sz w:val="18"/>
                <w:szCs w:val="18"/>
                <w:lang w:eastAsia="en-GB"/>
              </w:rPr>
              <w:t>[</w:t>
            </w:r>
            <w:proofErr w:type="spellStart"/>
            <w:r w:rsidRPr="0078171E">
              <w:rPr>
                <w:rFonts w:ascii="Garamond" w:hAnsi="Garamond" w:cs="Arial"/>
                <w:color w:val="0070C0"/>
                <w:sz w:val="18"/>
                <w:szCs w:val="18"/>
                <w:lang w:eastAsia="en-GB"/>
              </w:rPr>
              <w:t>Functionnal</w:t>
            </w:r>
            <w:proofErr w:type="spellEnd"/>
            <w:r w:rsidRPr="0078171E">
              <w:rPr>
                <w:rFonts w:ascii="Garamond" w:hAnsi="Garamond" w:cs="Arial"/>
                <w:color w:val="0070C0"/>
                <w:sz w:val="18"/>
                <w:szCs w:val="18"/>
                <w:lang w:eastAsia="en-GB"/>
              </w:rPr>
              <w:t xml:space="preserve"> Mail Box]</w:t>
            </w:r>
          </w:p>
        </w:tc>
      </w:tr>
      <w:tr w:rsidR="00007F18" w:rsidRPr="0078171E" w14:paraId="098B0999"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78171E" w:rsidRDefault="00007F18" w:rsidP="00C226AD">
            <w:pPr>
              <w:rPr>
                <w:rFonts w:ascii="Garamond" w:hAnsi="Garamond" w:cs="Arial"/>
                <w:sz w:val="18"/>
                <w:szCs w:val="18"/>
                <w:lang w:eastAsia="en-GB"/>
              </w:rPr>
            </w:pPr>
            <w:r w:rsidRPr="0078171E">
              <w:rPr>
                <w:rFonts w:ascii="Garamond" w:hAnsi="Garamond"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78171E" w:rsidRDefault="00007F18" w:rsidP="00007F18">
            <w:pPr>
              <w:jc w:val="center"/>
              <w:rPr>
                <w:rFonts w:ascii="Garamond" w:hAnsi="Garamond" w:cs="Arial"/>
                <w:sz w:val="18"/>
                <w:szCs w:val="18"/>
                <w:lang w:eastAsia="en-GB"/>
              </w:rPr>
            </w:pPr>
            <w:r w:rsidRPr="0078171E">
              <w:rPr>
                <w:rFonts w:ascii="Garamond" w:hAnsi="Garamond"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78171E" w:rsidRDefault="00007F18" w:rsidP="00007F18">
            <w:pPr>
              <w:jc w:val="center"/>
              <w:rPr>
                <w:rFonts w:ascii="Garamond" w:hAnsi="Garamond" w:cs="Arial"/>
                <w:sz w:val="18"/>
                <w:szCs w:val="18"/>
                <w:lang w:eastAsia="en-GB"/>
              </w:rPr>
            </w:pPr>
            <w:r w:rsidRPr="0078171E">
              <w:rPr>
                <w:rFonts w:ascii="Garamond" w:hAnsi="Garamond"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78171E" w:rsidRDefault="00007F18" w:rsidP="00007F18">
            <w:pPr>
              <w:jc w:val="center"/>
              <w:rPr>
                <w:rFonts w:ascii="Garamond" w:hAnsi="Garamond" w:cs="Arial"/>
                <w:sz w:val="18"/>
                <w:szCs w:val="18"/>
                <w:lang w:eastAsia="en-GB"/>
              </w:rPr>
            </w:pPr>
            <w:r w:rsidRPr="0078171E">
              <w:rPr>
                <w:rFonts w:ascii="Garamond" w:hAnsi="Garamond" w:cs="Arial"/>
                <w:sz w:val="18"/>
                <w:szCs w:val="18"/>
                <w:lang w:eastAsia="en-GB"/>
              </w:rPr>
              <w:t>PRICE in €</w:t>
            </w:r>
          </w:p>
        </w:tc>
      </w:tr>
      <w:tr w:rsidR="00007F18" w:rsidRPr="0078171E" w14:paraId="4A62FA1F"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78171E" w:rsidRDefault="00007F18" w:rsidP="00007F18">
            <w:pPr>
              <w:rPr>
                <w:rFonts w:ascii="Garamond" w:hAnsi="Garamond"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78171E" w:rsidRDefault="00007F18" w:rsidP="00007F18">
            <w:pPr>
              <w:rPr>
                <w:rFonts w:ascii="Garamond" w:hAnsi="Garamond"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78171E" w:rsidRDefault="00007F18" w:rsidP="00007F18">
            <w:pPr>
              <w:rPr>
                <w:rFonts w:ascii="Garamond" w:hAnsi="Garamond"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78171E" w:rsidRDefault="00007F18" w:rsidP="00007F18">
            <w:pPr>
              <w:jc w:val="center"/>
              <w:rPr>
                <w:rFonts w:ascii="Garamond" w:hAnsi="Garamond" w:cs="Arial"/>
                <w:sz w:val="18"/>
                <w:szCs w:val="18"/>
                <w:lang w:eastAsia="en-GB"/>
              </w:rPr>
            </w:pPr>
            <w:r w:rsidRPr="0078171E">
              <w:rPr>
                <w:rFonts w:ascii="Garamond" w:hAnsi="Garamond" w:cs="Arial"/>
                <w:sz w:val="18"/>
                <w:szCs w:val="18"/>
                <w:lang w:eastAsia="en-GB"/>
              </w:rPr>
              <w:t>UNIT</w:t>
            </w:r>
            <w:r w:rsidRPr="0078171E">
              <w:rPr>
                <w:rFonts w:ascii="Garamond" w:hAnsi="Garamond"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78171E" w:rsidRDefault="00007F18" w:rsidP="00007F18">
            <w:pPr>
              <w:jc w:val="center"/>
              <w:rPr>
                <w:rFonts w:ascii="Garamond" w:hAnsi="Garamond" w:cs="Arial"/>
                <w:sz w:val="18"/>
                <w:szCs w:val="18"/>
                <w:lang w:eastAsia="en-GB"/>
              </w:rPr>
            </w:pPr>
            <w:r w:rsidRPr="0078171E">
              <w:rPr>
                <w:rFonts w:ascii="Garamond" w:hAnsi="Garamond" w:cs="Arial"/>
                <w:sz w:val="18"/>
                <w:szCs w:val="18"/>
                <w:lang w:eastAsia="en-GB"/>
              </w:rPr>
              <w:t>TOTAL</w:t>
            </w:r>
          </w:p>
        </w:tc>
      </w:tr>
      <w:tr w:rsidR="00007F18" w:rsidRPr="0078171E" w14:paraId="39274507"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78171E" w:rsidRDefault="00007F18" w:rsidP="00007F18">
            <w:pPr>
              <w:jc w:val="center"/>
              <w:rPr>
                <w:rFonts w:ascii="Garamond" w:hAnsi="Garamond" w:cs="Arial"/>
                <w:sz w:val="20"/>
                <w:lang w:eastAsia="en-GB"/>
              </w:rPr>
            </w:pPr>
            <w:r w:rsidRPr="0078171E">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85962FA"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2355AD0E"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78171E" w:rsidRDefault="00007F18" w:rsidP="00007F18">
            <w:pPr>
              <w:jc w:val="center"/>
              <w:rPr>
                <w:rFonts w:ascii="Garamond" w:hAnsi="Garamond" w:cs="Arial"/>
                <w:sz w:val="20"/>
                <w:lang w:eastAsia="en-GB"/>
              </w:rPr>
            </w:pPr>
            <w:r w:rsidRPr="0078171E">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8053571"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4585215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8DCACFC" w14:textId="77777777" w:rsidR="00007F18" w:rsidRPr="0078171E" w:rsidRDefault="00007F18" w:rsidP="00007F18">
            <w:pPr>
              <w:jc w:val="center"/>
              <w:rPr>
                <w:rFonts w:ascii="Garamond" w:hAnsi="Garamond" w:cs="Arial"/>
                <w:sz w:val="20"/>
                <w:lang w:eastAsia="en-GB"/>
              </w:rPr>
            </w:pPr>
            <w:r w:rsidRPr="0078171E">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4E5012F"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6B4669"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E78F7EC"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41CBE10A"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67B26075"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1F5CBEE1" w14:textId="77777777" w:rsidR="00007F18" w:rsidRPr="0078171E" w:rsidRDefault="00007F18" w:rsidP="00007F18">
            <w:pPr>
              <w:rPr>
                <w:rFonts w:ascii="Garamond" w:hAnsi="Garamond" w:cs="Arial"/>
                <w:sz w:val="20"/>
                <w:lang w:eastAsia="en-GB"/>
              </w:rPr>
            </w:pPr>
          </w:p>
        </w:tc>
        <w:tc>
          <w:tcPr>
            <w:tcW w:w="1107" w:type="dxa"/>
            <w:tcBorders>
              <w:top w:val="nil"/>
              <w:left w:val="nil"/>
              <w:bottom w:val="nil"/>
              <w:right w:val="nil"/>
            </w:tcBorders>
            <w:shd w:val="clear" w:color="000000" w:fill="FFFFFF"/>
            <w:noWrap/>
            <w:vAlign w:val="bottom"/>
            <w:hideMark/>
          </w:tcPr>
          <w:p w14:paraId="44138106"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3B49A15D"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12C052FE"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73C8474"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26DAD181"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412B4E55" w14:textId="77777777" w:rsidR="00007F18" w:rsidRPr="0078171E" w:rsidRDefault="00007F18" w:rsidP="00007F18">
            <w:pPr>
              <w:jc w:val="center"/>
              <w:rPr>
                <w:rFonts w:ascii="Garamond" w:hAnsi="Garamond" w:cs="Arial"/>
                <w:sz w:val="20"/>
                <w:lang w:eastAsia="en-GB"/>
              </w:rPr>
            </w:pPr>
            <w:r w:rsidRPr="0078171E">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568E6F3"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1470CA7A"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61467C3"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17DD7B95"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282D44D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3A41B8E" w14:textId="77777777" w:rsidR="00007F18" w:rsidRPr="0078171E" w:rsidRDefault="00007F18" w:rsidP="00007F18">
            <w:pPr>
              <w:jc w:val="center"/>
              <w:rPr>
                <w:rFonts w:ascii="Garamond" w:hAnsi="Garamond" w:cs="Arial"/>
                <w:sz w:val="20"/>
                <w:lang w:eastAsia="en-GB"/>
              </w:rPr>
            </w:pPr>
            <w:r w:rsidRPr="0078171E">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9C1DA52"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CE15D6B"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CC9C5B6"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3B2A9E9"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2A8B6E24"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6BB67C83" w14:textId="77777777" w:rsidR="00007F18" w:rsidRPr="0078171E" w:rsidRDefault="00007F18" w:rsidP="00007F18">
            <w:pPr>
              <w:jc w:val="center"/>
              <w:rPr>
                <w:rFonts w:ascii="Garamond" w:hAnsi="Garamond" w:cs="Arial"/>
                <w:sz w:val="20"/>
                <w:lang w:eastAsia="en-GB"/>
              </w:rPr>
            </w:pPr>
            <w:r w:rsidRPr="0078171E">
              <w:rPr>
                <w:rFonts w:ascii="Garamond" w:hAnsi="Garamond"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52D3A553"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1C7A452F"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19BCE25C"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7E44A56E"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0B02936F"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14:paraId="420D1440" w14:textId="77777777" w:rsidR="00007F18" w:rsidRPr="0078171E" w:rsidRDefault="00007F18" w:rsidP="00007F18">
            <w:pPr>
              <w:rPr>
                <w:rFonts w:ascii="Garamond" w:hAnsi="Garamond" w:cs="Arial"/>
                <w:sz w:val="16"/>
                <w:szCs w:val="16"/>
                <w:lang w:eastAsia="en-GB"/>
              </w:rPr>
            </w:pPr>
            <w:r w:rsidRPr="0078171E">
              <w:rPr>
                <w:rFonts w:ascii="Garamond" w:hAnsi="Garamond" w:cs="Arial"/>
                <w:sz w:val="16"/>
                <w:szCs w:val="16"/>
                <w:lang w:eastAsia="en-GB"/>
              </w:rPr>
              <w:br/>
              <w:t xml:space="preserve">[In </w:t>
            </w:r>
            <w:r w:rsidRPr="0078171E">
              <w:rPr>
                <w:rFonts w:ascii="Garamond" w:hAnsi="Garamond" w:cs="Arial"/>
                <w:color w:val="0070C0"/>
                <w:sz w:val="16"/>
                <w:szCs w:val="16"/>
                <w:lang w:eastAsia="en-GB"/>
              </w:rPr>
              <w:t>Belgium</w:t>
            </w:r>
            <w:r w:rsidRPr="0078171E">
              <w:rPr>
                <w:rFonts w:ascii="Garamond" w:hAnsi="Garamond" w:cs="Arial"/>
                <w:sz w:val="16"/>
                <w:szCs w:val="16"/>
                <w:lang w:eastAsia="en-GB"/>
              </w:rPr>
              <w:t xml:space="preserve">, use of this contract constitutes a request for VAT exemption. Please add the following mention on your invoice(s) : </w:t>
            </w:r>
            <w:r w:rsidRPr="0078171E">
              <w:rPr>
                <w:rFonts w:ascii="Garamond" w:hAnsi="Garamond" w:cs="Arial"/>
                <w:sz w:val="16"/>
                <w:szCs w:val="16"/>
                <w:lang w:eastAsia="en-GB"/>
              </w:rPr>
              <w:br/>
            </w:r>
            <w:r w:rsidRPr="0078171E">
              <w:rPr>
                <w:rFonts w:ascii="Garamond" w:hAnsi="Garamond" w:cs="Arial"/>
                <w:color w:val="0070C0"/>
                <w:sz w:val="16"/>
                <w:szCs w:val="16"/>
                <w:lang w:eastAsia="en-GB"/>
              </w:rPr>
              <w:t xml:space="preserve">« Exemption de la TVA. Art.42, §3, </w:t>
            </w:r>
            <w:proofErr w:type="spellStart"/>
            <w:r w:rsidRPr="0078171E">
              <w:rPr>
                <w:rFonts w:ascii="Garamond" w:hAnsi="Garamond" w:cs="Arial"/>
                <w:color w:val="0070C0"/>
                <w:sz w:val="16"/>
                <w:szCs w:val="16"/>
                <w:lang w:eastAsia="en-GB"/>
              </w:rPr>
              <w:t>alinéa</w:t>
            </w:r>
            <w:proofErr w:type="spellEnd"/>
            <w:r w:rsidRPr="0078171E">
              <w:rPr>
                <w:rFonts w:ascii="Garamond" w:hAnsi="Garamond" w:cs="Arial"/>
                <w:color w:val="0070C0"/>
                <w:sz w:val="16"/>
                <w:szCs w:val="16"/>
                <w:lang w:eastAsia="en-GB"/>
              </w:rPr>
              <w:t xml:space="preserve"> 1er, 4° du Code de la TVA. </w:t>
            </w:r>
            <w:proofErr w:type="spellStart"/>
            <w:r w:rsidRPr="0078171E">
              <w:rPr>
                <w:rFonts w:ascii="Garamond" w:hAnsi="Garamond" w:cs="Arial"/>
                <w:color w:val="0070C0"/>
                <w:sz w:val="16"/>
                <w:szCs w:val="16"/>
                <w:lang w:eastAsia="en-GB"/>
              </w:rPr>
              <w:t>Décision</w:t>
            </w:r>
            <w:proofErr w:type="spellEnd"/>
            <w:r w:rsidRPr="0078171E">
              <w:rPr>
                <w:rFonts w:ascii="Garamond" w:hAnsi="Garamond" w:cs="Arial"/>
                <w:color w:val="0070C0"/>
                <w:sz w:val="16"/>
                <w:szCs w:val="16"/>
                <w:lang w:eastAsia="en-GB"/>
              </w:rPr>
              <w:t xml:space="preserve"> </w:t>
            </w:r>
            <w:proofErr w:type="spellStart"/>
            <w:r w:rsidRPr="0078171E">
              <w:rPr>
                <w:rFonts w:ascii="Garamond" w:hAnsi="Garamond" w:cs="Arial"/>
                <w:color w:val="0070C0"/>
                <w:sz w:val="16"/>
                <w:szCs w:val="16"/>
                <w:lang w:eastAsia="en-GB"/>
              </w:rPr>
              <w:t>ministérielle</w:t>
            </w:r>
            <w:proofErr w:type="spellEnd"/>
            <w:r w:rsidRPr="0078171E">
              <w:rPr>
                <w:rFonts w:ascii="Garamond" w:hAnsi="Garamond" w:cs="Arial"/>
                <w:color w:val="0070C0"/>
                <w:sz w:val="16"/>
                <w:szCs w:val="16"/>
                <w:lang w:eastAsia="en-GB"/>
              </w:rPr>
              <w:t xml:space="preserve"> ET 121.600/A29/L92 du 19/12/2017 »</w:t>
            </w:r>
            <w:r w:rsidRPr="0078171E">
              <w:rPr>
                <w:rFonts w:ascii="Garamond" w:hAnsi="Garamond" w:cs="Arial"/>
                <w:sz w:val="16"/>
                <w:szCs w:val="16"/>
                <w:lang w:eastAsia="en-GB"/>
              </w:rPr>
              <w:t xml:space="preserve"> ]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127" w:type="dxa"/>
            <w:tcBorders>
              <w:top w:val="nil"/>
              <w:left w:val="nil"/>
              <w:bottom w:val="nil"/>
              <w:right w:val="nil"/>
            </w:tcBorders>
            <w:shd w:val="clear" w:color="000000" w:fill="FFFFFF"/>
            <w:noWrap/>
            <w:vAlign w:val="bottom"/>
            <w:hideMark/>
          </w:tcPr>
          <w:p w14:paraId="34AD400F"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756DCC5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78171E"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7CC744A3"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6CAA4B5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78171E"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CF01B7E"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5DBC1CB0"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78171E"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58597515"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6B818F71"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78171E"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17EDC40B"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26FF52D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78171E"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2ACA49AD"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6A70306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78171E"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78171E" w:rsidRDefault="00007F18" w:rsidP="00007F18">
            <w:pPr>
              <w:rPr>
                <w:rFonts w:ascii="Garamond" w:hAnsi="Garamond" w:cs="Arial"/>
                <w:b/>
                <w:bCs/>
                <w:sz w:val="20"/>
                <w:lang w:eastAsia="en-GB"/>
              </w:rPr>
            </w:pPr>
            <w:r w:rsidRPr="0078171E">
              <w:rPr>
                <w:rFonts w:ascii="Garamond" w:hAnsi="Garamond" w:cs="Arial"/>
                <w:b/>
                <w:bCs/>
                <w:sz w:val="20"/>
                <w:lang w:eastAsia="en-GB"/>
              </w:rPr>
              <w:t>TOTAL :</w:t>
            </w:r>
          </w:p>
        </w:tc>
        <w:tc>
          <w:tcPr>
            <w:tcW w:w="1127" w:type="dxa"/>
            <w:tcBorders>
              <w:top w:val="nil"/>
              <w:left w:val="nil"/>
              <w:bottom w:val="single" w:sz="4" w:space="0" w:color="auto"/>
              <w:right w:val="nil"/>
            </w:tcBorders>
            <w:shd w:val="clear" w:color="000000" w:fill="FFFFFF"/>
            <w:noWrap/>
            <w:vAlign w:val="bottom"/>
            <w:hideMark/>
          </w:tcPr>
          <w:p w14:paraId="6FF69EB7" w14:textId="77777777" w:rsidR="00007F18" w:rsidRPr="0078171E" w:rsidRDefault="00007F18" w:rsidP="00007F18">
            <w:pPr>
              <w:rPr>
                <w:rFonts w:ascii="Garamond" w:hAnsi="Garamond" w:cs="Arial"/>
                <w:sz w:val="20"/>
                <w:lang w:eastAsia="en-GB"/>
              </w:rPr>
            </w:pPr>
            <w:r w:rsidRPr="0078171E">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78171E" w:rsidRDefault="00007F18" w:rsidP="00007F18">
            <w:pPr>
              <w:rPr>
                <w:rFonts w:ascii="Garamond" w:hAnsi="Garamond" w:cs="Arial"/>
                <w:b/>
                <w:bCs/>
                <w:sz w:val="20"/>
                <w:lang w:eastAsia="en-GB"/>
              </w:rPr>
            </w:pPr>
            <w:r w:rsidRPr="0078171E">
              <w:rPr>
                <w:rFonts w:ascii="Garamond" w:hAnsi="Garamond"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78171E" w:rsidRDefault="00007F18" w:rsidP="00007F18">
            <w:pPr>
              <w:jc w:val="right"/>
              <w:rPr>
                <w:rFonts w:ascii="Garamond" w:hAnsi="Garamond" w:cs="Arial"/>
                <w:sz w:val="20"/>
                <w:lang w:eastAsia="en-GB"/>
              </w:rPr>
            </w:pPr>
            <w:r w:rsidRPr="0078171E">
              <w:rPr>
                <w:rFonts w:ascii="Garamond" w:hAnsi="Garamond" w:cs="Arial"/>
                <w:sz w:val="20"/>
                <w:lang w:eastAsia="en-GB"/>
              </w:rPr>
              <w:t> </w:t>
            </w:r>
          </w:p>
        </w:tc>
      </w:tr>
      <w:tr w:rsidR="00007F18" w:rsidRPr="0078171E" w14:paraId="5874D0E0"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78171E" w:rsidRDefault="00007F18" w:rsidP="00007F18">
            <w:pPr>
              <w:jc w:val="center"/>
              <w:rPr>
                <w:rFonts w:ascii="Garamond" w:hAnsi="Garamond" w:cs="Arial"/>
                <w:b/>
                <w:bCs/>
                <w:sz w:val="18"/>
                <w:szCs w:val="18"/>
                <w:lang w:eastAsia="en-GB"/>
              </w:rPr>
            </w:pPr>
            <w:r w:rsidRPr="0078171E">
              <w:rPr>
                <w:rFonts w:ascii="Garamond" w:hAnsi="Garamond" w:cs="Arial"/>
                <w:b/>
                <w:bCs/>
                <w:sz w:val="18"/>
                <w:szCs w:val="18"/>
                <w:lang w:eastAsia="en-GB"/>
              </w:rPr>
              <w:t>Contractor's signature</w:t>
            </w:r>
          </w:p>
        </w:tc>
      </w:tr>
      <w:tr w:rsidR="00007F18" w:rsidRPr="0078171E" w14:paraId="3903EDCC" w14:textId="77777777" w:rsidTr="00007F18">
        <w:trPr>
          <w:trHeight w:val="319"/>
        </w:trPr>
        <w:tc>
          <w:tcPr>
            <w:tcW w:w="3787" w:type="dxa"/>
            <w:gridSpan w:val="3"/>
            <w:tcBorders>
              <w:top w:val="nil"/>
              <w:left w:val="single" w:sz="4" w:space="0" w:color="auto"/>
              <w:bottom w:val="nil"/>
              <w:right w:val="nil"/>
            </w:tcBorders>
            <w:shd w:val="clear" w:color="auto" w:fill="auto"/>
            <w:noWrap/>
            <w:vAlign w:val="bottom"/>
            <w:hideMark/>
          </w:tcPr>
          <w:p w14:paraId="147E06D5"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xml:space="preserve">Delivery/performance dates and hours: </w:t>
            </w:r>
          </w:p>
        </w:tc>
        <w:tc>
          <w:tcPr>
            <w:tcW w:w="2756" w:type="dxa"/>
            <w:tcBorders>
              <w:top w:val="nil"/>
              <w:left w:val="nil"/>
              <w:bottom w:val="nil"/>
              <w:right w:val="single" w:sz="4" w:space="0" w:color="auto"/>
            </w:tcBorders>
            <w:shd w:val="clear" w:color="auto" w:fill="auto"/>
            <w:noWrap/>
            <w:vAlign w:val="bottom"/>
            <w:hideMark/>
          </w:tcPr>
          <w:p w14:paraId="41D8CA9B" w14:textId="77777777" w:rsidR="00007F18" w:rsidRPr="0078171E" w:rsidRDefault="00007F18" w:rsidP="00007F18">
            <w:pPr>
              <w:rPr>
                <w:rFonts w:ascii="Garamond" w:hAnsi="Garamond" w:cs="Arial"/>
                <w:color w:val="0070C0"/>
                <w:sz w:val="18"/>
                <w:szCs w:val="18"/>
                <w:lang w:eastAsia="en-GB"/>
              </w:rPr>
            </w:pPr>
            <w:r w:rsidRPr="0078171E">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78171E" w:rsidRDefault="00007F18" w:rsidP="00007F18">
            <w:pPr>
              <w:jc w:val="center"/>
              <w:rPr>
                <w:rFonts w:ascii="Garamond" w:hAnsi="Garamond" w:cs="Arial"/>
                <w:i/>
                <w:iCs/>
                <w:sz w:val="18"/>
                <w:szCs w:val="18"/>
                <w:lang w:eastAsia="en-GB"/>
              </w:rPr>
            </w:pPr>
            <w:r w:rsidRPr="0078171E">
              <w:rPr>
                <w:rFonts w:ascii="Garamond" w:hAnsi="Garamond" w:cs="Arial"/>
                <w:i/>
                <w:iCs/>
                <w:sz w:val="18"/>
                <w:szCs w:val="18"/>
                <w:lang w:eastAsia="en-GB"/>
              </w:rPr>
              <w:t> </w:t>
            </w:r>
          </w:p>
        </w:tc>
      </w:tr>
      <w:tr w:rsidR="00007F18" w:rsidRPr="0078171E" w14:paraId="5C9A4CA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78171E" w:rsidRDefault="00007F18" w:rsidP="00007F18">
            <w:pPr>
              <w:jc w:val="center"/>
              <w:rPr>
                <w:rFonts w:ascii="Garamond" w:hAnsi="Garamond" w:cs="Arial"/>
                <w:i/>
                <w:iCs/>
                <w:sz w:val="18"/>
                <w:szCs w:val="18"/>
                <w:lang w:eastAsia="en-GB"/>
              </w:rPr>
            </w:pPr>
            <w:r w:rsidRPr="0078171E">
              <w:rPr>
                <w:rFonts w:ascii="Garamond" w:hAnsi="Garamond" w:cs="Arial"/>
                <w:i/>
                <w:iCs/>
                <w:sz w:val="18"/>
                <w:szCs w:val="18"/>
                <w:lang w:eastAsia="en-GB"/>
              </w:rPr>
              <w:t> </w:t>
            </w:r>
          </w:p>
        </w:tc>
      </w:tr>
      <w:tr w:rsidR="00007F18" w:rsidRPr="0078171E" w14:paraId="4815BA0D"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78171E" w:rsidRDefault="00007F18" w:rsidP="00007F18">
            <w:pPr>
              <w:jc w:val="center"/>
              <w:rPr>
                <w:rFonts w:ascii="Garamond" w:hAnsi="Garamond" w:cs="Arial"/>
                <w:i/>
                <w:iCs/>
                <w:sz w:val="18"/>
                <w:szCs w:val="18"/>
                <w:lang w:eastAsia="en-GB"/>
              </w:rPr>
            </w:pPr>
            <w:r w:rsidRPr="0078171E">
              <w:rPr>
                <w:rFonts w:ascii="Garamond" w:hAnsi="Garamond" w:cs="Arial"/>
                <w:i/>
                <w:iCs/>
                <w:sz w:val="18"/>
                <w:szCs w:val="18"/>
                <w:lang w:eastAsia="en-GB"/>
              </w:rPr>
              <w:t> </w:t>
            </w:r>
          </w:p>
        </w:tc>
      </w:tr>
      <w:tr w:rsidR="00007F18" w:rsidRPr="0078171E" w14:paraId="53422591"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78171E" w:rsidRDefault="00007F18" w:rsidP="00007F18">
            <w:pPr>
              <w:jc w:val="center"/>
              <w:rPr>
                <w:rFonts w:ascii="Garamond" w:hAnsi="Garamond" w:cs="Arial"/>
                <w:i/>
                <w:iCs/>
                <w:sz w:val="18"/>
                <w:szCs w:val="18"/>
                <w:lang w:eastAsia="en-GB"/>
              </w:rPr>
            </w:pPr>
            <w:r w:rsidRPr="0078171E">
              <w:rPr>
                <w:rFonts w:ascii="Garamond" w:hAnsi="Garamond" w:cs="Arial"/>
                <w:i/>
                <w:iCs/>
                <w:sz w:val="18"/>
                <w:szCs w:val="18"/>
                <w:lang w:eastAsia="en-GB"/>
              </w:rPr>
              <w:t> </w:t>
            </w:r>
          </w:p>
        </w:tc>
      </w:tr>
      <w:tr w:rsidR="00007F18" w:rsidRPr="0078171E" w14:paraId="68080933"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78171E" w:rsidRDefault="00007F18" w:rsidP="00007F18">
            <w:pPr>
              <w:jc w:val="center"/>
              <w:rPr>
                <w:rFonts w:ascii="Garamond" w:hAnsi="Garamond" w:cs="Arial"/>
                <w:b/>
                <w:bCs/>
                <w:sz w:val="18"/>
                <w:szCs w:val="18"/>
                <w:lang w:eastAsia="en-GB"/>
              </w:rPr>
            </w:pPr>
            <w:r w:rsidRPr="0078171E">
              <w:rPr>
                <w:rFonts w:ascii="Garamond" w:hAnsi="Garamond" w:cs="Arial"/>
                <w:b/>
                <w:bCs/>
                <w:sz w:val="18"/>
                <w:szCs w:val="18"/>
                <w:lang w:eastAsia="en-GB"/>
              </w:rPr>
              <w:t>Acceptance of the tender by the European Schools :</w:t>
            </w:r>
          </w:p>
        </w:tc>
      </w:tr>
      <w:tr w:rsidR="00007F18" w:rsidRPr="0078171E" w14:paraId="0885E61C"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0C12E02F"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r>
      <w:tr w:rsidR="00007F18" w:rsidRPr="0078171E" w14:paraId="207F9B00"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Signature [</w:t>
            </w:r>
            <w:r w:rsidRPr="0078171E">
              <w:rPr>
                <w:rFonts w:ascii="Garamond" w:hAnsi="Garamond" w:cs="Arial"/>
                <w:color w:val="0070C0"/>
                <w:sz w:val="18"/>
                <w:szCs w:val="18"/>
                <w:lang w:eastAsia="en-GB"/>
              </w:rPr>
              <w:t>name and position</w:t>
            </w:r>
            <w:r w:rsidRPr="0078171E">
              <w:rPr>
                <w:rFonts w:ascii="Garamond" w:hAnsi="Garamond" w:cs="Arial"/>
                <w:sz w:val="18"/>
                <w:szCs w:val="18"/>
                <w:lang w:eastAsia="en-GB"/>
              </w:rPr>
              <w:t>] :</w:t>
            </w:r>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480946F7"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 </w:t>
            </w:r>
          </w:p>
        </w:tc>
      </w:tr>
      <w:tr w:rsidR="00007F18" w:rsidRPr="0078171E" w14:paraId="34829F3A"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The invoice will be paid only if the contractor has returned the signed purchase order.</w:t>
            </w:r>
          </w:p>
        </w:tc>
      </w:tr>
      <w:tr w:rsidR="00007F18" w:rsidRPr="0078171E" w14:paraId="705C6AB6" w14:textId="77777777" w:rsidTr="00007F18">
        <w:trPr>
          <w:trHeight w:val="525"/>
        </w:trPr>
        <w:tc>
          <w:tcPr>
            <w:tcW w:w="10781" w:type="dxa"/>
            <w:gridSpan w:val="8"/>
            <w:tcBorders>
              <w:top w:val="nil"/>
              <w:left w:val="single" w:sz="4" w:space="0" w:color="auto"/>
              <w:bottom w:val="single" w:sz="4" w:space="0" w:color="auto"/>
              <w:right w:val="single" w:sz="4" w:space="0" w:color="000000"/>
            </w:tcBorders>
            <w:shd w:val="clear" w:color="auto" w:fill="auto"/>
            <w:vAlign w:val="center"/>
            <w:hideMark/>
          </w:tcPr>
          <w:p w14:paraId="1223540E" w14:textId="77777777" w:rsidR="00007F18" w:rsidRPr="0078171E" w:rsidRDefault="00007F18" w:rsidP="00007F18">
            <w:pPr>
              <w:rPr>
                <w:rFonts w:ascii="Garamond" w:hAnsi="Garamond" w:cs="Arial"/>
                <w:sz w:val="18"/>
                <w:szCs w:val="18"/>
                <w:lang w:eastAsia="en-GB"/>
              </w:rPr>
            </w:pPr>
            <w:r w:rsidRPr="0078171E">
              <w:rPr>
                <w:rFonts w:ascii="Garamond" w:hAnsi="Garamond" w:cs="Arial"/>
                <w:sz w:val="18"/>
                <w:szCs w:val="18"/>
                <w:lang w:eastAsia="en-GB"/>
              </w:rPr>
              <w:t>This contract is governed by Union law, complemented, where necessary, by [</w:t>
            </w:r>
            <w:r w:rsidRPr="0078171E">
              <w:rPr>
                <w:rFonts w:ascii="Garamond" w:hAnsi="Garamond" w:cs="Arial"/>
                <w:color w:val="0070C0"/>
                <w:sz w:val="18"/>
                <w:szCs w:val="18"/>
                <w:lang w:eastAsia="en-GB"/>
              </w:rPr>
              <w:t>Belgian</w:t>
            </w:r>
            <w:r w:rsidRPr="0078171E">
              <w:rPr>
                <w:rFonts w:ascii="Garamond" w:hAnsi="Garamond" w:cs="Arial"/>
                <w:sz w:val="18"/>
                <w:szCs w:val="18"/>
                <w:lang w:eastAsia="en-GB"/>
              </w:rPr>
              <w:t>] law and the courts of [</w:t>
            </w:r>
            <w:r w:rsidRPr="0078171E">
              <w:rPr>
                <w:rFonts w:ascii="Garamond" w:hAnsi="Garamond" w:cs="Arial"/>
                <w:b/>
                <w:bCs/>
                <w:sz w:val="18"/>
                <w:szCs w:val="18"/>
                <w:lang w:eastAsia="en-GB"/>
              </w:rPr>
              <w:t>Brussels</w:t>
            </w:r>
            <w:r w:rsidRPr="0078171E">
              <w:rPr>
                <w:rFonts w:ascii="Garamond" w:hAnsi="Garamond" w:cs="Arial"/>
                <w:sz w:val="18"/>
                <w:szCs w:val="18"/>
                <w:lang w:eastAsia="en-GB"/>
              </w:rPr>
              <w:t>] have exclusive jurisdiction over any dispute.</w:t>
            </w:r>
          </w:p>
        </w:tc>
      </w:tr>
    </w:tbl>
    <w:p w14:paraId="2476A8DA" w14:textId="77777777" w:rsidR="0091119E" w:rsidRPr="0078171E" w:rsidRDefault="000E144F" w:rsidP="000E144F">
      <w:pPr>
        <w:pStyle w:val="Title"/>
        <w:rPr>
          <w:rFonts w:ascii="Garamond" w:hAnsi="Garamond"/>
        </w:rPr>
      </w:pPr>
      <w:bookmarkStart w:id="265" w:name="_Toc144304166"/>
      <w:r w:rsidRPr="0078171E">
        <w:rPr>
          <w:rFonts w:ascii="Garamond" w:hAnsi="Garamond"/>
        </w:rPr>
        <w:t>Purchase Order</w:t>
      </w:r>
      <w:bookmarkEnd w:id="265"/>
      <w:r w:rsidR="0091119E" w:rsidRPr="0078171E">
        <w:rPr>
          <w:rFonts w:ascii="Garamond" w:hAnsi="Garamond"/>
          <w:smallCaps/>
        </w:rPr>
        <w:br w:type="page"/>
      </w:r>
    </w:p>
    <w:p w14:paraId="773879DA" w14:textId="77777777" w:rsidR="0091119E" w:rsidRPr="0078171E" w:rsidRDefault="0091119E" w:rsidP="0091119E">
      <w:pPr>
        <w:pStyle w:val="Title"/>
        <w:rPr>
          <w:rFonts w:ascii="Garamond" w:hAnsi="Garamond"/>
        </w:rPr>
      </w:pPr>
      <w:bookmarkStart w:id="266" w:name="_Toc14711597"/>
      <w:bookmarkStart w:id="267" w:name="_Toc144304167"/>
      <w:r w:rsidRPr="0078171E">
        <w:rPr>
          <w:rFonts w:ascii="Garamond" w:hAnsi="Garamond"/>
        </w:rPr>
        <w:lastRenderedPageBreak/>
        <w:t>SPECIFIC CONTRACT</w:t>
      </w:r>
      <w:bookmarkEnd w:id="266"/>
      <w:bookmarkEnd w:id="267"/>
    </w:p>
    <w:p w14:paraId="4CA7850C" w14:textId="77777777" w:rsidR="0091119E" w:rsidRPr="0078171E" w:rsidRDefault="0091119E" w:rsidP="0091119E">
      <w:pPr>
        <w:spacing w:before="100" w:beforeAutospacing="1" w:after="100" w:afterAutospacing="1"/>
        <w:jc w:val="center"/>
        <w:rPr>
          <w:rFonts w:ascii="Garamond" w:hAnsi="Garamond"/>
          <w:b/>
        </w:rPr>
      </w:pPr>
      <w:r w:rsidRPr="0078171E">
        <w:rPr>
          <w:rFonts w:ascii="Garamond" w:hAnsi="Garamond"/>
          <w:b/>
        </w:rPr>
        <w:t>No [</w:t>
      </w:r>
      <w:r w:rsidRPr="0078171E">
        <w:rPr>
          <w:rFonts w:ascii="Garamond" w:hAnsi="Garamond"/>
          <w:b/>
          <w:i/>
          <w:highlight w:val="lightGray"/>
        </w:rPr>
        <w:t>complete</w:t>
      </w:r>
      <w:r w:rsidRPr="0078171E">
        <w:rPr>
          <w:rFonts w:ascii="Garamond" w:hAnsi="Garamond"/>
          <w:b/>
        </w:rPr>
        <w:t>]</w:t>
      </w:r>
    </w:p>
    <w:p w14:paraId="51A80A14" w14:textId="77777777" w:rsidR="0091119E" w:rsidRPr="0078171E" w:rsidRDefault="0091119E" w:rsidP="0091119E">
      <w:pPr>
        <w:spacing w:before="100" w:beforeAutospacing="1" w:after="100" w:afterAutospacing="1"/>
        <w:jc w:val="center"/>
        <w:rPr>
          <w:rFonts w:ascii="Garamond" w:hAnsi="Garamond"/>
          <w:b/>
        </w:rPr>
      </w:pPr>
      <w:r w:rsidRPr="0078171E">
        <w:rPr>
          <w:rFonts w:ascii="Garamond" w:hAnsi="Garamond"/>
          <w:b/>
        </w:rPr>
        <w:t xml:space="preserve">implementing framework </w:t>
      </w:r>
      <w:proofErr w:type="gramStart"/>
      <w:r w:rsidRPr="0078171E">
        <w:rPr>
          <w:rFonts w:ascii="Garamond" w:hAnsi="Garamond"/>
          <w:b/>
        </w:rPr>
        <w:t>contract</w:t>
      </w:r>
      <w:proofErr w:type="gramEnd"/>
      <w:r w:rsidRPr="0078171E">
        <w:rPr>
          <w:rFonts w:ascii="Garamond" w:hAnsi="Garamond"/>
          <w:b/>
        </w:rPr>
        <w:t xml:space="preserve"> No </w:t>
      </w:r>
      <w:r w:rsidRPr="0078171E">
        <w:rPr>
          <w:rFonts w:ascii="Garamond" w:hAnsi="Garamond"/>
          <w:b/>
          <w:szCs w:val="24"/>
        </w:rPr>
        <w:t>[</w:t>
      </w:r>
      <w:r w:rsidRPr="0078171E">
        <w:rPr>
          <w:rFonts w:ascii="Garamond" w:hAnsi="Garamond"/>
          <w:b/>
          <w:i/>
          <w:szCs w:val="24"/>
          <w:highlight w:val="lightGray"/>
        </w:rPr>
        <w:t>complete</w:t>
      </w:r>
      <w:r w:rsidRPr="0078171E">
        <w:rPr>
          <w:rFonts w:ascii="Garamond" w:hAnsi="Garamond"/>
          <w:b/>
          <w:szCs w:val="24"/>
        </w:rPr>
        <w:t>]</w:t>
      </w:r>
    </w:p>
    <w:p w14:paraId="3697909C" w14:textId="77777777" w:rsidR="0091119E" w:rsidRPr="0078171E" w:rsidRDefault="0091119E" w:rsidP="0091119E">
      <w:pPr>
        <w:tabs>
          <w:tab w:val="left" w:pos="8400"/>
        </w:tabs>
        <w:suppressAutoHyphens/>
        <w:spacing w:before="100" w:beforeAutospacing="1" w:after="100" w:afterAutospacing="1"/>
        <w:jc w:val="both"/>
        <w:rPr>
          <w:rFonts w:ascii="Garamond" w:hAnsi="Garamond"/>
        </w:rPr>
      </w:pPr>
    </w:p>
    <w:p w14:paraId="6F93875D" w14:textId="38A648E3" w:rsidR="0091119E" w:rsidRPr="0078171E" w:rsidRDefault="0091119E" w:rsidP="0091119E">
      <w:pPr>
        <w:spacing w:after="100" w:afterAutospacing="1"/>
        <w:jc w:val="both"/>
        <w:rPr>
          <w:rFonts w:ascii="Garamond" w:hAnsi="Garamond"/>
        </w:rPr>
      </w:pPr>
      <w:r w:rsidRPr="0078171E">
        <w:rPr>
          <w:rFonts w:ascii="Garamond" w:hAnsi="Garamond"/>
        </w:rPr>
        <w:t>1. [</w:t>
      </w:r>
      <w:r w:rsidRPr="0078171E">
        <w:rPr>
          <w:rFonts w:ascii="Garamond" w:hAnsi="Garamond"/>
          <w:i/>
          <w:highlight w:val="lightGray"/>
          <w:shd w:val="clear" w:color="auto" w:fill="D9D9D9" w:themeFill="background1" w:themeFillShade="D9"/>
        </w:rPr>
        <w:t>Name</w:t>
      </w:r>
      <w:r w:rsidRPr="0078171E">
        <w:rPr>
          <w:rFonts w:ascii="Garamond" w:hAnsi="Garamond"/>
          <w:i/>
          <w:shd w:val="clear" w:color="auto" w:fill="D9D9D9" w:themeFill="background1" w:themeFillShade="D9"/>
        </w:rPr>
        <w:t xml:space="preserve"> of the school</w:t>
      </w:r>
      <w:r w:rsidRPr="0078171E">
        <w:rPr>
          <w:rFonts w:ascii="Garamond" w:hAnsi="Garamond"/>
        </w:rPr>
        <w:t>] [</w:t>
      </w:r>
      <w:r w:rsidRPr="0078171E">
        <w:rPr>
          <w:rFonts w:ascii="Garamond" w:hAnsi="Garamond"/>
          <w:highlight w:val="lightGray"/>
        </w:rPr>
        <w:t>(‘</w:t>
      </w:r>
      <w:r w:rsidRPr="0078171E">
        <w:rPr>
          <w:rFonts w:ascii="Garamond" w:hAnsi="Garamond"/>
          <w:i/>
          <w:highlight w:val="lightGray"/>
        </w:rPr>
        <w:t>abbreviation’</w:t>
      </w:r>
      <w:r w:rsidRPr="0078171E">
        <w:rPr>
          <w:rFonts w:ascii="Garamond" w:hAnsi="Garamond"/>
        </w:rPr>
        <w:t xml:space="preserve">)] </w:t>
      </w:r>
      <w:r w:rsidR="00921CCC" w:rsidRPr="0078171E">
        <w:rPr>
          <w:rFonts w:ascii="Garamond" w:eastAsia="Calibri" w:hAnsi="Garamond"/>
          <w:szCs w:val="24"/>
          <w:lang w:val="en-US" w:eastAsia="en-US"/>
        </w:rPr>
        <w:t xml:space="preserve">[Office of the Secretary general </w:t>
      </w:r>
      <w:r w:rsidR="00921CCC" w:rsidRPr="0078171E">
        <w:rPr>
          <w:rFonts w:ascii="Garamond" w:hAnsi="Garamond"/>
          <w:szCs w:val="24"/>
          <w:lang w:val="en-US"/>
        </w:rPr>
        <w:t xml:space="preserve">of the Board of Governors </w:t>
      </w:r>
      <w:r w:rsidR="00921CCC" w:rsidRPr="0078171E">
        <w:rPr>
          <w:rFonts w:ascii="Garamond" w:eastAsia="Calibri" w:hAnsi="Garamond"/>
          <w:szCs w:val="24"/>
          <w:lang w:val="en-US" w:eastAsia="en-US"/>
        </w:rPr>
        <w:t>of the European Schools]</w:t>
      </w:r>
      <w:r w:rsidR="00921CCC" w:rsidRPr="0078171E">
        <w:rPr>
          <w:rFonts w:ascii="Garamond" w:hAnsi="Garamond"/>
        </w:rPr>
        <w:t xml:space="preserve"> </w:t>
      </w:r>
      <w:r w:rsidRPr="0078171E">
        <w:rPr>
          <w:rFonts w:ascii="Garamond" w:hAnsi="Garamond"/>
        </w:rPr>
        <w:t xml:space="preserve">(‘the contracting authority‘), </w:t>
      </w:r>
      <w:r w:rsidRPr="0078171E">
        <w:rPr>
          <w:rFonts w:ascii="Garamond" w:hAnsi="Garamond"/>
          <w:color w:val="000000"/>
          <w:shd w:val="clear" w:color="auto" w:fill="FFFFFF"/>
        </w:rPr>
        <w:t xml:space="preserve">with its principal address at </w:t>
      </w:r>
      <w:r w:rsidRPr="0078171E">
        <w:rPr>
          <w:rFonts w:ascii="Garamond" w:hAnsi="Garamond"/>
        </w:rPr>
        <w:t>[</w:t>
      </w:r>
      <w:r w:rsidRPr="0078171E">
        <w:rPr>
          <w:rFonts w:ascii="Garamond" w:hAnsi="Garamond"/>
          <w:i/>
          <w:highlight w:val="lightGray"/>
        </w:rPr>
        <w:t>Full official address</w:t>
      </w:r>
      <w:r w:rsidRPr="0078171E">
        <w:rPr>
          <w:rFonts w:ascii="Garamond" w:hAnsi="Garamond"/>
        </w:rPr>
        <w:t>], legally represented by its Authorizing Officer [</w:t>
      </w:r>
      <w:r w:rsidRPr="0078171E">
        <w:rPr>
          <w:rFonts w:ascii="Garamond" w:hAnsi="Garamond"/>
          <w:i/>
          <w:highlight w:val="lightGray"/>
        </w:rPr>
        <w:t>forename, surname, function, department of authorising officer</w:t>
      </w:r>
      <w:r w:rsidRPr="0078171E">
        <w:rPr>
          <w:rFonts w:ascii="Garamond" w:hAnsi="Garamond"/>
        </w:rPr>
        <w:t>],</w:t>
      </w:r>
    </w:p>
    <w:p w14:paraId="09BCDAB2" w14:textId="77777777" w:rsidR="0091119E" w:rsidRPr="0078171E" w:rsidRDefault="0091119E" w:rsidP="0091119E">
      <w:pPr>
        <w:tabs>
          <w:tab w:val="left" w:pos="510"/>
          <w:tab w:val="left" w:pos="10977"/>
        </w:tabs>
        <w:spacing w:before="100" w:beforeAutospacing="1" w:after="100" w:afterAutospacing="1"/>
        <w:jc w:val="both"/>
        <w:rPr>
          <w:rFonts w:ascii="Garamond" w:hAnsi="Garamond"/>
        </w:rPr>
      </w:pPr>
      <w:r w:rsidRPr="0078171E">
        <w:rPr>
          <w:rFonts w:ascii="Garamond" w:hAnsi="Garamond"/>
        </w:rPr>
        <w:t>and</w:t>
      </w:r>
    </w:p>
    <w:p w14:paraId="2D1EA553" w14:textId="77777777" w:rsidR="0091119E" w:rsidRPr="0078171E" w:rsidRDefault="0091119E" w:rsidP="0091119E">
      <w:pPr>
        <w:tabs>
          <w:tab w:val="left" w:pos="567"/>
          <w:tab w:val="left" w:pos="1020"/>
          <w:tab w:val="left" w:pos="10977"/>
        </w:tabs>
        <w:spacing w:before="100" w:beforeAutospacing="1" w:after="100" w:afterAutospacing="1"/>
        <w:rPr>
          <w:rFonts w:ascii="Garamond" w:hAnsi="Garamond"/>
          <w:b/>
        </w:rPr>
      </w:pPr>
      <w:r w:rsidRPr="0078171E">
        <w:rPr>
          <w:rFonts w:ascii="Garamond" w:hAnsi="Garamond"/>
        </w:rPr>
        <w:t>2. [</w:t>
      </w:r>
      <w:r w:rsidRPr="0078171E">
        <w:rPr>
          <w:rFonts w:ascii="Garamond" w:hAnsi="Garamond"/>
          <w:i/>
          <w:highlight w:val="lightGray"/>
        </w:rPr>
        <w:t>Full official name</w:t>
      </w:r>
      <w:r w:rsidRPr="0078171E">
        <w:rPr>
          <w:rFonts w:ascii="Garamond" w:hAnsi="Garamond"/>
        </w:rPr>
        <w:t>]</w:t>
      </w:r>
    </w:p>
    <w:p w14:paraId="0BB91FA5" w14:textId="77777777" w:rsidR="0091119E" w:rsidRPr="0078171E" w:rsidRDefault="0091119E" w:rsidP="0091119E">
      <w:pPr>
        <w:tabs>
          <w:tab w:val="left" w:pos="567"/>
          <w:tab w:val="left" w:pos="1020"/>
          <w:tab w:val="left" w:pos="10977"/>
        </w:tabs>
        <w:spacing w:before="100" w:beforeAutospacing="1" w:after="100" w:afterAutospacing="1"/>
        <w:rPr>
          <w:rFonts w:ascii="Garamond" w:hAnsi="Garamond"/>
          <w:i/>
        </w:rPr>
      </w:pPr>
      <w:r w:rsidRPr="0078171E">
        <w:rPr>
          <w:rFonts w:ascii="Garamond" w:hAnsi="Garamond"/>
        </w:rPr>
        <w:t>[</w:t>
      </w:r>
      <w:r w:rsidRPr="0078171E">
        <w:rPr>
          <w:rFonts w:ascii="Garamond" w:hAnsi="Garamond"/>
          <w:i/>
          <w:highlight w:val="lightGray"/>
        </w:rPr>
        <w:t>Official legal form</w:t>
      </w:r>
      <w:r w:rsidRPr="0078171E">
        <w:rPr>
          <w:rFonts w:ascii="Garamond" w:hAnsi="Garamond"/>
        </w:rPr>
        <w:t>]</w:t>
      </w:r>
    </w:p>
    <w:p w14:paraId="57FFC326" w14:textId="77777777" w:rsidR="0091119E" w:rsidRPr="0078171E" w:rsidRDefault="0091119E" w:rsidP="0091119E">
      <w:pPr>
        <w:tabs>
          <w:tab w:val="left" w:pos="567"/>
          <w:tab w:val="left" w:pos="1020"/>
          <w:tab w:val="left" w:pos="10977"/>
        </w:tabs>
        <w:spacing w:before="100" w:beforeAutospacing="1" w:after="100" w:afterAutospacing="1"/>
        <w:rPr>
          <w:rFonts w:ascii="Garamond" w:hAnsi="Garamond"/>
          <w:b/>
        </w:rPr>
      </w:pPr>
      <w:r w:rsidRPr="0078171E">
        <w:rPr>
          <w:rFonts w:ascii="Garamond" w:hAnsi="Garamond"/>
          <w:b/>
        </w:rPr>
        <w:t>[</w:t>
      </w:r>
      <w:r w:rsidRPr="0078171E">
        <w:rPr>
          <w:rFonts w:ascii="Garamond" w:hAnsi="Garamond"/>
          <w:i/>
          <w:highlight w:val="lightGray"/>
        </w:rPr>
        <w:t>Statutory registration number or ID or passport number</w:t>
      </w:r>
      <w:r w:rsidRPr="0078171E">
        <w:rPr>
          <w:rFonts w:ascii="Garamond" w:hAnsi="Garamond"/>
          <w:b/>
        </w:rPr>
        <w:t>]</w:t>
      </w:r>
    </w:p>
    <w:p w14:paraId="09EE6A37" w14:textId="77777777" w:rsidR="0091119E" w:rsidRPr="0078171E" w:rsidRDefault="0091119E" w:rsidP="0091119E">
      <w:pPr>
        <w:tabs>
          <w:tab w:val="left" w:pos="567"/>
          <w:tab w:val="left" w:pos="1020"/>
          <w:tab w:val="left" w:pos="10977"/>
        </w:tabs>
        <w:spacing w:before="100" w:beforeAutospacing="1" w:after="100" w:afterAutospacing="1"/>
        <w:rPr>
          <w:rFonts w:ascii="Garamond" w:hAnsi="Garamond"/>
          <w:b/>
        </w:rPr>
      </w:pPr>
      <w:r w:rsidRPr="0078171E">
        <w:rPr>
          <w:rFonts w:ascii="Garamond" w:hAnsi="Garamond"/>
        </w:rPr>
        <w:t>[</w:t>
      </w:r>
      <w:r w:rsidRPr="0078171E">
        <w:rPr>
          <w:rFonts w:ascii="Garamond" w:hAnsi="Garamond"/>
          <w:i/>
          <w:highlight w:val="lightGray"/>
        </w:rPr>
        <w:t>Full official address</w:t>
      </w:r>
      <w:r w:rsidRPr="0078171E">
        <w:rPr>
          <w:rFonts w:ascii="Garamond" w:hAnsi="Garamond"/>
        </w:rPr>
        <w:t>]</w:t>
      </w:r>
    </w:p>
    <w:p w14:paraId="1A6D788E" w14:textId="77777777" w:rsidR="0091119E" w:rsidRPr="0078171E" w:rsidRDefault="0091119E" w:rsidP="0091119E">
      <w:pPr>
        <w:tabs>
          <w:tab w:val="left" w:pos="567"/>
          <w:tab w:val="left" w:pos="1020"/>
          <w:tab w:val="left" w:pos="10977"/>
        </w:tabs>
        <w:spacing w:before="100" w:beforeAutospacing="1" w:after="100" w:afterAutospacing="1"/>
        <w:rPr>
          <w:rFonts w:ascii="Garamond" w:hAnsi="Garamond"/>
        </w:rPr>
      </w:pPr>
      <w:r w:rsidRPr="0078171E">
        <w:rPr>
          <w:rFonts w:ascii="Garamond" w:hAnsi="Garamond"/>
        </w:rPr>
        <w:t>[</w:t>
      </w:r>
      <w:r w:rsidRPr="0078171E">
        <w:rPr>
          <w:rFonts w:ascii="Garamond" w:hAnsi="Garamond"/>
          <w:i/>
          <w:highlight w:val="lightGray"/>
        </w:rPr>
        <w:t>VAT registration number</w:t>
      </w:r>
      <w:r w:rsidRPr="0078171E">
        <w:rPr>
          <w:rFonts w:ascii="Garamond" w:hAnsi="Garamond"/>
        </w:rPr>
        <w:t>]</w:t>
      </w:r>
    </w:p>
    <w:p w14:paraId="74B69861" w14:textId="77777777" w:rsidR="0091119E" w:rsidRPr="0078171E" w:rsidRDefault="0091119E" w:rsidP="0091119E">
      <w:pPr>
        <w:spacing w:after="100" w:afterAutospacing="1"/>
        <w:rPr>
          <w:rFonts w:ascii="Garamond" w:hAnsi="Garamond"/>
        </w:rPr>
      </w:pPr>
      <w:r w:rsidRPr="0078171E">
        <w:rPr>
          <w:rFonts w:ascii="Garamond" w:hAnsi="Garamond"/>
        </w:rPr>
        <w:t>[</w:t>
      </w:r>
      <w:r w:rsidRPr="0078171E">
        <w:rPr>
          <w:rFonts w:ascii="Garamond" w:hAnsi="Garamond"/>
          <w:highlight w:val="lightGray"/>
        </w:rPr>
        <w:t>appointed as leader of the group by the members of the group that submitted the joint tender</w:t>
      </w:r>
      <w:r w:rsidRPr="0078171E">
        <w:rPr>
          <w:rFonts w:ascii="Garamond" w:hAnsi="Garamond"/>
        </w:rPr>
        <w:t>]</w:t>
      </w:r>
    </w:p>
    <w:p w14:paraId="1C00B54E" w14:textId="77777777" w:rsidR="0091119E" w:rsidRPr="0078171E" w:rsidRDefault="0091119E" w:rsidP="0091119E">
      <w:pPr>
        <w:tabs>
          <w:tab w:val="left" w:pos="510"/>
          <w:tab w:val="left" w:pos="10977"/>
        </w:tabs>
        <w:spacing w:before="100" w:beforeAutospacing="1" w:after="100" w:afterAutospacing="1"/>
        <w:jc w:val="both"/>
        <w:rPr>
          <w:rFonts w:ascii="Garamond" w:hAnsi="Garamond"/>
          <w:color w:val="0070C0"/>
        </w:rPr>
      </w:pPr>
      <w:r w:rsidRPr="0078171E">
        <w:rPr>
          <w:rFonts w:ascii="Garamond" w:hAnsi="Garamond"/>
          <w:color w:val="0070C0"/>
        </w:rPr>
        <w:t>[</w:t>
      </w:r>
      <w:r w:rsidRPr="0078171E">
        <w:rPr>
          <w:rFonts w:ascii="Garamond" w:hAnsi="Garamond"/>
          <w:i/>
          <w:color w:val="0070C0"/>
        </w:rPr>
        <w:t>repeat these data as many times as there are contractors in case of joint tender and continue numbering</w:t>
      </w:r>
      <w:r w:rsidRPr="0078171E">
        <w:rPr>
          <w:rFonts w:ascii="Garamond" w:hAnsi="Garamond"/>
          <w:color w:val="0070C0"/>
        </w:rPr>
        <w:t>]</w:t>
      </w:r>
    </w:p>
    <w:p w14:paraId="623832BF" w14:textId="77777777" w:rsidR="0091119E" w:rsidRPr="0078171E" w:rsidRDefault="0091119E" w:rsidP="0091119E">
      <w:pPr>
        <w:tabs>
          <w:tab w:val="left" w:pos="510"/>
          <w:tab w:val="left" w:pos="10977"/>
        </w:tabs>
        <w:spacing w:before="100" w:beforeAutospacing="1" w:after="100" w:afterAutospacing="1"/>
        <w:jc w:val="both"/>
        <w:rPr>
          <w:rFonts w:ascii="Garamond" w:hAnsi="Garamond"/>
        </w:rPr>
      </w:pPr>
      <w:r w:rsidRPr="0078171E">
        <w:rPr>
          <w:rFonts w:ascii="Garamond" w:hAnsi="Garamond"/>
        </w:rPr>
        <w:t>([</w:t>
      </w:r>
      <w:r w:rsidRPr="0078171E">
        <w:rPr>
          <w:rFonts w:ascii="Garamond" w:hAnsi="Garamond"/>
          <w:highlight w:val="lightGray"/>
        </w:rPr>
        <w:t>collectively</w:t>
      </w:r>
      <w:r w:rsidRPr="0078171E">
        <w:rPr>
          <w:rFonts w:ascii="Garamond" w:hAnsi="Garamond"/>
        </w:rPr>
        <w:t>] "the contractor"), represented for the purposes of signing this specific contract by</w:t>
      </w:r>
      <w:r w:rsidRPr="0078171E">
        <w:rPr>
          <w:rFonts w:ascii="Garamond" w:hAnsi="Garamond"/>
          <w:i/>
        </w:rPr>
        <w:t xml:space="preserve"> </w:t>
      </w:r>
      <w:r w:rsidRPr="0078171E">
        <w:rPr>
          <w:rFonts w:ascii="Garamond" w:hAnsi="Garamond"/>
        </w:rPr>
        <w:t>[</w:t>
      </w:r>
      <w:r w:rsidRPr="0078171E">
        <w:rPr>
          <w:rFonts w:ascii="Garamond" w:hAnsi="Garamond"/>
          <w:i/>
          <w:highlight w:val="lightGray"/>
        </w:rPr>
        <w:t>forename, surname and function of legal representative</w:t>
      </w:r>
      <w:r w:rsidRPr="0078171E">
        <w:rPr>
          <w:rFonts w:ascii="Garamond" w:hAnsi="Garamond"/>
        </w:rPr>
        <w:t>,]</w:t>
      </w:r>
    </w:p>
    <w:p w14:paraId="20FFB92F" w14:textId="77777777" w:rsidR="0091119E" w:rsidRPr="0078171E" w:rsidRDefault="0091119E" w:rsidP="0091119E">
      <w:pPr>
        <w:tabs>
          <w:tab w:val="left" w:pos="510"/>
          <w:tab w:val="left" w:pos="10977"/>
        </w:tabs>
        <w:spacing w:before="100" w:beforeAutospacing="1" w:after="100" w:afterAutospacing="1"/>
        <w:jc w:val="both"/>
        <w:rPr>
          <w:rFonts w:ascii="Garamond" w:hAnsi="Garamond"/>
        </w:rPr>
      </w:pPr>
    </w:p>
    <w:p w14:paraId="0D6FF3DA" w14:textId="77777777" w:rsidR="0091119E" w:rsidRPr="0078171E" w:rsidRDefault="0091119E" w:rsidP="0091119E">
      <w:pPr>
        <w:tabs>
          <w:tab w:val="left" w:pos="510"/>
          <w:tab w:val="left" w:pos="10977"/>
        </w:tabs>
        <w:spacing w:before="100" w:beforeAutospacing="1" w:after="100" w:afterAutospacing="1"/>
        <w:jc w:val="both"/>
        <w:rPr>
          <w:rFonts w:ascii="Garamond" w:hAnsi="Garamond"/>
        </w:rPr>
        <w:sectPr w:rsidR="0091119E" w:rsidRPr="0078171E" w:rsidSect="000675DA">
          <w:pgSz w:w="11906" w:h="16838"/>
          <w:pgMar w:top="1247" w:right="1418" w:bottom="1418" w:left="1418" w:header="567" w:footer="567" w:gutter="0"/>
          <w:cols w:space="720"/>
          <w:docGrid w:linePitch="326"/>
        </w:sectPr>
      </w:pPr>
    </w:p>
    <w:p w14:paraId="1AEAB961" w14:textId="77777777" w:rsidR="0091119E" w:rsidRPr="0078171E" w:rsidRDefault="0091119E" w:rsidP="0091119E">
      <w:pPr>
        <w:tabs>
          <w:tab w:val="left" w:pos="510"/>
          <w:tab w:val="left" w:pos="1020"/>
          <w:tab w:val="left" w:pos="10977"/>
        </w:tabs>
        <w:spacing w:before="100" w:beforeAutospacing="1" w:after="100" w:afterAutospacing="1"/>
        <w:jc w:val="center"/>
        <w:rPr>
          <w:rFonts w:ascii="Garamond" w:hAnsi="Garamond"/>
          <w:sz w:val="28"/>
        </w:rPr>
      </w:pPr>
      <w:r w:rsidRPr="0078171E">
        <w:rPr>
          <w:rFonts w:ascii="Garamond" w:hAnsi="Garamond"/>
          <w:sz w:val="28"/>
        </w:rPr>
        <w:lastRenderedPageBreak/>
        <w:t>HAVE AGREED</w:t>
      </w:r>
    </w:p>
    <w:p w14:paraId="39D68725" w14:textId="77777777" w:rsidR="0091119E" w:rsidRPr="0078171E" w:rsidRDefault="0091119E" w:rsidP="0091119E">
      <w:pPr>
        <w:pStyle w:val="Heading5"/>
        <w:spacing w:after="120"/>
        <w:rPr>
          <w:rFonts w:ascii="Garamond" w:hAnsi="Garamond"/>
        </w:rPr>
      </w:pPr>
      <w:r w:rsidRPr="0078171E">
        <w:rPr>
          <w:rFonts w:ascii="Garamond" w:hAnsi="Garamond"/>
        </w:rPr>
        <w:t>Article 1 Subject matter</w:t>
      </w:r>
    </w:p>
    <w:p w14:paraId="760B662A" w14:textId="77777777" w:rsidR="0091119E" w:rsidRPr="0078171E" w:rsidRDefault="0091119E" w:rsidP="0091119E">
      <w:pPr>
        <w:tabs>
          <w:tab w:val="left" w:pos="-480"/>
        </w:tabs>
        <w:suppressAutoHyphens/>
        <w:spacing w:before="100" w:beforeAutospacing="1" w:after="100" w:afterAutospacing="1"/>
        <w:ind w:left="720" w:hanging="720"/>
        <w:jc w:val="both"/>
        <w:rPr>
          <w:rFonts w:ascii="Garamond" w:hAnsi="Garamond"/>
        </w:rPr>
      </w:pPr>
      <w:r w:rsidRPr="0078171E">
        <w:rPr>
          <w:rFonts w:ascii="Garamond" w:hAnsi="Garamond"/>
          <w:b/>
        </w:rPr>
        <w:t>1.1</w:t>
      </w:r>
      <w:r w:rsidRPr="0078171E">
        <w:rPr>
          <w:rFonts w:ascii="Garamond" w:hAnsi="Garamond"/>
        </w:rPr>
        <w:tab/>
      </w:r>
      <w:r w:rsidRPr="0078171E">
        <w:rPr>
          <w:rFonts w:ascii="Garamond" w:hAnsi="Garamond"/>
          <w:color w:val="000000"/>
        </w:rPr>
        <w:t>This specific contract implements framework contract</w:t>
      </w:r>
      <w:r w:rsidRPr="0078171E">
        <w:rPr>
          <w:rFonts w:ascii="Garamond" w:hAnsi="Garamond"/>
        </w:rPr>
        <w:t xml:space="preserve"> (FWC) No [</w:t>
      </w:r>
      <w:r w:rsidRPr="0078171E">
        <w:rPr>
          <w:rFonts w:ascii="Garamond" w:hAnsi="Garamond"/>
          <w:i/>
          <w:highlight w:val="lightGray"/>
        </w:rPr>
        <w:t>complete</w:t>
      </w:r>
      <w:r w:rsidRPr="0078171E">
        <w:rPr>
          <w:rFonts w:ascii="Garamond" w:hAnsi="Garamond"/>
        </w:rPr>
        <w:t>], [lot [</w:t>
      </w:r>
      <w:r w:rsidRPr="0078171E">
        <w:rPr>
          <w:rFonts w:ascii="Garamond" w:hAnsi="Garamond"/>
          <w:i/>
          <w:highlight w:val="lightGray"/>
        </w:rPr>
        <w:t>complete</w:t>
      </w:r>
      <w:r w:rsidRPr="0078171E">
        <w:rPr>
          <w:rFonts w:ascii="Garamond" w:hAnsi="Garamond"/>
        </w:rPr>
        <w:t>]] signed by the parties on [</w:t>
      </w:r>
      <w:r w:rsidRPr="0078171E">
        <w:rPr>
          <w:rFonts w:ascii="Garamond" w:hAnsi="Garamond"/>
          <w:i/>
          <w:highlight w:val="lightGray"/>
        </w:rPr>
        <w:t>complete date</w:t>
      </w:r>
      <w:r w:rsidRPr="0078171E">
        <w:rPr>
          <w:rFonts w:ascii="Garamond" w:hAnsi="Garamond"/>
        </w:rPr>
        <w:t>]</w:t>
      </w:r>
      <w:r w:rsidRPr="0078171E">
        <w:rPr>
          <w:rFonts w:ascii="Garamond" w:hAnsi="Garamond"/>
          <w:i/>
        </w:rPr>
        <w:t>.</w:t>
      </w:r>
    </w:p>
    <w:p w14:paraId="2E5B3D4A" w14:textId="77777777" w:rsidR="0091119E" w:rsidRPr="0078171E" w:rsidRDefault="0091119E" w:rsidP="0091119E">
      <w:pPr>
        <w:tabs>
          <w:tab w:val="left" w:pos="-480"/>
        </w:tabs>
        <w:suppressAutoHyphens/>
        <w:spacing w:before="100" w:beforeAutospacing="1" w:after="100" w:afterAutospacing="1"/>
        <w:ind w:left="709" w:hanging="709"/>
        <w:jc w:val="both"/>
        <w:rPr>
          <w:rFonts w:ascii="Garamond" w:hAnsi="Garamond"/>
        </w:rPr>
      </w:pPr>
      <w:r w:rsidRPr="0078171E">
        <w:rPr>
          <w:rFonts w:ascii="Garamond" w:hAnsi="Garamond"/>
          <w:b/>
        </w:rPr>
        <w:t>1.2</w:t>
      </w:r>
      <w:r w:rsidRPr="0078171E">
        <w:rPr>
          <w:rFonts w:ascii="Garamond" w:hAnsi="Garamond"/>
        </w:rPr>
        <w:tab/>
        <w:t>In accordance with the provisions set out in the FWC and in this specific contract and [</w:t>
      </w:r>
      <w:r w:rsidRPr="0078171E">
        <w:rPr>
          <w:rFonts w:ascii="Garamond" w:hAnsi="Garamond"/>
          <w:highlight w:val="lightGray"/>
        </w:rPr>
        <w:t>its</w:t>
      </w:r>
      <w:r w:rsidRPr="0078171E">
        <w:rPr>
          <w:rFonts w:ascii="Garamond" w:hAnsi="Garamond"/>
        </w:rPr>
        <w:t>][</w:t>
      </w:r>
      <w:r w:rsidRPr="0078171E">
        <w:rPr>
          <w:rFonts w:ascii="Garamond" w:hAnsi="Garamond"/>
          <w:highlight w:val="lightGray"/>
        </w:rPr>
        <w:t>their</w:t>
      </w:r>
      <w:r w:rsidRPr="0078171E">
        <w:rPr>
          <w:rFonts w:ascii="Garamond" w:hAnsi="Garamond"/>
        </w:rPr>
        <w:t>] annex[</w:t>
      </w:r>
      <w:r w:rsidRPr="0078171E">
        <w:rPr>
          <w:rFonts w:ascii="Garamond" w:hAnsi="Garamond"/>
          <w:highlight w:val="lightGray"/>
        </w:rPr>
        <w:t>es</w:t>
      </w:r>
      <w:r w:rsidRPr="0078171E">
        <w:rPr>
          <w:rFonts w:ascii="Garamond" w:hAnsi="Garamond"/>
        </w:rPr>
        <w:t>], which form an integral part of it, the contractor must provide the [</w:t>
      </w:r>
      <w:r w:rsidRPr="0078171E">
        <w:rPr>
          <w:rFonts w:ascii="Garamond" w:hAnsi="Garamond"/>
          <w:highlight w:val="lightGray"/>
        </w:rPr>
        <w:t>following services</w:t>
      </w:r>
      <w:r w:rsidRPr="0078171E">
        <w:rPr>
          <w:rFonts w:ascii="Garamond" w:hAnsi="Garamond"/>
        </w:rPr>
        <w:t>:] [</w:t>
      </w:r>
      <w:r w:rsidRPr="0078171E">
        <w:rPr>
          <w:rFonts w:ascii="Garamond" w:hAnsi="Garamond"/>
          <w:highlight w:val="lightGray"/>
        </w:rPr>
        <w:t xml:space="preserve">services specified in Annex </w:t>
      </w:r>
      <w:r w:rsidRPr="0078171E">
        <w:rPr>
          <w:rFonts w:ascii="Garamond" w:hAnsi="Garamond"/>
        </w:rPr>
        <w:t>[</w:t>
      </w:r>
      <w:r w:rsidRPr="0078171E">
        <w:rPr>
          <w:rFonts w:ascii="Garamond" w:hAnsi="Garamond"/>
          <w:i/>
          <w:highlight w:val="lightGray"/>
        </w:rPr>
        <w:t>complete</w:t>
      </w:r>
      <w:r w:rsidRPr="0078171E">
        <w:rPr>
          <w:rFonts w:ascii="Garamond" w:hAnsi="Garamond"/>
        </w:rPr>
        <w:t>]</w:t>
      </w:r>
      <w:r w:rsidRPr="0078171E">
        <w:rPr>
          <w:rFonts w:ascii="Garamond" w:hAnsi="Garamond"/>
          <w:i/>
        </w:rPr>
        <w:t>.</w:t>
      </w:r>
      <w:r w:rsidRPr="0078171E">
        <w:rPr>
          <w:rFonts w:ascii="Garamond" w:hAnsi="Garamond"/>
        </w:rPr>
        <w:t>]</w:t>
      </w:r>
    </w:p>
    <w:p w14:paraId="7D4B063D" w14:textId="77777777" w:rsidR="0091119E" w:rsidRPr="0078171E" w:rsidRDefault="0091119E" w:rsidP="0091119E">
      <w:pPr>
        <w:pStyle w:val="Heading5"/>
        <w:spacing w:after="120"/>
        <w:rPr>
          <w:rFonts w:ascii="Garamond" w:hAnsi="Garamond"/>
        </w:rPr>
      </w:pPr>
      <w:r w:rsidRPr="0078171E">
        <w:rPr>
          <w:rFonts w:ascii="Garamond" w:hAnsi="Garamond"/>
        </w:rPr>
        <w:t>Article 2 Entry into force and duration</w:t>
      </w:r>
    </w:p>
    <w:p w14:paraId="423B4181" w14:textId="77777777" w:rsidR="0091119E" w:rsidRPr="0078171E" w:rsidRDefault="0091119E" w:rsidP="0091119E">
      <w:pPr>
        <w:spacing w:before="100" w:beforeAutospacing="1" w:after="100" w:afterAutospacing="1"/>
        <w:ind w:left="709" w:hanging="709"/>
        <w:jc w:val="both"/>
        <w:rPr>
          <w:rFonts w:ascii="Garamond" w:hAnsi="Garamond"/>
          <w:color w:val="000000"/>
        </w:rPr>
      </w:pPr>
      <w:r w:rsidRPr="0078171E">
        <w:rPr>
          <w:rFonts w:ascii="Garamond" w:hAnsi="Garamond"/>
          <w:b/>
          <w:color w:val="000000"/>
        </w:rPr>
        <w:t>2.1</w:t>
      </w:r>
      <w:r w:rsidRPr="0078171E">
        <w:rPr>
          <w:rFonts w:ascii="Garamond" w:hAnsi="Garamond"/>
          <w:color w:val="000000"/>
        </w:rPr>
        <w:tab/>
        <w:t>This specific contract enters into force [</w:t>
      </w:r>
      <w:r w:rsidRPr="0078171E">
        <w:rPr>
          <w:rFonts w:ascii="Garamond" w:hAnsi="Garamond"/>
          <w:color w:val="000000"/>
          <w:highlight w:val="lightGray"/>
        </w:rPr>
        <w:t>on the date on which the last party signs it</w:t>
      </w:r>
      <w:r w:rsidRPr="0078171E">
        <w:rPr>
          <w:rFonts w:ascii="Garamond" w:hAnsi="Garamond"/>
          <w:color w:val="000000"/>
        </w:rPr>
        <w:t>] [</w:t>
      </w:r>
      <w:r w:rsidRPr="0078171E">
        <w:rPr>
          <w:rFonts w:ascii="Garamond" w:hAnsi="Garamond"/>
          <w:color w:val="000000"/>
          <w:highlight w:val="lightGray"/>
        </w:rPr>
        <w:t>on</w:t>
      </w:r>
      <w:r w:rsidRPr="0078171E">
        <w:rPr>
          <w:rFonts w:ascii="Garamond" w:hAnsi="Garamond"/>
          <w:i/>
          <w:color w:val="000000"/>
          <w:highlight w:val="lightGray"/>
        </w:rPr>
        <w:t xml:space="preserve"> </w:t>
      </w:r>
      <w:r w:rsidRPr="0078171E">
        <w:rPr>
          <w:rFonts w:ascii="Garamond" w:hAnsi="Garamond"/>
          <w:color w:val="000000"/>
        </w:rPr>
        <w:t>[</w:t>
      </w:r>
      <w:r w:rsidRPr="0078171E">
        <w:rPr>
          <w:rFonts w:ascii="Garamond" w:hAnsi="Garamond"/>
          <w:i/>
          <w:color w:val="000000"/>
          <w:highlight w:val="lightGray"/>
        </w:rPr>
        <w:t>insert date</w:t>
      </w:r>
      <w:r w:rsidRPr="0078171E">
        <w:rPr>
          <w:rFonts w:ascii="Garamond" w:hAnsi="Garamond"/>
          <w:color w:val="000000"/>
        </w:rPr>
        <w:t>]</w:t>
      </w:r>
      <w:r w:rsidRPr="0078171E">
        <w:rPr>
          <w:rStyle w:val="FootnoteReference"/>
          <w:rFonts w:ascii="Garamond" w:hAnsi="Garamond"/>
          <w:color w:val="000000"/>
        </w:rPr>
        <w:t xml:space="preserve"> </w:t>
      </w:r>
      <w:r w:rsidRPr="0078171E">
        <w:rPr>
          <w:rFonts w:ascii="Garamond" w:hAnsi="Garamond"/>
          <w:color w:val="000000"/>
          <w:highlight w:val="lightGray"/>
        </w:rPr>
        <w:t>if both parties have already signed it</w:t>
      </w:r>
      <w:r w:rsidRPr="0078171E">
        <w:rPr>
          <w:rFonts w:ascii="Garamond" w:hAnsi="Garamond"/>
          <w:color w:val="000000"/>
        </w:rPr>
        <w:t>].</w:t>
      </w:r>
    </w:p>
    <w:p w14:paraId="764CC8B4" w14:textId="77777777" w:rsidR="0091119E" w:rsidRPr="0078171E" w:rsidRDefault="0091119E" w:rsidP="0091119E">
      <w:pPr>
        <w:spacing w:before="100" w:beforeAutospacing="1" w:after="100" w:afterAutospacing="1"/>
        <w:ind w:left="709" w:hanging="709"/>
        <w:jc w:val="both"/>
        <w:rPr>
          <w:rFonts w:ascii="Garamond" w:hAnsi="Garamond"/>
          <w:color w:val="000000"/>
        </w:rPr>
      </w:pPr>
      <w:r w:rsidRPr="0078171E">
        <w:rPr>
          <w:rFonts w:ascii="Garamond" w:hAnsi="Garamond"/>
          <w:b/>
          <w:color w:val="000000"/>
        </w:rPr>
        <w:t>2.2</w:t>
      </w:r>
      <w:r w:rsidRPr="0078171E">
        <w:rPr>
          <w:rFonts w:ascii="Garamond" w:hAnsi="Garamond"/>
          <w:b/>
          <w:color w:val="000000"/>
        </w:rPr>
        <w:tab/>
      </w:r>
      <w:r w:rsidRPr="0078171E">
        <w:rPr>
          <w:rFonts w:ascii="Garamond" w:hAnsi="Garamond"/>
          <w:color w:val="000000"/>
        </w:rPr>
        <w:t>The provision of the services starts from [</w:t>
      </w:r>
      <w:r w:rsidRPr="0078171E">
        <w:rPr>
          <w:rFonts w:ascii="Garamond" w:hAnsi="Garamond"/>
          <w:color w:val="000000"/>
          <w:highlight w:val="lightGray"/>
        </w:rPr>
        <w:t>the date of entry into force of this specific contract</w:t>
      </w:r>
      <w:r w:rsidRPr="0078171E">
        <w:rPr>
          <w:rFonts w:ascii="Garamond" w:hAnsi="Garamond"/>
          <w:color w:val="000000"/>
        </w:rPr>
        <w:t>] [</w:t>
      </w:r>
      <w:r w:rsidRPr="0078171E">
        <w:rPr>
          <w:rFonts w:ascii="Garamond" w:hAnsi="Garamond"/>
          <w:i/>
          <w:color w:val="000000"/>
          <w:highlight w:val="lightGray"/>
        </w:rPr>
        <w:t>insert date</w:t>
      </w:r>
      <w:r w:rsidRPr="0078171E">
        <w:rPr>
          <w:rFonts w:ascii="Garamond" w:hAnsi="Garamond"/>
          <w:color w:val="000000"/>
        </w:rPr>
        <w:t xml:space="preserve">]. </w:t>
      </w:r>
    </w:p>
    <w:p w14:paraId="7ABC8F3B" w14:textId="77777777" w:rsidR="0091119E" w:rsidRPr="0078171E" w:rsidRDefault="0091119E" w:rsidP="0091119E">
      <w:pPr>
        <w:spacing w:before="100" w:beforeAutospacing="1" w:after="100" w:afterAutospacing="1"/>
        <w:ind w:left="709" w:hanging="709"/>
        <w:jc w:val="both"/>
        <w:rPr>
          <w:rFonts w:ascii="Garamond" w:hAnsi="Garamond"/>
          <w:color w:val="000000"/>
        </w:rPr>
      </w:pPr>
      <w:r w:rsidRPr="0078171E">
        <w:rPr>
          <w:rFonts w:ascii="Garamond" w:hAnsi="Garamond"/>
          <w:b/>
          <w:color w:val="000000"/>
        </w:rPr>
        <w:t>2.3</w:t>
      </w:r>
      <w:r w:rsidRPr="0078171E">
        <w:rPr>
          <w:rFonts w:ascii="Garamond" w:hAnsi="Garamond"/>
          <w:b/>
          <w:color w:val="000000"/>
        </w:rPr>
        <w:tab/>
      </w:r>
      <w:r w:rsidRPr="0078171E">
        <w:rPr>
          <w:rFonts w:ascii="Garamond" w:hAnsi="Garamond"/>
          <w:color w:val="000000"/>
        </w:rPr>
        <w:t>The provision of the services must not exceed [</w:t>
      </w:r>
      <w:r w:rsidRPr="0078171E">
        <w:rPr>
          <w:rFonts w:ascii="Garamond" w:hAnsi="Garamond"/>
          <w:i/>
          <w:color w:val="000000"/>
          <w:highlight w:val="lightGray"/>
        </w:rPr>
        <w:t>complete</w:t>
      </w:r>
      <w:r w:rsidRPr="0078171E">
        <w:rPr>
          <w:rFonts w:ascii="Garamond" w:hAnsi="Garamond"/>
          <w:color w:val="000000"/>
        </w:rPr>
        <w:t xml:space="preserve">] </w:t>
      </w:r>
      <w:r w:rsidRPr="0078171E">
        <w:rPr>
          <w:rFonts w:ascii="Garamond" w:hAnsi="Garamond"/>
          <w:b/>
          <w:color w:val="000000"/>
        </w:rPr>
        <w:t>[</w:t>
      </w:r>
      <w:r w:rsidRPr="0078171E">
        <w:rPr>
          <w:rFonts w:ascii="Garamond" w:hAnsi="Garamond"/>
          <w:highlight w:val="lightGray"/>
        </w:rPr>
        <w:t>days</w:t>
      </w:r>
      <w:r w:rsidRPr="0078171E">
        <w:rPr>
          <w:rFonts w:ascii="Garamond" w:hAnsi="Garamond"/>
        </w:rPr>
        <w:t>] [</w:t>
      </w:r>
      <w:r w:rsidRPr="0078171E">
        <w:rPr>
          <w:rFonts w:ascii="Garamond" w:hAnsi="Garamond"/>
          <w:highlight w:val="lightGray"/>
        </w:rPr>
        <w:t>months</w:t>
      </w:r>
      <w:r w:rsidRPr="0078171E">
        <w:rPr>
          <w:rFonts w:ascii="Garamond" w:hAnsi="Garamond"/>
          <w:b/>
          <w:color w:val="000000"/>
        </w:rPr>
        <w:t>]</w:t>
      </w:r>
      <w:r w:rsidRPr="0078171E">
        <w:rPr>
          <w:rFonts w:ascii="Garamond" w:hAnsi="Garamond"/>
          <w:color w:val="000000"/>
        </w:rPr>
        <w:t xml:space="preserve">. The parties may extend the duration by written agreement before it elapses and before expiry of the FWC. </w:t>
      </w:r>
    </w:p>
    <w:p w14:paraId="2ECFD5BA" w14:textId="77777777" w:rsidR="0091119E" w:rsidRPr="0078171E" w:rsidRDefault="0091119E" w:rsidP="0091119E">
      <w:pPr>
        <w:pStyle w:val="Heading5"/>
        <w:spacing w:after="120"/>
        <w:rPr>
          <w:rFonts w:ascii="Garamond" w:hAnsi="Garamond"/>
        </w:rPr>
      </w:pPr>
      <w:r w:rsidRPr="0078171E">
        <w:rPr>
          <w:rFonts w:ascii="Garamond" w:hAnsi="Garamond"/>
        </w:rPr>
        <w:t>Article 3 Price</w:t>
      </w:r>
    </w:p>
    <w:p w14:paraId="76470DD2" w14:textId="77777777" w:rsidR="0091119E" w:rsidRPr="0078171E" w:rsidRDefault="0091119E" w:rsidP="0091119E">
      <w:pPr>
        <w:spacing w:before="100" w:beforeAutospacing="1" w:after="100" w:afterAutospacing="1"/>
        <w:ind w:left="709" w:hanging="709"/>
        <w:jc w:val="both"/>
        <w:rPr>
          <w:rFonts w:ascii="Garamond" w:hAnsi="Garamond"/>
          <w:szCs w:val="24"/>
        </w:rPr>
      </w:pPr>
      <w:r w:rsidRPr="0078171E">
        <w:rPr>
          <w:rFonts w:ascii="Garamond" w:hAnsi="Garamond"/>
          <w:b/>
        </w:rPr>
        <w:t>3.1</w:t>
      </w:r>
      <w:r w:rsidRPr="0078171E">
        <w:rPr>
          <w:rFonts w:ascii="Garamond" w:hAnsi="Garamond"/>
        </w:rPr>
        <w:tab/>
      </w:r>
      <w:r w:rsidRPr="0078171E">
        <w:rPr>
          <w:rFonts w:ascii="Garamond" w:hAnsi="Garamond"/>
          <w:szCs w:val="24"/>
        </w:rPr>
        <w:t>The price payable under this specific contract excluding reimbursement of expenses is EUR [</w:t>
      </w:r>
      <w:r w:rsidRPr="0078171E">
        <w:rPr>
          <w:rFonts w:ascii="Garamond" w:hAnsi="Garamond"/>
          <w:i/>
          <w:szCs w:val="24"/>
          <w:highlight w:val="lightGray"/>
        </w:rPr>
        <w:t>amount in figures and in words</w:t>
      </w:r>
      <w:r w:rsidRPr="0078171E">
        <w:rPr>
          <w:rFonts w:ascii="Garamond" w:hAnsi="Garamond"/>
          <w:szCs w:val="24"/>
        </w:rPr>
        <w:t>].</w:t>
      </w:r>
    </w:p>
    <w:p w14:paraId="1EEA158C" w14:textId="39A31F6A" w:rsidR="0091119E" w:rsidRPr="0078171E" w:rsidRDefault="0091119E" w:rsidP="0091119E">
      <w:pPr>
        <w:spacing w:before="100" w:beforeAutospacing="1" w:after="100" w:afterAutospacing="1"/>
        <w:ind w:left="709"/>
        <w:jc w:val="both"/>
        <w:rPr>
          <w:rFonts w:ascii="Garamond" w:hAnsi="Garamond"/>
        </w:rPr>
      </w:pPr>
      <w:r w:rsidRPr="0078171E">
        <w:rPr>
          <w:rFonts w:ascii="Garamond" w:hAnsi="Garamond"/>
        </w:rPr>
        <w:t>[</w:t>
      </w:r>
      <w:r w:rsidRPr="0078171E">
        <w:rPr>
          <w:rFonts w:ascii="Garamond" w:hAnsi="Garamond"/>
          <w:highlight w:val="lightGray"/>
        </w:rPr>
        <w:t xml:space="preserve">The maximum amount </w:t>
      </w:r>
      <w:r w:rsidRPr="0078171E">
        <w:rPr>
          <w:rFonts w:ascii="Garamond" w:hAnsi="Garamond"/>
          <w:szCs w:val="24"/>
          <w:highlight w:val="lightGray"/>
        </w:rPr>
        <w:t xml:space="preserve">covering </w:t>
      </w:r>
      <w:r w:rsidRPr="0078171E">
        <w:rPr>
          <w:rFonts w:ascii="Garamond" w:hAnsi="Garamond"/>
          <w:highlight w:val="lightGray"/>
        </w:rPr>
        <w:t xml:space="preserve">all services to be provided under this specific contract including reimbursement of expenses and </w:t>
      </w:r>
      <w:r w:rsidRPr="0078171E">
        <w:rPr>
          <w:rFonts w:ascii="Garamond" w:hAnsi="Garamond"/>
          <w:szCs w:val="24"/>
          <w:highlight w:val="lightGray"/>
        </w:rPr>
        <w:t>excluding price revision</w:t>
      </w:r>
      <w:r w:rsidRPr="0078171E">
        <w:rPr>
          <w:rFonts w:ascii="Garamond" w:hAnsi="Garamond"/>
          <w:highlight w:val="lightGray"/>
        </w:rPr>
        <w:t xml:space="preserve"> is EUR</w:t>
      </w:r>
      <w:r w:rsidRPr="0078171E">
        <w:rPr>
          <w:rFonts w:ascii="Garamond" w:hAnsi="Garamond"/>
        </w:rPr>
        <w:t xml:space="preserve"> [</w:t>
      </w:r>
      <w:r w:rsidRPr="0078171E">
        <w:rPr>
          <w:rFonts w:ascii="Garamond" w:hAnsi="Garamond"/>
          <w:i/>
          <w:highlight w:val="lightGray"/>
        </w:rPr>
        <w:t>amount in figures and in words</w:t>
      </w:r>
      <w:r w:rsidRPr="0078171E">
        <w:rPr>
          <w:rFonts w:ascii="Garamond" w:hAnsi="Garamond"/>
        </w:rPr>
        <w:t>].]</w:t>
      </w:r>
    </w:p>
    <w:p w14:paraId="41F904BE" w14:textId="5A76CCE9" w:rsidR="00921CCC" w:rsidRPr="0078171E" w:rsidRDefault="00921CCC" w:rsidP="00921CCC">
      <w:pPr>
        <w:suppressAutoHyphens/>
        <w:spacing w:before="100" w:beforeAutospacing="1" w:after="100" w:afterAutospacing="1"/>
        <w:ind w:left="720"/>
        <w:jc w:val="both"/>
        <w:rPr>
          <w:rFonts w:ascii="Garamond" w:hAnsi="Garamond"/>
        </w:rPr>
      </w:pPr>
      <w:r w:rsidRPr="0078171E">
        <w:rPr>
          <w:rFonts w:ascii="Garamond" w:hAnsi="Garamond"/>
        </w:rPr>
        <w:t>The specific contract shall automatically terminate if this maximum amount is reached, without notice or compensation, unless an addendum has been previously signed by both parties.</w:t>
      </w:r>
    </w:p>
    <w:p w14:paraId="51C637C0" w14:textId="77777777" w:rsidR="00921CCC" w:rsidRPr="0078171E" w:rsidRDefault="00921CCC" w:rsidP="00921CCC">
      <w:pPr>
        <w:spacing w:before="100" w:beforeAutospacing="1" w:after="100" w:afterAutospacing="1"/>
        <w:jc w:val="both"/>
        <w:rPr>
          <w:rFonts w:ascii="Garamond" w:hAnsi="Garamond"/>
          <w:color w:val="0070C0"/>
        </w:rPr>
      </w:pPr>
      <w:r w:rsidRPr="0078171E">
        <w:rPr>
          <w:rFonts w:ascii="Garamond" w:hAnsi="Garamond"/>
          <w:color w:val="0070C0"/>
        </w:rPr>
        <w:t>[</w:t>
      </w:r>
      <w:r w:rsidRPr="0078171E">
        <w:rPr>
          <w:rFonts w:ascii="Garamond" w:hAnsi="Garamond"/>
          <w:i/>
          <w:color w:val="0070C0"/>
        </w:rPr>
        <w:t>Option: for contractors for which VAT is due in Belgium – To be adapted for each country]</w:t>
      </w:r>
    </w:p>
    <w:p w14:paraId="3C55A9BA" w14:textId="77777777" w:rsidR="00921CCC" w:rsidRPr="0078171E" w:rsidRDefault="00921CCC" w:rsidP="00921CCC">
      <w:pPr>
        <w:jc w:val="both"/>
        <w:rPr>
          <w:rFonts w:ascii="Garamond" w:hAnsi="Garamond"/>
        </w:rPr>
      </w:pPr>
      <w:r w:rsidRPr="0078171E">
        <w:rPr>
          <w:rFonts w:ascii="Garamond" w:hAnsi="Garamond"/>
          <w:highlight w:val="lightGray"/>
        </w:rPr>
        <w:t xml:space="preserve">3.2 In Belgium, use of this contract constitutes a request for VAT exemption No 450, Article 42, §3 </w:t>
      </w:r>
      <w:proofErr w:type="spellStart"/>
      <w:r w:rsidRPr="0078171E">
        <w:rPr>
          <w:rFonts w:ascii="Garamond" w:hAnsi="Garamond"/>
          <w:highlight w:val="lightGray"/>
        </w:rPr>
        <w:t>alinéa</w:t>
      </w:r>
      <w:proofErr w:type="spellEnd"/>
      <w:r w:rsidRPr="0078171E">
        <w:rPr>
          <w:rFonts w:ascii="Garamond" w:hAnsi="Garamond"/>
          <w:highlight w:val="lightGray"/>
        </w:rPr>
        <w:t xml:space="preserve"> 1er, 4° of the VAT code, provided the invoice includes the statement: ‘</w:t>
      </w:r>
      <w:proofErr w:type="spellStart"/>
      <w:r w:rsidRPr="0078171E">
        <w:rPr>
          <w:rFonts w:ascii="Garamond" w:hAnsi="Garamond"/>
          <w:highlight w:val="lightGray"/>
        </w:rPr>
        <w:t>Exonération</w:t>
      </w:r>
      <w:proofErr w:type="spellEnd"/>
      <w:r w:rsidRPr="0078171E">
        <w:rPr>
          <w:rFonts w:ascii="Garamond" w:hAnsi="Garamond"/>
          <w:highlight w:val="lightGray"/>
        </w:rPr>
        <w:t xml:space="preserve"> de la TVA, Article 42, </w:t>
      </w:r>
      <w:proofErr w:type="spellStart"/>
      <w:r w:rsidRPr="0078171E">
        <w:rPr>
          <w:rFonts w:ascii="Garamond" w:hAnsi="Garamond"/>
          <w:highlight w:val="lightGray"/>
        </w:rPr>
        <w:t>paragraphe</w:t>
      </w:r>
      <w:proofErr w:type="spellEnd"/>
      <w:r w:rsidRPr="0078171E">
        <w:rPr>
          <w:rFonts w:ascii="Garamond" w:hAnsi="Garamond"/>
          <w:highlight w:val="lightGray"/>
        </w:rPr>
        <w:t xml:space="preserve"> 3 </w:t>
      </w:r>
      <w:proofErr w:type="spellStart"/>
      <w:r w:rsidRPr="0078171E">
        <w:rPr>
          <w:rFonts w:ascii="Garamond" w:hAnsi="Garamond"/>
          <w:highlight w:val="lightGray"/>
        </w:rPr>
        <w:t>alinéa</w:t>
      </w:r>
      <w:proofErr w:type="spellEnd"/>
      <w:r w:rsidRPr="0078171E">
        <w:rPr>
          <w:rFonts w:ascii="Garamond" w:hAnsi="Garamond"/>
          <w:highlight w:val="lightGray"/>
        </w:rPr>
        <w:t xml:space="preserve"> 1er, 4° du code de la TVA’ or an equivalent statement in the Dutch or German language</w:t>
      </w:r>
      <w:r w:rsidRPr="0078171E">
        <w:rPr>
          <w:rFonts w:ascii="Garamond" w:hAnsi="Garamond"/>
        </w:rPr>
        <w:t>.]</w:t>
      </w:r>
    </w:p>
    <w:p w14:paraId="346F3C56" w14:textId="77777777" w:rsidR="0091119E" w:rsidRPr="0078171E" w:rsidRDefault="0091119E" w:rsidP="0091119E">
      <w:pPr>
        <w:pStyle w:val="Heading5"/>
        <w:spacing w:after="120"/>
        <w:rPr>
          <w:rFonts w:ascii="Garamond" w:hAnsi="Garamond"/>
        </w:rPr>
      </w:pPr>
      <w:r w:rsidRPr="0078171E">
        <w:rPr>
          <w:rFonts w:ascii="Garamond" w:hAnsi="Garamond"/>
        </w:rPr>
        <w:t>Article 4 communication details</w:t>
      </w:r>
    </w:p>
    <w:p w14:paraId="2A6A814A" w14:textId="77777777" w:rsidR="0091119E" w:rsidRPr="0078171E" w:rsidRDefault="0091119E" w:rsidP="0091119E">
      <w:pPr>
        <w:spacing w:before="100" w:beforeAutospacing="1" w:after="100" w:afterAutospacing="1"/>
        <w:rPr>
          <w:rFonts w:ascii="Garamond" w:hAnsi="Garamond"/>
        </w:rPr>
      </w:pPr>
      <w:r w:rsidRPr="0078171E">
        <w:rPr>
          <w:rFonts w:ascii="Garamond" w:hAnsi="Garamond"/>
        </w:rPr>
        <w:t>For the purpose of this specific contract, communications must be sent to the following addresses:</w:t>
      </w:r>
    </w:p>
    <w:p w14:paraId="52EEC9C0" w14:textId="77777777" w:rsidR="0091119E" w:rsidRPr="0078171E" w:rsidRDefault="0091119E" w:rsidP="0091119E">
      <w:pPr>
        <w:spacing w:before="100" w:beforeAutospacing="1" w:after="100" w:afterAutospacing="1"/>
        <w:ind w:left="567"/>
        <w:rPr>
          <w:rFonts w:ascii="Garamond" w:hAnsi="Garamond"/>
          <w:u w:val="single"/>
        </w:rPr>
      </w:pPr>
      <w:r w:rsidRPr="0078171E">
        <w:rPr>
          <w:rFonts w:ascii="Garamond" w:hAnsi="Garamond"/>
          <w:u w:val="single"/>
        </w:rPr>
        <w:t>Contracting authority:</w:t>
      </w:r>
    </w:p>
    <w:p w14:paraId="2DBEAABC" w14:textId="77777777" w:rsidR="0091119E" w:rsidRPr="0078171E" w:rsidRDefault="0091119E" w:rsidP="0091119E">
      <w:pPr>
        <w:spacing w:after="100" w:afterAutospacing="1"/>
        <w:ind w:left="567"/>
        <w:jc w:val="both"/>
        <w:rPr>
          <w:rFonts w:ascii="Garamond" w:hAnsi="Garamond"/>
        </w:rPr>
      </w:pPr>
      <w:r w:rsidRPr="0078171E">
        <w:rPr>
          <w:rFonts w:ascii="Garamond" w:hAnsi="Garamond"/>
          <w:highlight w:val="lightGray"/>
        </w:rPr>
        <w:t>[</w:t>
      </w:r>
      <w:r w:rsidRPr="0078171E">
        <w:rPr>
          <w:rFonts w:ascii="Garamond" w:hAnsi="Garamond"/>
          <w:i/>
          <w:highlight w:val="lightGray"/>
        </w:rPr>
        <w:t>Name of the school</w:t>
      </w:r>
      <w:r w:rsidRPr="0078171E">
        <w:rPr>
          <w:rFonts w:ascii="Garamond" w:hAnsi="Garamond"/>
        </w:rPr>
        <w:t>]</w:t>
      </w:r>
    </w:p>
    <w:p w14:paraId="06A8BBED" w14:textId="77777777" w:rsidR="0091119E" w:rsidRPr="0078171E" w:rsidRDefault="0091119E" w:rsidP="0091119E">
      <w:pPr>
        <w:spacing w:after="100" w:afterAutospacing="1"/>
        <w:ind w:left="567"/>
        <w:jc w:val="both"/>
        <w:rPr>
          <w:rFonts w:ascii="Garamond" w:hAnsi="Garamond"/>
        </w:rPr>
      </w:pPr>
      <w:r w:rsidRPr="0078171E">
        <w:rPr>
          <w:rFonts w:ascii="Garamond" w:hAnsi="Garamond"/>
        </w:rPr>
        <w:lastRenderedPageBreak/>
        <w:t>[</w:t>
      </w:r>
      <w:r w:rsidRPr="0078171E">
        <w:rPr>
          <w:rFonts w:ascii="Garamond" w:hAnsi="Garamond"/>
          <w:i/>
          <w:highlight w:val="lightGray"/>
        </w:rPr>
        <w:t>Contact person</w:t>
      </w:r>
      <w:r w:rsidRPr="0078171E">
        <w:rPr>
          <w:rFonts w:ascii="Garamond" w:hAnsi="Garamond"/>
        </w:rPr>
        <w:t>]</w:t>
      </w:r>
    </w:p>
    <w:p w14:paraId="123E2D78" w14:textId="77777777" w:rsidR="0091119E" w:rsidRPr="0078171E" w:rsidRDefault="0091119E" w:rsidP="0091119E">
      <w:pPr>
        <w:spacing w:after="100" w:afterAutospacing="1"/>
        <w:ind w:left="567"/>
        <w:jc w:val="both"/>
        <w:rPr>
          <w:rFonts w:ascii="Garamond" w:hAnsi="Garamond"/>
        </w:rPr>
      </w:pPr>
      <w:r w:rsidRPr="0078171E">
        <w:rPr>
          <w:rFonts w:ascii="Garamond" w:hAnsi="Garamond"/>
        </w:rPr>
        <w:t>[</w:t>
      </w:r>
      <w:r w:rsidRPr="0078171E">
        <w:rPr>
          <w:rFonts w:ascii="Garamond" w:hAnsi="Garamond"/>
          <w:i/>
          <w:highlight w:val="lightGray"/>
        </w:rPr>
        <w:t>Full official address</w:t>
      </w:r>
      <w:r w:rsidRPr="0078171E">
        <w:rPr>
          <w:rFonts w:ascii="Garamond" w:hAnsi="Garamond"/>
        </w:rPr>
        <w:t>]</w:t>
      </w:r>
    </w:p>
    <w:p w14:paraId="76631B2C" w14:textId="77777777" w:rsidR="0091119E" w:rsidRPr="0078171E" w:rsidRDefault="0091119E" w:rsidP="0091119E">
      <w:pPr>
        <w:spacing w:before="100" w:beforeAutospacing="1" w:after="100" w:afterAutospacing="1"/>
        <w:ind w:left="567"/>
        <w:rPr>
          <w:rFonts w:ascii="Garamond" w:hAnsi="Garamond"/>
        </w:rPr>
      </w:pPr>
      <w:r w:rsidRPr="0078171E">
        <w:rPr>
          <w:rFonts w:ascii="Garamond" w:hAnsi="Garamond"/>
        </w:rPr>
        <w:t>E-mail: [</w:t>
      </w:r>
      <w:r w:rsidRPr="0078171E">
        <w:rPr>
          <w:rFonts w:ascii="Garamond" w:hAnsi="Garamond"/>
          <w:i/>
          <w:highlight w:val="lightGray"/>
        </w:rPr>
        <w:t>insert functional mailbox</w:t>
      </w:r>
      <w:r w:rsidRPr="0078171E">
        <w:rPr>
          <w:rFonts w:ascii="Garamond" w:hAnsi="Garamond"/>
        </w:rPr>
        <w:t>]</w:t>
      </w:r>
    </w:p>
    <w:p w14:paraId="53166B3B" w14:textId="77777777" w:rsidR="0091119E" w:rsidRPr="0078171E" w:rsidRDefault="0091119E" w:rsidP="0091119E">
      <w:pPr>
        <w:spacing w:after="100" w:afterAutospacing="1"/>
        <w:ind w:left="567"/>
        <w:jc w:val="both"/>
        <w:rPr>
          <w:rFonts w:ascii="Garamond" w:hAnsi="Garamond"/>
          <w:u w:val="single"/>
        </w:rPr>
      </w:pPr>
      <w:r w:rsidRPr="0078171E">
        <w:rPr>
          <w:rFonts w:ascii="Garamond" w:hAnsi="Garamond"/>
          <w:u w:val="single"/>
        </w:rPr>
        <w:t xml:space="preserve">Contractor </w:t>
      </w:r>
      <w:r w:rsidRPr="0078171E">
        <w:rPr>
          <w:rFonts w:ascii="Garamond" w:hAnsi="Garamond"/>
        </w:rPr>
        <w:t>(or leader in the case of a joint tender)</w:t>
      </w:r>
      <w:r w:rsidRPr="0078171E">
        <w:rPr>
          <w:rFonts w:ascii="Garamond" w:hAnsi="Garamond"/>
          <w:u w:val="single"/>
        </w:rPr>
        <w:t>:</w:t>
      </w:r>
    </w:p>
    <w:p w14:paraId="1E1CA734" w14:textId="77777777" w:rsidR="0091119E" w:rsidRPr="0078171E" w:rsidRDefault="0091119E" w:rsidP="0091119E">
      <w:pPr>
        <w:spacing w:after="100" w:afterAutospacing="1"/>
        <w:ind w:left="567"/>
        <w:jc w:val="both"/>
        <w:rPr>
          <w:rFonts w:ascii="Garamond" w:hAnsi="Garamond"/>
        </w:rPr>
      </w:pPr>
      <w:r w:rsidRPr="0078171E">
        <w:rPr>
          <w:rFonts w:ascii="Garamond" w:hAnsi="Garamond"/>
        </w:rPr>
        <w:t>[</w:t>
      </w:r>
      <w:r w:rsidRPr="0078171E">
        <w:rPr>
          <w:rFonts w:ascii="Garamond" w:hAnsi="Garamond"/>
          <w:i/>
          <w:highlight w:val="lightGray"/>
        </w:rPr>
        <w:t>Full name</w:t>
      </w:r>
      <w:r w:rsidRPr="0078171E">
        <w:rPr>
          <w:rFonts w:ascii="Garamond" w:hAnsi="Garamond"/>
        </w:rPr>
        <w:t>]</w:t>
      </w:r>
    </w:p>
    <w:p w14:paraId="4C473787" w14:textId="77777777" w:rsidR="0091119E" w:rsidRPr="0078171E" w:rsidRDefault="0091119E" w:rsidP="0091119E">
      <w:pPr>
        <w:spacing w:after="100" w:afterAutospacing="1"/>
        <w:ind w:left="567"/>
        <w:jc w:val="both"/>
        <w:rPr>
          <w:rFonts w:ascii="Garamond" w:hAnsi="Garamond"/>
        </w:rPr>
      </w:pPr>
      <w:r w:rsidRPr="0078171E">
        <w:rPr>
          <w:rFonts w:ascii="Garamond" w:hAnsi="Garamond"/>
        </w:rPr>
        <w:t>[</w:t>
      </w:r>
      <w:r w:rsidRPr="0078171E">
        <w:rPr>
          <w:rFonts w:ascii="Garamond" w:hAnsi="Garamond"/>
          <w:i/>
          <w:highlight w:val="lightGray"/>
        </w:rPr>
        <w:t>Function</w:t>
      </w:r>
      <w:r w:rsidRPr="0078171E">
        <w:rPr>
          <w:rFonts w:ascii="Garamond" w:hAnsi="Garamond"/>
        </w:rPr>
        <w:t>]</w:t>
      </w:r>
    </w:p>
    <w:p w14:paraId="632A1460" w14:textId="77777777" w:rsidR="0091119E" w:rsidRPr="0078171E" w:rsidRDefault="0091119E" w:rsidP="0091119E">
      <w:pPr>
        <w:spacing w:after="100" w:afterAutospacing="1"/>
        <w:ind w:left="567"/>
        <w:jc w:val="both"/>
        <w:rPr>
          <w:rFonts w:ascii="Garamond" w:hAnsi="Garamond"/>
        </w:rPr>
      </w:pPr>
      <w:r w:rsidRPr="0078171E">
        <w:rPr>
          <w:rFonts w:ascii="Garamond" w:hAnsi="Garamond"/>
        </w:rPr>
        <w:t>[</w:t>
      </w:r>
      <w:r w:rsidRPr="0078171E">
        <w:rPr>
          <w:rFonts w:ascii="Garamond" w:hAnsi="Garamond"/>
          <w:i/>
          <w:highlight w:val="lightGray"/>
        </w:rPr>
        <w:t>Company name</w:t>
      </w:r>
      <w:r w:rsidRPr="0078171E">
        <w:rPr>
          <w:rFonts w:ascii="Garamond" w:hAnsi="Garamond"/>
        </w:rPr>
        <w:t>]</w:t>
      </w:r>
    </w:p>
    <w:p w14:paraId="605C9B03" w14:textId="77777777" w:rsidR="0091119E" w:rsidRPr="0078171E" w:rsidRDefault="0091119E" w:rsidP="0091119E">
      <w:pPr>
        <w:spacing w:after="100" w:afterAutospacing="1"/>
        <w:ind w:left="567"/>
        <w:jc w:val="both"/>
        <w:rPr>
          <w:rFonts w:ascii="Garamond" w:hAnsi="Garamond"/>
        </w:rPr>
      </w:pPr>
      <w:r w:rsidRPr="0078171E">
        <w:rPr>
          <w:rFonts w:ascii="Garamond" w:hAnsi="Garamond"/>
        </w:rPr>
        <w:t>[</w:t>
      </w:r>
      <w:r w:rsidRPr="0078171E">
        <w:rPr>
          <w:rFonts w:ascii="Garamond" w:hAnsi="Garamond"/>
          <w:i/>
          <w:highlight w:val="lightGray"/>
        </w:rPr>
        <w:t>Full official address</w:t>
      </w:r>
      <w:r w:rsidRPr="0078171E">
        <w:rPr>
          <w:rFonts w:ascii="Garamond" w:hAnsi="Garamond"/>
        </w:rPr>
        <w:t>]</w:t>
      </w:r>
    </w:p>
    <w:p w14:paraId="5BB3B0C2" w14:textId="77777777" w:rsidR="0091119E" w:rsidRPr="0078171E" w:rsidRDefault="0091119E" w:rsidP="0091119E">
      <w:pPr>
        <w:spacing w:after="100" w:afterAutospacing="1"/>
        <w:ind w:left="567"/>
        <w:jc w:val="both"/>
        <w:rPr>
          <w:rFonts w:ascii="Garamond" w:hAnsi="Garamond"/>
        </w:rPr>
      </w:pPr>
      <w:r w:rsidRPr="0078171E">
        <w:rPr>
          <w:rFonts w:ascii="Garamond" w:hAnsi="Garamond"/>
        </w:rPr>
        <w:t>E-mail: [</w:t>
      </w:r>
      <w:r w:rsidRPr="0078171E">
        <w:rPr>
          <w:rFonts w:ascii="Garamond" w:hAnsi="Garamond"/>
          <w:i/>
          <w:highlight w:val="lightGray"/>
        </w:rPr>
        <w:t>complete</w:t>
      </w:r>
      <w:r w:rsidRPr="0078171E">
        <w:rPr>
          <w:rFonts w:ascii="Garamond" w:hAnsi="Garamond"/>
        </w:rPr>
        <w:t>]</w:t>
      </w:r>
    </w:p>
    <w:p w14:paraId="1790E72F" w14:textId="77777777" w:rsidR="0091119E" w:rsidRPr="0078171E" w:rsidRDefault="0071074F" w:rsidP="0091119E">
      <w:pPr>
        <w:spacing w:before="100" w:beforeAutospacing="1" w:after="100" w:afterAutospacing="1"/>
        <w:rPr>
          <w:rFonts w:ascii="Garamond" w:hAnsi="Garamond"/>
          <w:b/>
          <w:u w:val="single"/>
        </w:rPr>
      </w:pPr>
      <w:r w:rsidRPr="0078171E">
        <w:rPr>
          <w:rFonts w:ascii="Garamond" w:hAnsi="Garamond"/>
          <w:b/>
          <w:u w:val="single"/>
        </w:rPr>
        <w:t>A</w:t>
      </w:r>
      <w:r w:rsidR="0091119E" w:rsidRPr="0078171E">
        <w:rPr>
          <w:rFonts w:ascii="Garamond" w:hAnsi="Garamond"/>
          <w:b/>
          <w:u w:val="single"/>
        </w:rPr>
        <w:t>nnexes</w:t>
      </w:r>
    </w:p>
    <w:p w14:paraId="2D01AE59" w14:textId="77777777" w:rsidR="0091119E" w:rsidRPr="0078171E" w:rsidRDefault="0071074F" w:rsidP="0091119E">
      <w:pPr>
        <w:tabs>
          <w:tab w:val="left" w:pos="-480"/>
        </w:tabs>
        <w:suppressAutoHyphens/>
        <w:spacing w:before="100" w:beforeAutospacing="1" w:after="100" w:afterAutospacing="1"/>
        <w:ind w:left="3119" w:hanging="3119"/>
        <w:jc w:val="both"/>
        <w:rPr>
          <w:rFonts w:ascii="Garamond" w:hAnsi="Garamond"/>
          <w:i/>
        </w:rPr>
      </w:pPr>
      <w:r w:rsidRPr="0078171E">
        <w:rPr>
          <w:rFonts w:ascii="Garamond" w:hAnsi="Garamond"/>
        </w:rPr>
        <w:t>Specific Offer from the Supplier of</w:t>
      </w:r>
      <w:r w:rsidRPr="0078171E">
        <w:rPr>
          <w:rFonts w:ascii="Garamond" w:hAnsi="Garamond"/>
          <w:i/>
        </w:rPr>
        <w:t xml:space="preserve"> [</w:t>
      </w:r>
      <w:r w:rsidRPr="0078171E">
        <w:rPr>
          <w:rFonts w:ascii="Garamond" w:hAnsi="Garamond"/>
          <w:i/>
          <w:highlight w:val="lightGray"/>
        </w:rPr>
        <w:t>date</w:t>
      </w:r>
      <w:r w:rsidRPr="0078171E">
        <w:rPr>
          <w:rFonts w:ascii="Garamond" w:hAnsi="Garamond"/>
          <w:i/>
        </w:rPr>
        <w:t>]</w:t>
      </w:r>
    </w:p>
    <w:p w14:paraId="348A4F9E" w14:textId="77777777" w:rsidR="0091119E" w:rsidRPr="0078171E" w:rsidRDefault="0091119E" w:rsidP="0091119E">
      <w:pPr>
        <w:tabs>
          <w:tab w:val="left" w:pos="-480"/>
        </w:tabs>
        <w:suppressAutoHyphens/>
        <w:spacing w:before="100" w:beforeAutospacing="1" w:after="100" w:afterAutospacing="1"/>
        <w:ind w:left="3119" w:hanging="3119"/>
        <w:jc w:val="both"/>
        <w:rPr>
          <w:rFonts w:ascii="Garamond" w:hAnsi="Garamond"/>
        </w:rPr>
      </w:pPr>
      <w:r w:rsidRPr="0078171E">
        <w:rPr>
          <w:rFonts w:ascii="Garamond" w:hAnsi="Garamond"/>
        </w:rPr>
        <w:t>Contractor’s specific tender of [</w:t>
      </w:r>
      <w:r w:rsidRPr="0078171E">
        <w:rPr>
          <w:rFonts w:ascii="Garamond" w:hAnsi="Garamond"/>
          <w:i/>
          <w:highlight w:val="lightGray"/>
        </w:rPr>
        <w:t>insert date</w:t>
      </w:r>
      <w:r w:rsidRPr="0078171E">
        <w:rPr>
          <w:rFonts w:ascii="Garamond" w:hAnsi="Garamond"/>
        </w:rPr>
        <w:t>]</w:t>
      </w:r>
    </w:p>
    <w:p w14:paraId="391D3E96" w14:textId="77777777" w:rsidR="0091119E" w:rsidRPr="0078171E" w:rsidRDefault="0091119E" w:rsidP="0091119E">
      <w:pPr>
        <w:spacing w:before="100" w:beforeAutospacing="1" w:after="100" w:afterAutospacing="1"/>
        <w:rPr>
          <w:rFonts w:ascii="Garamond" w:hAnsi="Garamond"/>
          <w:b/>
          <w:u w:val="single"/>
        </w:rPr>
      </w:pPr>
      <w:r w:rsidRPr="0078171E">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0091119E" w:rsidRPr="0078171E" w14:paraId="4F23501C" w14:textId="77777777" w:rsidTr="0091119E">
        <w:tc>
          <w:tcPr>
            <w:tcW w:w="4644" w:type="dxa"/>
          </w:tcPr>
          <w:p w14:paraId="31F6C055" w14:textId="77777777" w:rsidR="0091119E" w:rsidRPr="0078171E" w:rsidRDefault="0091119E" w:rsidP="0091119E">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For the contractor,</w:t>
            </w:r>
          </w:p>
          <w:p w14:paraId="623D4D6D" w14:textId="77777777" w:rsidR="0091119E" w:rsidRPr="0078171E" w:rsidRDefault="0091119E" w:rsidP="0091119E">
            <w:pPr>
              <w:tabs>
                <w:tab w:val="left" w:pos="-142"/>
                <w:tab w:val="left" w:pos="0"/>
                <w:tab w:val="left" w:pos="10977"/>
              </w:tabs>
              <w:spacing w:before="100" w:beforeAutospacing="1" w:after="100" w:afterAutospacing="1"/>
              <w:jc w:val="both"/>
              <w:rPr>
                <w:rFonts w:ascii="Garamond" w:hAnsi="Garamond"/>
              </w:rPr>
            </w:pPr>
            <w:r w:rsidRPr="0078171E">
              <w:rPr>
                <w:rFonts w:ascii="Garamond" w:hAnsi="Garamond"/>
              </w:rPr>
              <w:t>[</w:t>
            </w:r>
            <w:r w:rsidRPr="0078171E">
              <w:rPr>
                <w:rFonts w:ascii="Garamond" w:hAnsi="Garamond"/>
                <w:i/>
                <w:highlight w:val="lightGray"/>
              </w:rPr>
              <w:t>Company name</w:t>
            </w:r>
            <w:r w:rsidRPr="0078171E">
              <w:rPr>
                <w:rFonts w:ascii="Garamond" w:hAnsi="Garamond"/>
                <w:highlight w:val="lightGray"/>
              </w:rPr>
              <w:t>/</w:t>
            </w:r>
            <w:r w:rsidRPr="0078171E">
              <w:rPr>
                <w:rFonts w:ascii="Garamond" w:hAnsi="Garamond"/>
                <w:i/>
                <w:highlight w:val="lightGray"/>
              </w:rPr>
              <w:t>forename/surname/function</w:t>
            </w:r>
            <w:r w:rsidRPr="0078171E">
              <w:rPr>
                <w:rFonts w:ascii="Garamond" w:hAnsi="Garamond"/>
              </w:rPr>
              <w:t>]</w:t>
            </w:r>
          </w:p>
          <w:p w14:paraId="64D0328D" w14:textId="77777777" w:rsidR="0091119E" w:rsidRPr="0078171E" w:rsidRDefault="0091119E" w:rsidP="0091119E">
            <w:pPr>
              <w:tabs>
                <w:tab w:val="left" w:pos="0"/>
                <w:tab w:val="left" w:pos="510"/>
                <w:tab w:val="left" w:pos="10977"/>
              </w:tabs>
              <w:spacing w:before="100" w:beforeAutospacing="1" w:after="100" w:afterAutospacing="1"/>
              <w:jc w:val="both"/>
              <w:rPr>
                <w:rFonts w:ascii="Garamond" w:hAnsi="Garamond"/>
              </w:rPr>
            </w:pPr>
          </w:p>
          <w:p w14:paraId="223030E7" w14:textId="77777777" w:rsidR="0091119E" w:rsidRPr="0078171E" w:rsidRDefault="0091119E" w:rsidP="0091119E">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 xml:space="preserve">signature: </w:t>
            </w:r>
          </w:p>
        </w:tc>
        <w:tc>
          <w:tcPr>
            <w:tcW w:w="4253" w:type="dxa"/>
          </w:tcPr>
          <w:p w14:paraId="2DD0D40D" w14:textId="77777777" w:rsidR="0091119E" w:rsidRPr="0078171E" w:rsidRDefault="0091119E" w:rsidP="0091119E">
            <w:pPr>
              <w:tabs>
                <w:tab w:val="left" w:pos="0"/>
                <w:tab w:val="left" w:pos="119"/>
                <w:tab w:val="left" w:pos="10977"/>
              </w:tabs>
              <w:spacing w:before="100" w:beforeAutospacing="1" w:after="100" w:afterAutospacing="1"/>
              <w:jc w:val="both"/>
              <w:rPr>
                <w:rFonts w:ascii="Garamond" w:hAnsi="Garamond"/>
              </w:rPr>
            </w:pPr>
            <w:r w:rsidRPr="0078171E">
              <w:rPr>
                <w:rFonts w:ascii="Garamond" w:hAnsi="Garamond"/>
              </w:rPr>
              <w:t>For the contracting authority,</w:t>
            </w:r>
          </w:p>
          <w:p w14:paraId="3F63D129" w14:textId="77777777" w:rsidR="0091119E" w:rsidRPr="0078171E" w:rsidRDefault="0091119E" w:rsidP="0091119E">
            <w:pPr>
              <w:tabs>
                <w:tab w:val="left" w:pos="0"/>
                <w:tab w:val="left" w:pos="510"/>
                <w:tab w:val="left" w:pos="10977"/>
              </w:tabs>
              <w:spacing w:before="100" w:beforeAutospacing="1" w:after="100" w:afterAutospacing="1"/>
              <w:jc w:val="both"/>
              <w:rPr>
                <w:rFonts w:ascii="Garamond" w:hAnsi="Garamond"/>
                <w:b/>
              </w:rPr>
            </w:pPr>
            <w:r w:rsidRPr="0078171E">
              <w:rPr>
                <w:rFonts w:ascii="Garamond" w:hAnsi="Garamond"/>
              </w:rPr>
              <w:t>[</w:t>
            </w:r>
            <w:r w:rsidRPr="0078171E">
              <w:rPr>
                <w:rFonts w:ascii="Garamond" w:hAnsi="Garamond"/>
                <w:i/>
                <w:highlight w:val="lightGray"/>
              </w:rPr>
              <w:t>forename/surname/function</w:t>
            </w:r>
            <w:r w:rsidRPr="0078171E">
              <w:rPr>
                <w:rFonts w:ascii="Garamond" w:hAnsi="Garamond"/>
              </w:rPr>
              <w:t>]</w:t>
            </w:r>
          </w:p>
          <w:p w14:paraId="735BF4F2" w14:textId="77777777" w:rsidR="0091119E" w:rsidRPr="0078171E" w:rsidRDefault="0091119E" w:rsidP="0091119E">
            <w:pPr>
              <w:tabs>
                <w:tab w:val="left" w:pos="0"/>
                <w:tab w:val="left" w:pos="510"/>
                <w:tab w:val="left" w:pos="10977"/>
              </w:tabs>
              <w:spacing w:before="100" w:beforeAutospacing="1" w:after="100" w:afterAutospacing="1"/>
              <w:jc w:val="both"/>
              <w:rPr>
                <w:rFonts w:ascii="Garamond" w:hAnsi="Garamond"/>
                <w:i/>
              </w:rPr>
            </w:pPr>
          </w:p>
          <w:p w14:paraId="29D0ED10" w14:textId="77777777" w:rsidR="0091119E" w:rsidRPr="0078171E" w:rsidRDefault="0091119E" w:rsidP="0091119E">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signature:</w:t>
            </w:r>
          </w:p>
        </w:tc>
      </w:tr>
      <w:tr w:rsidR="0091119E" w:rsidRPr="0078171E" w14:paraId="6CC9B7BE" w14:textId="77777777" w:rsidTr="0091119E">
        <w:tc>
          <w:tcPr>
            <w:tcW w:w="4644" w:type="dxa"/>
          </w:tcPr>
          <w:p w14:paraId="18C51F16" w14:textId="77777777" w:rsidR="0091119E" w:rsidRPr="0078171E" w:rsidRDefault="0091119E" w:rsidP="0091119E">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Done at [</w:t>
            </w:r>
            <w:r w:rsidRPr="0078171E">
              <w:rPr>
                <w:rFonts w:ascii="Garamond" w:hAnsi="Garamond"/>
                <w:i/>
                <w:highlight w:val="lightGray"/>
              </w:rPr>
              <w:t>place</w:t>
            </w:r>
            <w:r w:rsidRPr="0078171E">
              <w:rPr>
                <w:rFonts w:ascii="Garamond" w:hAnsi="Garamond"/>
              </w:rPr>
              <w:t>], [</w:t>
            </w:r>
            <w:r w:rsidRPr="0078171E">
              <w:rPr>
                <w:rFonts w:ascii="Garamond" w:hAnsi="Garamond"/>
                <w:i/>
                <w:highlight w:val="lightGray"/>
              </w:rPr>
              <w:t>date</w:t>
            </w:r>
            <w:r w:rsidRPr="0078171E">
              <w:rPr>
                <w:rFonts w:ascii="Garamond" w:hAnsi="Garamond"/>
              </w:rPr>
              <w:t>]</w:t>
            </w:r>
          </w:p>
        </w:tc>
        <w:tc>
          <w:tcPr>
            <w:tcW w:w="4253" w:type="dxa"/>
          </w:tcPr>
          <w:p w14:paraId="5D464B75" w14:textId="77777777" w:rsidR="0091119E" w:rsidRPr="0078171E" w:rsidRDefault="0091119E" w:rsidP="0091119E">
            <w:pPr>
              <w:tabs>
                <w:tab w:val="left" w:pos="0"/>
                <w:tab w:val="left" w:pos="510"/>
                <w:tab w:val="left" w:pos="10977"/>
              </w:tabs>
              <w:spacing w:before="100" w:beforeAutospacing="1" w:after="100" w:afterAutospacing="1"/>
              <w:jc w:val="both"/>
              <w:rPr>
                <w:rFonts w:ascii="Garamond" w:hAnsi="Garamond"/>
              </w:rPr>
            </w:pPr>
            <w:r w:rsidRPr="0078171E">
              <w:rPr>
                <w:rFonts w:ascii="Garamond" w:hAnsi="Garamond"/>
              </w:rPr>
              <w:t>Done at [</w:t>
            </w:r>
            <w:r w:rsidRPr="0078171E">
              <w:rPr>
                <w:rFonts w:ascii="Garamond" w:hAnsi="Garamond"/>
                <w:i/>
                <w:highlight w:val="lightGray"/>
              </w:rPr>
              <w:t>place</w:t>
            </w:r>
            <w:r w:rsidRPr="0078171E">
              <w:rPr>
                <w:rFonts w:ascii="Garamond" w:hAnsi="Garamond"/>
              </w:rPr>
              <w:t>], [</w:t>
            </w:r>
            <w:r w:rsidRPr="0078171E">
              <w:rPr>
                <w:rFonts w:ascii="Garamond" w:hAnsi="Garamond"/>
                <w:i/>
                <w:highlight w:val="lightGray"/>
              </w:rPr>
              <w:t>date</w:t>
            </w:r>
            <w:r w:rsidRPr="0078171E">
              <w:rPr>
                <w:rFonts w:ascii="Garamond" w:hAnsi="Garamond"/>
              </w:rPr>
              <w:t>]</w:t>
            </w:r>
          </w:p>
        </w:tc>
      </w:tr>
    </w:tbl>
    <w:p w14:paraId="119AF7FA" w14:textId="77777777" w:rsidR="0091119E" w:rsidRPr="0078171E" w:rsidRDefault="0091119E" w:rsidP="0091119E">
      <w:pPr>
        <w:tabs>
          <w:tab w:val="left" w:pos="-480"/>
        </w:tabs>
        <w:suppressAutoHyphens/>
        <w:spacing w:before="100" w:beforeAutospacing="1" w:after="100" w:afterAutospacing="1"/>
        <w:ind w:left="3119" w:hanging="3119"/>
        <w:jc w:val="both"/>
        <w:rPr>
          <w:rFonts w:ascii="Garamond" w:hAnsi="Garamond"/>
        </w:rPr>
      </w:pPr>
      <w:r w:rsidRPr="0078171E">
        <w:rPr>
          <w:rFonts w:ascii="Garamond" w:hAnsi="Garamond"/>
        </w:rPr>
        <w:t>In duplicate in English.</w:t>
      </w:r>
    </w:p>
    <w:p w14:paraId="0127E05B" w14:textId="77777777" w:rsidR="0091119E" w:rsidRPr="0078171E" w:rsidRDefault="0091119E" w:rsidP="00BC680E">
      <w:pPr>
        <w:jc w:val="center"/>
        <w:rPr>
          <w:rFonts w:ascii="Garamond" w:hAnsi="Garamond"/>
        </w:rPr>
      </w:pPr>
    </w:p>
    <w:sectPr w:rsidR="0091119E" w:rsidRPr="0078171E"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4DF21" w14:textId="77777777" w:rsidR="0078171E" w:rsidRDefault="0078171E">
      <w:r>
        <w:separator/>
      </w:r>
    </w:p>
  </w:endnote>
  <w:endnote w:type="continuationSeparator" w:id="0">
    <w:p w14:paraId="352835CC" w14:textId="77777777" w:rsidR="0078171E" w:rsidRDefault="00781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B2030" w14:textId="77777777" w:rsidR="0078171E" w:rsidRDefault="0078171E"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78171E" w:rsidRDefault="00781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6126703"/>
      <w:docPartObj>
        <w:docPartGallery w:val="Page Numbers (Bottom of Page)"/>
        <w:docPartUnique/>
      </w:docPartObj>
    </w:sdtPr>
    <w:sdtEndPr>
      <w:rPr>
        <w:rFonts w:ascii="Garamond" w:hAnsi="Garamond"/>
        <w:i/>
        <w:sz w:val="20"/>
      </w:rPr>
    </w:sdtEndPr>
    <w:sdtContent>
      <w:sdt>
        <w:sdtPr>
          <w:id w:val="-1769616900"/>
          <w:docPartObj>
            <w:docPartGallery w:val="Page Numbers (Top of Page)"/>
            <w:docPartUnique/>
          </w:docPartObj>
        </w:sdtPr>
        <w:sdtEndPr>
          <w:rPr>
            <w:rFonts w:ascii="Garamond" w:hAnsi="Garamond"/>
            <w:i/>
            <w:sz w:val="20"/>
          </w:rPr>
        </w:sdtEndPr>
        <w:sdtContent>
          <w:p w14:paraId="7A2B22B3" w14:textId="034D0864" w:rsidR="009E738C" w:rsidRPr="009E738C" w:rsidRDefault="009E738C">
            <w:pPr>
              <w:pStyle w:val="Footer"/>
              <w:jc w:val="right"/>
              <w:rPr>
                <w:rFonts w:ascii="Garamond" w:hAnsi="Garamond"/>
                <w:i/>
                <w:sz w:val="20"/>
              </w:rPr>
            </w:pPr>
            <w:r w:rsidRPr="009E738C">
              <w:rPr>
                <w:rFonts w:ascii="Garamond" w:hAnsi="Garamond"/>
                <w:i/>
                <w:sz w:val="20"/>
              </w:rPr>
              <w:t xml:space="preserve">Page </w:t>
            </w:r>
            <w:r w:rsidRPr="009E738C">
              <w:rPr>
                <w:rFonts w:ascii="Garamond" w:hAnsi="Garamond"/>
                <w:b/>
                <w:bCs/>
                <w:i/>
                <w:sz w:val="20"/>
              </w:rPr>
              <w:fldChar w:fldCharType="begin"/>
            </w:r>
            <w:r w:rsidRPr="009E738C">
              <w:rPr>
                <w:rFonts w:ascii="Garamond" w:hAnsi="Garamond"/>
                <w:b/>
                <w:bCs/>
                <w:i/>
                <w:sz w:val="20"/>
              </w:rPr>
              <w:instrText xml:space="preserve"> PAGE </w:instrText>
            </w:r>
            <w:r w:rsidRPr="009E738C">
              <w:rPr>
                <w:rFonts w:ascii="Garamond" w:hAnsi="Garamond"/>
                <w:b/>
                <w:bCs/>
                <w:i/>
                <w:sz w:val="20"/>
              </w:rPr>
              <w:fldChar w:fldCharType="separate"/>
            </w:r>
            <w:r w:rsidRPr="009E738C">
              <w:rPr>
                <w:rFonts w:ascii="Garamond" w:hAnsi="Garamond"/>
                <w:b/>
                <w:bCs/>
                <w:i/>
                <w:noProof/>
                <w:sz w:val="20"/>
              </w:rPr>
              <w:t>2</w:t>
            </w:r>
            <w:r w:rsidRPr="009E738C">
              <w:rPr>
                <w:rFonts w:ascii="Garamond" w:hAnsi="Garamond"/>
                <w:b/>
                <w:bCs/>
                <w:i/>
                <w:sz w:val="20"/>
              </w:rPr>
              <w:fldChar w:fldCharType="end"/>
            </w:r>
            <w:r w:rsidRPr="009E738C">
              <w:rPr>
                <w:rFonts w:ascii="Garamond" w:hAnsi="Garamond"/>
                <w:i/>
                <w:sz w:val="20"/>
              </w:rPr>
              <w:t xml:space="preserve"> of </w:t>
            </w:r>
            <w:r w:rsidRPr="009E738C">
              <w:rPr>
                <w:rFonts w:ascii="Garamond" w:hAnsi="Garamond"/>
                <w:b/>
                <w:bCs/>
                <w:i/>
                <w:sz w:val="20"/>
              </w:rPr>
              <w:fldChar w:fldCharType="begin"/>
            </w:r>
            <w:r w:rsidRPr="009E738C">
              <w:rPr>
                <w:rFonts w:ascii="Garamond" w:hAnsi="Garamond"/>
                <w:b/>
                <w:bCs/>
                <w:i/>
                <w:sz w:val="20"/>
              </w:rPr>
              <w:instrText xml:space="preserve"> NUMPAGES  </w:instrText>
            </w:r>
            <w:r w:rsidRPr="009E738C">
              <w:rPr>
                <w:rFonts w:ascii="Garamond" w:hAnsi="Garamond"/>
                <w:b/>
                <w:bCs/>
                <w:i/>
                <w:sz w:val="20"/>
              </w:rPr>
              <w:fldChar w:fldCharType="separate"/>
            </w:r>
            <w:r w:rsidRPr="009E738C">
              <w:rPr>
                <w:rFonts w:ascii="Garamond" w:hAnsi="Garamond"/>
                <w:b/>
                <w:bCs/>
                <w:i/>
                <w:noProof/>
                <w:sz w:val="20"/>
              </w:rPr>
              <w:t>2</w:t>
            </w:r>
            <w:r w:rsidRPr="009E738C">
              <w:rPr>
                <w:rFonts w:ascii="Garamond" w:hAnsi="Garamond"/>
                <w:b/>
                <w:bCs/>
                <w:i/>
                <w:sz w:val="20"/>
              </w:rPr>
              <w:fldChar w:fldCharType="end"/>
            </w:r>
          </w:p>
        </w:sdtContent>
      </w:sdt>
    </w:sdtContent>
  </w:sdt>
  <w:p w14:paraId="2F52A5FC" w14:textId="77777777" w:rsidR="009E738C" w:rsidRDefault="009E7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BE997" w14:textId="77777777" w:rsidR="0078171E" w:rsidRDefault="0078171E">
      <w:r>
        <w:separator/>
      </w:r>
    </w:p>
  </w:footnote>
  <w:footnote w:type="continuationSeparator" w:id="0">
    <w:p w14:paraId="3D50420F" w14:textId="77777777" w:rsidR="0078171E" w:rsidRDefault="0078171E">
      <w:r>
        <w:continuationSeparator/>
      </w:r>
    </w:p>
  </w:footnote>
  <w:footnote w:id="1">
    <w:p w14:paraId="703DAA53" w14:textId="77777777" w:rsidR="0078171E" w:rsidRPr="00320FD6" w:rsidRDefault="0078171E" w:rsidP="00EB428A">
      <w:pPr>
        <w:pStyle w:val="FootnoteText"/>
        <w:rPr>
          <w:color w:val="0070C0"/>
        </w:rPr>
      </w:pPr>
      <w:r w:rsidRPr="00320FD6">
        <w:rPr>
          <w:rStyle w:val="FootnoteReference"/>
          <w:color w:val="0070C0"/>
          <w:szCs w:val="22"/>
        </w:rPr>
        <w:footnoteRef/>
      </w:r>
      <w:r>
        <w:rPr>
          <w:color w:val="0070C0"/>
          <w:szCs w:val="22"/>
        </w:rPr>
        <w:t xml:space="preserve"> </w:t>
      </w:r>
      <w:r w:rsidRPr="00320FD6">
        <w:rPr>
          <w:color w:val="0070C0"/>
          <w:szCs w:val="22"/>
        </w:rPr>
        <w:t>This clause must only be deleted for purchase of non-intellectual services such as cleaning or guarding services.</w:t>
      </w:r>
    </w:p>
  </w:footnote>
  <w:footnote w:id="2">
    <w:p w14:paraId="1D2EBF3E" w14:textId="77777777" w:rsidR="0078171E" w:rsidRPr="00B879AF" w:rsidRDefault="0078171E" w:rsidP="005024C2">
      <w:pPr>
        <w:pStyle w:val="FootnoteText"/>
        <w:ind w:left="284" w:hanging="284"/>
        <w:rPr>
          <w:color w:val="0070C0"/>
        </w:rPr>
      </w:pPr>
      <w:r w:rsidRPr="00B879AF">
        <w:rPr>
          <w:color w:val="0070C0"/>
        </w:rPr>
        <w:footnoteRef/>
      </w:r>
      <w:r w:rsidRPr="00B879AF">
        <w:rPr>
          <w:color w:val="0070C0"/>
        </w:rPr>
        <w:tab/>
        <w:t>BIC or SWIFT code for countries with no IBAN code.</w:t>
      </w:r>
    </w:p>
  </w:footnote>
  <w:footnote w:id="3">
    <w:p w14:paraId="237ACE6A" w14:textId="77777777" w:rsidR="0078171E" w:rsidRPr="007A226A" w:rsidRDefault="0078171E" w:rsidP="009B3FEA">
      <w:pPr>
        <w:pStyle w:val="FootnoteText"/>
      </w:pPr>
      <w:r>
        <w:rPr>
          <w:rStyle w:val="FootnoteReference"/>
        </w:rPr>
        <w:footnoteRef/>
      </w:r>
      <w:r>
        <w:t xml:space="preserve"> </w:t>
      </w:r>
      <w:r>
        <w:tab/>
      </w:r>
      <w:r w:rsidRPr="003E4614">
        <w:rPr>
          <w:color w:val="0070C0"/>
          <w:szCs w:val="18"/>
        </w:rPr>
        <w:t>This clause must</w:t>
      </w:r>
      <w:r>
        <w:rPr>
          <w:color w:val="0070C0"/>
          <w:szCs w:val="18"/>
        </w:rPr>
        <w:t xml:space="preserve"> only</w:t>
      </w:r>
      <w:r w:rsidRPr="007A226A">
        <w:rPr>
          <w:color w:val="0070C0"/>
          <w:szCs w:val="18"/>
        </w:rPr>
        <w:t xml:space="preserve"> </w:t>
      </w:r>
      <w:r>
        <w:rPr>
          <w:color w:val="0070C0"/>
          <w:szCs w:val="18"/>
        </w:rPr>
        <w:t>be deleted</w:t>
      </w:r>
      <w:r>
        <w:rPr>
          <w:color w:val="0070C0"/>
        </w:rPr>
        <w:t xml:space="preserve"> f</w:t>
      </w:r>
      <w:r w:rsidRPr="00D41BC3">
        <w:rPr>
          <w:color w:val="0070C0"/>
        </w:rPr>
        <w:t>or contracts where personal data is not intended to be processed</w:t>
      </w:r>
      <w:r>
        <w:rPr>
          <w:color w:val="0070C0"/>
        </w:rPr>
        <w:t xml:space="preserve"> by the contractor</w:t>
      </w:r>
      <w:r w:rsidRPr="00D41BC3">
        <w:rPr>
          <w:color w:val="0070C0"/>
        </w:rPr>
        <w:t xml:space="preserve">, e.g.: </w:t>
      </w:r>
      <w:r>
        <w:rPr>
          <w:color w:val="0070C0"/>
        </w:rPr>
        <w:t xml:space="preserve">logistics. </w:t>
      </w:r>
    </w:p>
  </w:footnote>
  <w:footnote w:id="4">
    <w:p w14:paraId="394D89A8" w14:textId="77777777" w:rsidR="0078171E" w:rsidRPr="004C5F9E" w:rsidRDefault="0078171E" w:rsidP="009B3FEA">
      <w:pPr>
        <w:pStyle w:val="FootnoteText"/>
      </w:pPr>
      <w:r>
        <w:rPr>
          <w:rStyle w:val="FootnoteReference"/>
        </w:rPr>
        <w:footnoteRef/>
      </w:r>
      <w:r>
        <w:t xml:space="preserve"> </w:t>
      </w:r>
      <w:r>
        <w:tab/>
      </w:r>
      <w:r w:rsidRPr="00A245D5">
        <w:rPr>
          <w:color w:val="0070C0"/>
        </w:rPr>
        <w:t>This clause must be adapted with care on the basis of a risk assessment related to the processing of personal data for the relevant contract.</w:t>
      </w:r>
      <w:r>
        <w:rPr>
          <w:color w:val="0070C0"/>
        </w:rPr>
        <w:t xml:space="preserve"> </w:t>
      </w:r>
    </w:p>
  </w:footnote>
  <w:footnote w:id="5">
    <w:p w14:paraId="6EA6C101" w14:textId="77777777" w:rsidR="0078171E" w:rsidRDefault="0078171E" w:rsidP="009B3FEA">
      <w:pPr>
        <w:pStyle w:val="FootnoteText"/>
      </w:pPr>
      <w:r>
        <w:rPr>
          <w:rStyle w:val="FootnoteReference"/>
        </w:rPr>
        <w:footnoteRef/>
      </w:r>
      <w:r>
        <w:t xml:space="preserve">  </w:t>
      </w:r>
      <w:r>
        <w:tab/>
      </w:r>
      <w:r w:rsidRPr="00C1146D">
        <w:t xml:space="preserve">Regulation (EU) 2018/1725 of 23 October 2018 on the protection of natural persons with regard to the processing of personal data by the Union institutions, bodies, offices and agencies and on the free movement of such data, and repealing Regulation (EC) No 45/2001 and Decision No 1247/2002/EC, OJ L 295/39, 21.11.2018, </w:t>
      </w:r>
      <w:hyperlink r:id="rId1" w:history="1">
        <w:r w:rsidRPr="00F21208">
          <w:rPr>
            <w:rStyle w:val="Hyperlink"/>
          </w:rPr>
          <w:t>https://eur-lex.europa.eu/legal-content/EN/TXT/PDF/?uri=CELEX:32018R1725&amp;from=EN</w:t>
        </w:r>
      </w:hyperlink>
    </w:p>
    <w:p w14:paraId="0E472E70" w14:textId="77777777" w:rsidR="0078171E" w:rsidRPr="002B445F" w:rsidRDefault="0078171E" w:rsidP="009B3FEA">
      <w:pPr>
        <w:pStyle w:val="FootnoteText"/>
      </w:pPr>
    </w:p>
  </w:footnote>
  <w:footnote w:id="6">
    <w:p w14:paraId="5D591EF7" w14:textId="77777777" w:rsidR="0078171E" w:rsidRPr="000823A4" w:rsidRDefault="0078171E" w:rsidP="00F1619F">
      <w:pPr>
        <w:pStyle w:val="FootnoteText"/>
      </w:pPr>
      <w:r>
        <w:rPr>
          <w:rStyle w:val="FootnoteReference"/>
        </w:rPr>
        <w:footnoteRef/>
      </w:r>
      <w:r>
        <w:t xml:space="preserve"> </w:t>
      </w:r>
      <w:r>
        <w:tab/>
      </w:r>
      <w:r>
        <w:rPr>
          <w:sz w:val="23"/>
          <w:szCs w:val="23"/>
        </w:rPr>
        <w:t>OJ L 94 of 28.03.2014, p. 65</w:t>
      </w:r>
    </w:p>
  </w:footnote>
  <w:footnote w:id="7">
    <w:p w14:paraId="3F05E18B" w14:textId="77777777" w:rsidR="0078171E" w:rsidRPr="006F5B43" w:rsidRDefault="0078171E" w:rsidP="00F1619F">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r:id="rId2" w:history="1">
        <w:r w:rsidRPr="00264ACF">
          <w:rPr>
            <w:rStyle w:val="Hyperlink"/>
          </w:rPr>
          <w:t>J L 119, 4.5.2016, p. 1</w:t>
        </w:r>
      </w:hyperlink>
      <w:r>
        <w:t xml:space="preserve">, </w:t>
      </w:r>
      <w:hyperlink r:id="rId3" w:history="1">
        <w:r w:rsidRPr="00377005">
          <w:rPr>
            <w:rStyle w:val="Hyperlink"/>
          </w:rPr>
          <w:t>https://eur-lex.europa.eu/legal-content/EN/TXT/?uri=uriserv:OJ.L_.2016.119.01.0001.01.ENG</w:t>
        </w:r>
      </w:hyperlink>
      <w:r w:rsidRPr="006F5B43">
        <w:t xml:space="preserve"> </w:t>
      </w:r>
    </w:p>
  </w:footnote>
  <w:footnote w:id="8">
    <w:p w14:paraId="5FAA55FB" w14:textId="77777777" w:rsidR="0078171E" w:rsidRDefault="0078171E" w:rsidP="00F1619F">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4" w:history="1">
        <w:r w:rsidRPr="00BD7D56">
          <w:rPr>
            <w:rStyle w:val="Hyperlink"/>
            <w:bCs/>
            <w:szCs w:val="22"/>
          </w:rPr>
          <w:t>https://eur-lex.europa.eu/legal-content/EN/TXT/?qid=1544791836334&amp;uri=CELEX:32018R1046</w:t>
        </w:r>
      </w:hyperlink>
    </w:p>
    <w:p w14:paraId="24B158C6" w14:textId="77777777" w:rsidR="0078171E" w:rsidRPr="00E35D9A" w:rsidRDefault="0078171E" w:rsidP="00F1619F">
      <w:pPr>
        <w:pStyle w:val="FootnoteText"/>
        <w:rPr>
          <w:szCs w:val="22"/>
        </w:rPr>
      </w:pPr>
    </w:p>
  </w:footnote>
  <w:footnote w:id="9">
    <w:p w14:paraId="42A76E8F" w14:textId="77777777" w:rsidR="0078171E" w:rsidRDefault="0078171E" w:rsidP="00F1619F">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B61B6" w14:textId="0DFAD33E" w:rsidR="0078171E" w:rsidRPr="00921CCC" w:rsidRDefault="0078171E" w:rsidP="00921CCC">
    <w:pPr>
      <w:pStyle w:val="Header"/>
    </w:pPr>
    <w:r>
      <w:rPr>
        <w:sz w:val="18"/>
      </w:rPr>
      <w:t>Version of 202207</w:t>
    </w:r>
    <w:r>
      <w:rPr>
        <w:sz w:val="18"/>
      </w:rPr>
      <w:tab/>
      <w:t xml:space="preserve">                                                                                                                         Contract reference: 2023_10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A8D41" w14:textId="77777777" w:rsidR="0078171E" w:rsidRPr="004A28AC" w:rsidRDefault="0078171E"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841"/>
    <w:multiLevelType w:val="multilevel"/>
    <w:tmpl w:val="ECBEE2F8"/>
    <w:lvl w:ilvl="0">
      <w:start w:val="1"/>
      <w:numFmt w:val="upperRoman"/>
      <w:pStyle w:val="EndnoteTextChar"/>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Dash3Char"/>
      <w:lvlText w:val="(%1)"/>
      <w:lvlJc w:val="left"/>
      <w:pPr>
        <w:tabs>
          <w:tab w:val="num" w:pos="2625"/>
        </w:tabs>
        <w:ind w:left="2625" w:hanging="709"/>
      </w:pPr>
    </w:lvl>
    <w:lvl w:ilvl="1">
      <w:start w:val="1"/>
      <w:numFmt w:val="lowerLetter"/>
      <w:pStyle w:val="ListNumber3"/>
      <w:lvlText w:val="(%2)"/>
      <w:lvlJc w:val="left"/>
      <w:pPr>
        <w:tabs>
          <w:tab w:val="num" w:pos="3333"/>
        </w:tabs>
        <w:ind w:left="3333" w:hanging="708"/>
      </w:pPr>
    </w:lvl>
    <w:lvl w:ilvl="2">
      <w:start w:val="1"/>
      <w:numFmt w:val="bullet"/>
      <w:pStyle w:val="ListNumber3Level2"/>
      <w:lvlText w:val="–"/>
      <w:lvlJc w:val="left"/>
      <w:pPr>
        <w:tabs>
          <w:tab w:val="num" w:pos="4042"/>
        </w:tabs>
        <w:ind w:left="4042" w:hanging="709"/>
      </w:pPr>
      <w:rPr>
        <w:rFonts w:ascii="Times New Roman" w:hAnsi="Times New Roman"/>
      </w:rPr>
    </w:lvl>
    <w:lvl w:ilvl="3">
      <w:start w:val="1"/>
      <w:numFmt w:val="bullet"/>
      <w:pStyle w:val="ListNumber3Level3"/>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Contact"/>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TitleChar"/>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Title"/>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Dash1"/>
      <w:lvlText w:val="(%1)"/>
      <w:lvlJc w:val="left"/>
      <w:pPr>
        <w:tabs>
          <w:tab w:val="num" w:pos="709"/>
        </w:tabs>
        <w:ind w:left="709" w:hanging="709"/>
      </w:pPr>
    </w:lvl>
    <w:lvl w:ilvl="1">
      <w:start w:val="1"/>
      <w:numFmt w:val="lowerLetter"/>
      <w:pStyle w:val="ListNumber"/>
      <w:lvlText w:val="(%2)"/>
      <w:lvlJc w:val="left"/>
      <w:pPr>
        <w:tabs>
          <w:tab w:val="num" w:pos="1417"/>
        </w:tabs>
        <w:ind w:left="1417" w:hanging="708"/>
      </w:pPr>
    </w:lvl>
    <w:lvl w:ilvl="2">
      <w:start w:val="1"/>
      <w:numFmt w:val="bullet"/>
      <w:pStyle w:val="ListNumberLevel2"/>
      <w:lvlText w:val="–"/>
      <w:lvlJc w:val="left"/>
      <w:pPr>
        <w:tabs>
          <w:tab w:val="num" w:pos="2126"/>
        </w:tabs>
        <w:ind w:left="2126" w:hanging="709"/>
      </w:pPr>
      <w:rPr>
        <w:rFonts w:ascii="Times New Roman" w:hAnsi="Times New Roman"/>
      </w:rPr>
    </w:lvl>
    <w:lvl w:ilvl="3">
      <w:start w:val="1"/>
      <w:numFmt w:val="bullet"/>
      <w:pStyle w:val="ListNumberLevel3"/>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Dash3"/>
      <w:lvlText w:val="(%1)"/>
      <w:lvlJc w:val="left"/>
      <w:pPr>
        <w:tabs>
          <w:tab w:val="num" w:pos="1786"/>
        </w:tabs>
        <w:ind w:left="1786" w:hanging="709"/>
      </w:pPr>
    </w:lvl>
    <w:lvl w:ilvl="1">
      <w:start w:val="1"/>
      <w:numFmt w:val="lowerLetter"/>
      <w:pStyle w:val="ListNumber2"/>
      <w:lvlText w:val="(%2)"/>
      <w:lvlJc w:val="left"/>
      <w:pPr>
        <w:tabs>
          <w:tab w:val="num" w:pos="2494"/>
        </w:tabs>
        <w:ind w:left="2494" w:hanging="708"/>
      </w:pPr>
    </w:lvl>
    <w:lvl w:ilvl="2">
      <w:start w:val="1"/>
      <w:numFmt w:val="bullet"/>
      <w:pStyle w:val="ListNumber2Level2"/>
      <w:lvlText w:val="–"/>
      <w:lvlJc w:val="left"/>
      <w:pPr>
        <w:tabs>
          <w:tab w:val="num" w:pos="3203"/>
        </w:tabs>
        <w:ind w:left="3203" w:hanging="709"/>
      </w:pPr>
      <w:rPr>
        <w:rFonts w:ascii="Times New Roman" w:hAnsi="Times New Roman"/>
      </w:rPr>
    </w:lvl>
    <w:lvl w:ilvl="3">
      <w:start w:val="1"/>
      <w:numFmt w:val="bullet"/>
      <w:pStyle w:val="ListNumber2Level3"/>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Dash2"/>
      <w:lvlText w:val="(%1)"/>
      <w:lvlJc w:val="left"/>
      <w:pPr>
        <w:tabs>
          <w:tab w:val="num" w:pos="1191"/>
        </w:tabs>
        <w:ind w:left="1191" w:hanging="709"/>
      </w:pPr>
    </w:lvl>
    <w:lvl w:ilvl="1">
      <w:start w:val="1"/>
      <w:numFmt w:val="lowerLetter"/>
      <w:pStyle w:val="ListNumber1"/>
      <w:lvlText w:val="(%2)"/>
      <w:lvlJc w:val="left"/>
      <w:pPr>
        <w:tabs>
          <w:tab w:val="num" w:pos="1899"/>
        </w:tabs>
        <w:ind w:left="1899" w:hanging="708"/>
      </w:pPr>
    </w:lvl>
    <w:lvl w:ilvl="2">
      <w:start w:val="1"/>
      <w:numFmt w:val="bullet"/>
      <w:pStyle w:val="ListNumber1Level2"/>
      <w:lvlText w:val="–"/>
      <w:lvlJc w:val="left"/>
      <w:pPr>
        <w:tabs>
          <w:tab w:val="num" w:pos="2608"/>
        </w:tabs>
        <w:ind w:left="2608" w:hanging="709"/>
      </w:pPr>
      <w:rPr>
        <w:rFonts w:ascii="Times New Roman" w:hAnsi="Times New Roman"/>
      </w:rPr>
    </w:lvl>
    <w:lvl w:ilvl="3">
      <w:start w:val="1"/>
      <w:numFmt w:val="bullet"/>
      <w:pStyle w:val="ListNumber1Level3"/>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Dash4"/>
      <w:lvlText w:val="(%1)"/>
      <w:lvlJc w:val="left"/>
      <w:pPr>
        <w:tabs>
          <w:tab w:val="num" w:pos="3589"/>
        </w:tabs>
        <w:ind w:left="3589" w:hanging="709"/>
      </w:pPr>
    </w:lvl>
    <w:lvl w:ilvl="1">
      <w:start w:val="1"/>
      <w:numFmt w:val="lowerLetter"/>
      <w:pStyle w:val="ListNumber4"/>
      <w:lvlText w:val="(%2)"/>
      <w:lvlJc w:val="left"/>
      <w:pPr>
        <w:tabs>
          <w:tab w:val="num" w:pos="4297"/>
        </w:tabs>
        <w:ind w:left="4297" w:hanging="708"/>
      </w:pPr>
    </w:lvl>
    <w:lvl w:ilvl="2">
      <w:start w:val="1"/>
      <w:numFmt w:val="bullet"/>
      <w:pStyle w:val="ListNumber4Level2"/>
      <w:lvlText w:val="–"/>
      <w:lvlJc w:val="left"/>
      <w:pPr>
        <w:tabs>
          <w:tab w:val="num" w:pos="5006"/>
        </w:tabs>
        <w:ind w:left="5006" w:hanging="709"/>
      </w:pPr>
      <w:rPr>
        <w:rFonts w:ascii="Times New Roman" w:hAnsi="Times New Roman"/>
      </w:rPr>
    </w:lvl>
    <w:lvl w:ilvl="3">
      <w:start w:val="1"/>
      <w:numFmt w:val="bullet"/>
      <w:pStyle w:val="ListNumber4Level3"/>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SubtitleChar"/>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C2157A"/>
    <w:multiLevelType w:val="multilevel"/>
    <w:tmpl w:val="082A9256"/>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2B5C67"/>
    <w:multiLevelType w:val="singleLevel"/>
    <w:tmpl w:val="40D2097A"/>
    <w:lvl w:ilvl="0">
      <w:start w:val="1"/>
      <w:numFmt w:val="bullet"/>
      <w:pStyle w:val="ListBullet1"/>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Bullet3"/>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Bullet2"/>
      <w:lvlText w:val="–"/>
      <w:lvlJc w:val="left"/>
      <w:pPr>
        <w:tabs>
          <w:tab w:val="num" w:pos="765"/>
        </w:tabs>
        <w:ind w:left="765" w:hanging="283"/>
      </w:pPr>
      <w:rPr>
        <w:rFonts w:ascii="Times New Roman" w:hAnsi="Times New Roman"/>
      </w:rPr>
    </w:lvl>
  </w:abstractNum>
  <w:abstractNum w:abstractNumId="41"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C21E3"/>
    <w:multiLevelType w:val="singleLevel"/>
    <w:tmpl w:val="91AE4CCA"/>
    <w:lvl w:ilvl="0">
      <w:start w:val="1"/>
      <w:numFmt w:val="bullet"/>
      <w:pStyle w:val="ListBullet4"/>
      <w:lvlText w:val="–"/>
      <w:lvlJc w:val="left"/>
      <w:pPr>
        <w:tabs>
          <w:tab w:val="num" w:pos="2199"/>
        </w:tabs>
        <w:ind w:left="2199" w:hanging="283"/>
      </w:pPr>
      <w:rPr>
        <w:rFonts w:ascii="Times New Roman" w:hAnsi="Times New Roman"/>
      </w:rPr>
    </w:lvl>
  </w:abstractNum>
  <w:abstractNum w:abstractNumId="44"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1"/>
  </w:num>
  <w:num w:numId="3">
    <w:abstractNumId w:val="5"/>
  </w:num>
  <w:num w:numId="4">
    <w:abstractNumId w:val="33"/>
  </w:num>
  <w:num w:numId="5">
    <w:abstractNumId w:val="20"/>
  </w:num>
  <w:num w:numId="6">
    <w:abstractNumId w:val="13"/>
  </w:num>
  <w:num w:numId="7">
    <w:abstractNumId w:val="34"/>
  </w:num>
  <w:num w:numId="8">
    <w:abstractNumId w:val="23"/>
  </w:num>
  <w:num w:numId="9">
    <w:abstractNumId w:val="16"/>
  </w:num>
  <w:num w:numId="10">
    <w:abstractNumId w:val="8"/>
  </w:num>
  <w:num w:numId="11">
    <w:abstractNumId w:val="6"/>
  </w:num>
  <w:num w:numId="12">
    <w:abstractNumId w:val="38"/>
  </w:num>
  <w:num w:numId="13">
    <w:abstractNumId w:val="40"/>
  </w:num>
  <w:num w:numId="14">
    <w:abstractNumId w:val="39"/>
  </w:num>
  <w:num w:numId="15">
    <w:abstractNumId w:val="43"/>
  </w:num>
  <w:num w:numId="16">
    <w:abstractNumId w:val="12"/>
  </w:num>
  <w:num w:numId="17">
    <w:abstractNumId w:val="26"/>
  </w:num>
  <w:num w:numId="18">
    <w:abstractNumId w:val="31"/>
  </w:num>
  <w:num w:numId="19">
    <w:abstractNumId w:val="29"/>
  </w:num>
  <w:num w:numId="20">
    <w:abstractNumId w:val="1"/>
  </w:num>
  <w:num w:numId="21">
    <w:abstractNumId w:val="32"/>
  </w:num>
  <w:num w:numId="22">
    <w:abstractNumId w:val="19"/>
  </w:num>
  <w:num w:numId="23">
    <w:abstractNumId w:val="27"/>
  </w:num>
  <w:num w:numId="24">
    <w:abstractNumId w:val="18"/>
  </w:num>
  <w:num w:numId="25">
    <w:abstractNumId w:val="44"/>
  </w:num>
  <w:num w:numId="26">
    <w:abstractNumId w:val="37"/>
  </w:num>
  <w:num w:numId="27">
    <w:abstractNumId w:val="36"/>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2"/>
  </w:num>
  <w:num w:numId="31">
    <w:abstractNumId w:val="35"/>
  </w:num>
  <w:num w:numId="32">
    <w:abstractNumId w:val="9"/>
  </w:num>
  <w:num w:numId="33">
    <w:abstractNumId w:val="15"/>
  </w:num>
  <w:num w:numId="34">
    <w:abstractNumId w:val="17"/>
  </w:num>
  <w:num w:numId="35">
    <w:abstractNumId w:val="14"/>
  </w:num>
  <w:num w:numId="36">
    <w:abstractNumId w:val="41"/>
  </w:num>
  <w:num w:numId="37">
    <w:abstractNumId w:val="24"/>
  </w:num>
  <w:num w:numId="38">
    <w:abstractNumId w:val="30"/>
  </w:num>
  <w:num w:numId="39">
    <w:abstractNumId w:val="11"/>
  </w:num>
  <w:num w:numId="40">
    <w:abstractNumId w:val="4"/>
  </w:num>
  <w:num w:numId="41">
    <w:abstractNumId w:val="42"/>
  </w:num>
  <w:num w:numId="42">
    <w:abstractNumId w:val="45"/>
  </w:num>
  <w:num w:numId="43">
    <w:abstractNumId w:val="3"/>
  </w:num>
  <w:num w:numId="44">
    <w:abstractNumId w:val="7"/>
  </w:num>
  <w:num w:numId="45">
    <w:abstractNumId w:val="10"/>
  </w:num>
  <w:num w:numId="46">
    <w:abstractNumId w:val="28"/>
  </w:num>
  <w:num w:numId="47">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171E"/>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28F3"/>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BE1"/>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38C"/>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984"/>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3E78"/>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6E8001DD"/>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2 fwc Char"/>
    <w:link w:val="Heading2"/>
    <w:rsid w:val="00F1619F"/>
    <w:rPr>
      <w:b/>
      <w:smallCaps/>
      <w:sz w:val="28"/>
      <w:lang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sid w:val="00521C90"/>
    <w:rPr>
      <w:sz w:val="24"/>
      <w:lang w:eastAsia="ko-KR"/>
    </w:rPr>
  </w:style>
  <w:style w:type="paragraph" w:styleId="Header">
    <w:name w:val="header"/>
    <w:basedOn w:val="Normal"/>
    <w:link w:val="HeaderChar"/>
    <w:pPr>
      <w:tabs>
        <w:tab w:val="center" w:pos="4153"/>
        <w:tab w:val="right" w:pos="8306"/>
      </w:tabs>
    </w:pPr>
  </w:style>
  <w:style w:type="character" w:customStyle="1" w:styleId="HeaderChar">
    <w:name w:val="Header Char"/>
    <w:basedOn w:val="DefaultParagraphFont"/>
    <w:link w:val="Header"/>
    <w:rsid w:val="00F1619F"/>
    <w:rPr>
      <w:sz w:val="24"/>
      <w:lang w:eastAsia="ko-KR"/>
    </w:r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character" w:customStyle="1" w:styleId="Text1Char">
    <w:name w:val="Text 1 Char"/>
    <w:link w:val="Text1"/>
    <w:locked/>
    <w:rsid w:val="00A42D95"/>
    <w:rPr>
      <w:sz w:val="24"/>
      <w:lang w:val="fr-FR" w:eastAsia="ko-K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Indent2">
    <w:name w:val="Indent 2"/>
    <w:rsid w:val="00A42D95"/>
    <w:rPr>
      <w:rFonts w:ascii="Times New Roman" w:hAnsi="Times New Roman" w:cs="Times New Roman" w:hint="default"/>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9A4812"/>
    <w:pPr>
      <w:tabs>
        <w:tab w:val="right" w:leader="dot" w:pos="8640"/>
      </w:tabs>
      <w:spacing w:before="60" w:after="60"/>
      <w:ind w:left="1077" w:right="720" w:hanging="595"/>
      <w:jc w:val="both"/>
    </w:pPr>
    <w:rPr>
      <w:lang w:eastAsia="en-US"/>
    </w:rPr>
  </w:style>
  <w:style w:type="paragraph" w:styleId="TOC1">
    <w:name w:val="toc 1"/>
    <w:basedOn w:val="Normal"/>
    <w:next w:val="Normal"/>
    <w:uiPriority w:val="39"/>
    <w:rsid w:val="0078171E"/>
    <w:pPr>
      <w:tabs>
        <w:tab w:val="right" w:leader="dot" w:pos="8640"/>
      </w:tabs>
      <w:spacing w:before="40" w:after="40"/>
      <w:ind w:left="482" w:right="720" w:hanging="482"/>
      <w:jc w:val="both"/>
    </w:pPr>
    <w:rPr>
      <w:rFonts w:ascii="Garamond" w:hAnsi="Garamond"/>
      <w:caps/>
      <w:color w:val="002060"/>
      <w:lang w:eastAsia="en-US"/>
    </w:rPr>
  </w:style>
  <w:style w:type="paragraph" w:styleId="TOC3">
    <w:name w:val="toc 3"/>
    <w:basedOn w:val="Normal"/>
    <w:next w:val="Normal"/>
    <w:uiPriority w:val="39"/>
    <w:rsid w:val="009A4812"/>
    <w:pPr>
      <w:tabs>
        <w:tab w:val="right" w:leader="dot" w:pos="8640"/>
      </w:tabs>
      <w:spacing w:before="60" w:after="60"/>
      <w:ind w:left="1916" w:right="720" w:hanging="839"/>
      <w:jc w:val="both"/>
    </w:pPr>
    <w:rPr>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character" w:customStyle="1" w:styleId="ListDash3Char">
    <w:name w:val="List Dash 3 Char"/>
    <w:link w:val="ListDash3"/>
    <w:rsid w:val="000B44B6"/>
    <w:rPr>
      <w:sz w:val="24"/>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ec.europa.eu/budget/contracts_grants/info_contracts/inforeuro/inforeuro_en.cfm" TargetMode="External"/><Relationship Id="rId2" Type="http://schemas.openxmlformats.org/officeDocument/2006/relationships/customXml" Target="../customXml/item2.xml"/><Relationship Id="rId16" Type="http://schemas.openxmlformats.org/officeDocument/2006/relationships/hyperlink" Target="http://ec.europa.eu/eurostat/web/hicp/data/databa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uriserv:OJ.L_.2016.119.01.0001.01.ENG" TargetMode="External"/><Relationship Id="rId2" Type="http://schemas.openxmlformats.org/officeDocument/2006/relationships/hyperlink" Target="https://eur-lex.europa.eu/legal-content/EN/TXT/PDF/?uri=CELEX:32016R0679&amp;qid=1543923024903&amp;from=EN" TargetMode="External"/><Relationship Id="rId1" Type="http://schemas.openxmlformats.org/officeDocument/2006/relationships/hyperlink" Target="https://eur-lex.europa.eu/legal-content/EN/TXT/PDF/?uri=CELEX:32018R1725&amp;from=EN" TargetMode="External"/><Relationship Id="rId4" Type="http://schemas.openxmlformats.org/officeDocument/2006/relationships/hyperlink" Target="https://eur-lex.europa.eu/legal-content/EN/TXT/?qid=1544791836334&amp;uri=CELEX:32018R10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6" ma:contentTypeDescription="Create a new document." ma:contentTypeScope="" ma:versionID="290796fa9aee401d1425b1d56e16badc">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0c9011759ea92f5defe1eecad23904d8"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5B5EE-0711-4C94-9ECE-5836B18BE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54D65B-7A27-4FE5-ABFF-7AB4D0DC1BA6}">
  <ds:schemaRefs>
    <ds:schemaRef ds:uri="f4d622a6-c18d-4901-849d-63ef8e0e2bd0"/>
    <ds:schemaRef ds:uri="http://purl.org/dc/term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3095601c-4b09-43b5-ad89-2d4e5ddee247"/>
    <ds:schemaRef ds:uri="http://purl.org/dc/elements/1.1/"/>
    <ds:schemaRef ds:uri="http://purl.org/dc/dcmitype/"/>
    <ds:schemaRef ds:uri="http://schemas.openxmlformats.org/package/2006/metadata/core-properties"/>
  </ds:schemaRefs>
</ds:datastoreItem>
</file>

<file path=customXml/itemProps3.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4.xml><?xml version="1.0" encoding="utf-8"?>
<ds:datastoreItem xmlns:ds="http://schemas.openxmlformats.org/officeDocument/2006/customXml" ds:itemID="{FFD9C636-2497-4FAE-9E2C-6E78FDFFC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0</TotalTime>
  <Pages>42</Pages>
  <Words>14087</Words>
  <Characters>81840</Characters>
  <Application>Microsoft Office Word</Application>
  <DocSecurity>0</DocSecurity>
  <Lines>682</Lines>
  <Paragraphs>191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Framework service contract</vt:lpstr>
      <vt:lpstr>BUDG-2002-01958-00-00-EN-REV-00 (EN)</vt:lpstr>
      <vt:lpstr>BUDG-2002-01958-00-00-EN-REV-00 (EN)</vt:lpstr>
    </vt:vector>
  </TitlesOfParts>
  <Company>European Commission</Company>
  <LinksUpToDate>false</LinksUpToDate>
  <CharactersWithSpaces>95736</CharactersWithSpaces>
  <SharedDoc>false</SharedDoc>
  <HLinks>
    <vt:vector size="312" baseType="variant">
      <vt:variant>
        <vt:i4>4587560</vt:i4>
      </vt:variant>
      <vt:variant>
        <vt:i4>276</vt:i4>
      </vt:variant>
      <vt:variant>
        <vt:i4>0</vt:i4>
      </vt:variant>
      <vt:variant>
        <vt:i4>5</vt:i4>
      </vt:variant>
      <vt:variant>
        <vt:lpwstr>http://ec.europa.eu/budget/contracts_grants/info_contracts/inforeuro/inforeuro_en.cfm</vt:lpwstr>
      </vt:variant>
      <vt:variant>
        <vt:lpwstr/>
      </vt:variant>
      <vt:variant>
        <vt:i4>4390912</vt:i4>
      </vt:variant>
      <vt:variant>
        <vt:i4>273</vt:i4>
      </vt:variant>
      <vt:variant>
        <vt:i4>0</vt:i4>
      </vt:variant>
      <vt:variant>
        <vt:i4>5</vt:i4>
      </vt:variant>
      <vt:variant>
        <vt:lpwstr>http://ec.europa.eu/dgs/informatics/supplier_portal/doc/um_supplier_portal_overview.pdf</vt:lpwstr>
      </vt:variant>
      <vt:variant>
        <vt:lpwstr/>
      </vt:variant>
      <vt:variant>
        <vt:i4>262234</vt:i4>
      </vt:variant>
      <vt:variant>
        <vt:i4>270</vt:i4>
      </vt:variant>
      <vt:variant>
        <vt:i4>0</vt:i4>
      </vt:variant>
      <vt:variant>
        <vt:i4>5</vt:i4>
      </vt:variant>
      <vt:variant>
        <vt:lpwstr>http://ec.europa.eu/dgs/informatics/supplier_portal/documentation/documentation_en.htm</vt:lpwstr>
      </vt:variant>
      <vt:variant>
        <vt:lpwstr/>
      </vt:variant>
      <vt:variant>
        <vt:i4>4915210</vt:i4>
      </vt:variant>
      <vt:variant>
        <vt:i4>267</vt:i4>
      </vt:variant>
      <vt:variant>
        <vt:i4>0</vt:i4>
      </vt:variant>
      <vt:variant>
        <vt:i4>5</vt:i4>
      </vt:variant>
      <vt:variant>
        <vt:lpwstr>http://www.ec.europa.eu/eurostat/</vt:lpwstr>
      </vt:variant>
      <vt:variant>
        <vt:lpwstr/>
      </vt:variant>
      <vt:variant>
        <vt:i4>1048636</vt:i4>
      </vt:variant>
      <vt:variant>
        <vt:i4>260</vt:i4>
      </vt:variant>
      <vt:variant>
        <vt:i4>0</vt:i4>
      </vt:variant>
      <vt:variant>
        <vt:i4>5</vt:i4>
      </vt:variant>
      <vt:variant>
        <vt:lpwstr/>
      </vt:variant>
      <vt:variant>
        <vt:lpwstr>_Toc433180355</vt:lpwstr>
      </vt:variant>
      <vt:variant>
        <vt:i4>1048636</vt:i4>
      </vt:variant>
      <vt:variant>
        <vt:i4>254</vt:i4>
      </vt:variant>
      <vt:variant>
        <vt:i4>0</vt:i4>
      </vt:variant>
      <vt:variant>
        <vt:i4>5</vt:i4>
      </vt:variant>
      <vt:variant>
        <vt:lpwstr/>
      </vt:variant>
      <vt:variant>
        <vt:lpwstr>_Toc433180354</vt:lpwstr>
      </vt:variant>
      <vt:variant>
        <vt:i4>1048636</vt:i4>
      </vt:variant>
      <vt:variant>
        <vt:i4>248</vt:i4>
      </vt:variant>
      <vt:variant>
        <vt:i4>0</vt:i4>
      </vt:variant>
      <vt:variant>
        <vt:i4>5</vt:i4>
      </vt:variant>
      <vt:variant>
        <vt:lpwstr/>
      </vt:variant>
      <vt:variant>
        <vt:lpwstr>_Toc433180353</vt:lpwstr>
      </vt:variant>
      <vt:variant>
        <vt:i4>1048636</vt:i4>
      </vt:variant>
      <vt:variant>
        <vt:i4>242</vt:i4>
      </vt:variant>
      <vt:variant>
        <vt:i4>0</vt:i4>
      </vt:variant>
      <vt:variant>
        <vt:i4>5</vt:i4>
      </vt:variant>
      <vt:variant>
        <vt:lpwstr/>
      </vt:variant>
      <vt:variant>
        <vt:lpwstr>_Toc433180352</vt:lpwstr>
      </vt:variant>
      <vt:variant>
        <vt:i4>1048636</vt:i4>
      </vt:variant>
      <vt:variant>
        <vt:i4>236</vt:i4>
      </vt:variant>
      <vt:variant>
        <vt:i4>0</vt:i4>
      </vt:variant>
      <vt:variant>
        <vt:i4>5</vt:i4>
      </vt:variant>
      <vt:variant>
        <vt:lpwstr/>
      </vt:variant>
      <vt:variant>
        <vt:lpwstr>_Toc433180351</vt:lpwstr>
      </vt:variant>
      <vt:variant>
        <vt:i4>1048636</vt:i4>
      </vt:variant>
      <vt:variant>
        <vt:i4>230</vt:i4>
      </vt:variant>
      <vt:variant>
        <vt:i4>0</vt:i4>
      </vt:variant>
      <vt:variant>
        <vt:i4>5</vt:i4>
      </vt:variant>
      <vt:variant>
        <vt:lpwstr/>
      </vt:variant>
      <vt:variant>
        <vt:lpwstr>_Toc433180350</vt:lpwstr>
      </vt:variant>
      <vt:variant>
        <vt:i4>1114172</vt:i4>
      </vt:variant>
      <vt:variant>
        <vt:i4>224</vt:i4>
      </vt:variant>
      <vt:variant>
        <vt:i4>0</vt:i4>
      </vt:variant>
      <vt:variant>
        <vt:i4>5</vt:i4>
      </vt:variant>
      <vt:variant>
        <vt:lpwstr/>
      </vt:variant>
      <vt:variant>
        <vt:lpwstr>_Toc433180349</vt:lpwstr>
      </vt:variant>
      <vt:variant>
        <vt:i4>1114172</vt:i4>
      </vt:variant>
      <vt:variant>
        <vt:i4>218</vt:i4>
      </vt:variant>
      <vt:variant>
        <vt:i4>0</vt:i4>
      </vt:variant>
      <vt:variant>
        <vt:i4>5</vt:i4>
      </vt:variant>
      <vt:variant>
        <vt:lpwstr/>
      </vt:variant>
      <vt:variant>
        <vt:lpwstr>_Toc433180348</vt:lpwstr>
      </vt:variant>
      <vt:variant>
        <vt:i4>1114172</vt:i4>
      </vt:variant>
      <vt:variant>
        <vt:i4>212</vt:i4>
      </vt:variant>
      <vt:variant>
        <vt:i4>0</vt:i4>
      </vt:variant>
      <vt:variant>
        <vt:i4>5</vt:i4>
      </vt:variant>
      <vt:variant>
        <vt:lpwstr/>
      </vt:variant>
      <vt:variant>
        <vt:lpwstr>_Toc433180347</vt:lpwstr>
      </vt:variant>
      <vt:variant>
        <vt:i4>1114172</vt:i4>
      </vt:variant>
      <vt:variant>
        <vt:i4>206</vt:i4>
      </vt:variant>
      <vt:variant>
        <vt:i4>0</vt:i4>
      </vt:variant>
      <vt:variant>
        <vt:i4>5</vt:i4>
      </vt:variant>
      <vt:variant>
        <vt:lpwstr/>
      </vt:variant>
      <vt:variant>
        <vt:lpwstr>_Toc433180346</vt:lpwstr>
      </vt:variant>
      <vt:variant>
        <vt:i4>1114172</vt:i4>
      </vt:variant>
      <vt:variant>
        <vt:i4>200</vt:i4>
      </vt:variant>
      <vt:variant>
        <vt:i4>0</vt:i4>
      </vt:variant>
      <vt:variant>
        <vt:i4>5</vt:i4>
      </vt:variant>
      <vt:variant>
        <vt:lpwstr/>
      </vt:variant>
      <vt:variant>
        <vt:lpwstr>_Toc433180345</vt:lpwstr>
      </vt:variant>
      <vt:variant>
        <vt:i4>1114172</vt:i4>
      </vt:variant>
      <vt:variant>
        <vt:i4>194</vt:i4>
      </vt:variant>
      <vt:variant>
        <vt:i4>0</vt:i4>
      </vt:variant>
      <vt:variant>
        <vt:i4>5</vt:i4>
      </vt:variant>
      <vt:variant>
        <vt:lpwstr/>
      </vt:variant>
      <vt:variant>
        <vt:lpwstr>_Toc433180344</vt:lpwstr>
      </vt:variant>
      <vt:variant>
        <vt:i4>1114172</vt:i4>
      </vt:variant>
      <vt:variant>
        <vt:i4>188</vt:i4>
      </vt:variant>
      <vt:variant>
        <vt:i4>0</vt:i4>
      </vt:variant>
      <vt:variant>
        <vt:i4>5</vt:i4>
      </vt:variant>
      <vt:variant>
        <vt:lpwstr/>
      </vt:variant>
      <vt:variant>
        <vt:lpwstr>_Toc433180343</vt:lpwstr>
      </vt:variant>
      <vt:variant>
        <vt:i4>1114172</vt:i4>
      </vt:variant>
      <vt:variant>
        <vt:i4>182</vt:i4>
      </vt:variant>
      <vt:variant>
        <vt:i4>0</vt:i4>
      </vt:variant>
      <vt:variant>
        <vt:i4>5</vt:i4>
      </vt:variant>
      <vt:variant>
        <vt:lpwstr/>
      </vt:variant>
      <vt:variant>
        <vt:lpwstr>_Toc433180342</vt:lpwstr>
      </vt:variant>
      <vt:variant>
        <vt:i4>1114172</vt:i4>
      </vt:variant>
      <vt:variant>
        <vt:i4>176</vt:i4>
      </vt:variant>
      <vt:variant>
        <vt:i4>0</vt:i4>
      </vt:variant>
      <vt:variant>
        <vt:i4>5</vt:i4>
      </vt:variant>
      <vt:variant>
        <vt:lpwstr/>
      </vt:variant>
      <vt:variant>
        <vt:lpwstr>_Toc433180341</vt:lpwstr>
      </vt:variant>
      <vt:variant>
        <vt:i4>1114172</vt:i4>
      </vt:variant>
      <vt:variant>
        <vt:i4>170</vt:i4>
      </vt:variant>
      <vt:variant>
        <vt:i4>0</vt:i4>
      </vt:variant>
      <vt:variant>
        <vt:i4>5</vt:i4>
      </vt:variant>
      <vt:variant>
        <vt:lpwstr/>
      </vt:variant>
      <vt:variant>
        <vt:lpwstr>_Toc433180340</vt:lpwstr>
      </vt:variant>
      <vt:variant>
        <vt:i4>1441852</vt:i4>
      </vt:variant>
      <vt:variant>
        <vt:i4>164</vt:i4>
      </vt:variant>
      <vt:variant>
        <vt:i4>0</vt:i4>
      </vt:variant>
      <vt:variant>
        <vt:i4>5</vt:i4>
      </vt:variant>
      <vt:variant>
        <vt:lpwstr/>
      </vt:variant>
      <vt:variant>
        <vt:lpwstr>_Toc433180339</vt:lpwstr>
      </vt:variant>
      <vt:variant>
        <vt:i4>1441852</vt:i4>
      </vt:variant>
      <vt:variant>
        <vt:i4>158</vt:i4>
      </vt:variant>
      <vt:variant>
        <vt:i4>0</vt:i4>
      </vt:variant>
      <vt:variant>
        <vt:i4>5</vt:i4>
      </vt:variant>
      <vt:variant>
        <vt:lpwstr/>
      </vt:variant>
      <vt:variant>
        <vt:lpwstr>_Toc433180338</vt:lpwstr>
      </vt:variant>
      <vt:variant>
        <vt:i4>1441852</vt:i4>
      </vt:variant>
      <vt:variant>
        <vt:i4>152</vt:i4>
      </vt:variant>
      <vt:variant>
        <vt:i4>0</vt:i4>
      </vt:variant>
      <vt:variant>
        <vt:i4>5</vt:i4>
      </vt:variant>
      <vt:variant>
        <vt:lpwstr/>
      </vt:variant>
      <vt:variant>
        <vt:lpwstr>_Toc433180337</vt:lpwstr>
      </vt:variant>
      <vt:variant>
        <vt:i4>1441852</vt:i4>
      </vt:variant>
      <vt:variant>
        <vt:i4>146</vt:i4>
      </vt:variant>
      <vt:variant>
        <vt:i4>0</vt:i4>
      </vt:variant>
      <vt:variant>
        <vt:i4>5</vt:i4>
      </vt:variant>
      <vt:variant>
        <vt:lpwstr/>
      </vt:variant>
      <vt:variant>
        <vt:lpwstr>_Toc433180336</vt:lpwstr>
      </vt:variant>
      <vt:variant>
        <vt:i4>1441852</vt:i4>
      </vt:variant>
      <vt:variant>
        <vt:i4>140</vt:i4>
      </vt:variant>
      <vt:variant>
        <vt:i4>0</vt:i4>
      </vt:variant>
      <vt:variant>
        <vt:i4>5</vt:i4>
      </vt:variant>
      <vt:variant>
        <vt:lpwstr/>
      </vt:variant>
      <vt:variant>
        <vt:lpwstr>_Toc433180335</vt:lpwstr>
      </vt:variant>
      <vt:variant>
        <vt:i4>1441852</vt:i4>
      </vt:variant>
      <vt:variant>
        <vt:i4>134</vt:i4>
      </vt:variant>
      <vt:variant>
        <vt:i4>0</vt:i4>
      </vt:variant>
      <vt:variant>
        <vt:i4>5</vt:i4>
      </vt:variant>
      <vt:variant>
        <vt:lpwstr/>
      </vt:variant>
      <vt:variant>
        <vt:lpwstr>_Toc433180334</vt:lpwstr>
      </vt:variant>
      <vt:variant>
        <vt:i4>1441852</vt:i4>
      </vt:variant>
      <vt:variant>
        <vt:i4>128</vt:i4>
      </vt:variant>
      <vt:variant>
        <vt:i4>0</vt:i4>
      </vt:variant>
      <vt:variant>
        <vt:i4>5</vt:i4>
      </vt:variant>
      <vt:variant>
        <vt:lpwstr/>
      </vt:variant>
      <vt:variant>
        <vt:lpwstr>_Toc433180333</vt:lpwstr>
      </vt:variant>
      <vt:variant>
        <vt:i4>1441852</vt:i4>
      </vt:variant>
      <vt:variant>
        <vt:i4>122</vt:i4>
      </vt:variant>
      <vt:variant>
        <vt:i4>0</vt:i4>
      </vt:variant>
      <vt:variant>
        <vt:i4>5</vt:i4>
      </vt:variant>
      <vt:variant>
        <vt:lpwstr/>
      </vt:variant>
      <vt:variant>
        <vt:lpwstr>_Toc433180332</vt:lpwstr>
      </vt:variant>
      <vt:variant>
        <vt:i4>1441852</vt:i4>
      </vt:variant>
      <vt:variant>
        <vt:i4>116</vt:i4>
      </vt:variant>
      <vt:variant>
        <vt:i4>0</vt:i4>
      </vt:variant>
      <vt:variant>
        <vt:i4>5</vt:i4>
      </vt:variant>
      <vt:variant>
        <vt:lpwstr/>
      </vt:variant>
      <vt:variant>
        <vt:lpwstr>_Toc433180331</vt:lpwstr>
      </vt:variant>
      <vt:variant>
        <vt:i4>1441852</vt:i4>
      </vt:variant>
      <vt:variant>
        <vt:i4>110</vt:i4>
      </vt:variant>
      <vt:variant>
        <vt:i4>0</vt:i4>
      </vt:variant>
      <vt:variant>
        <vt:i4>5</vt:i4>
      </vt:variant>
      <vt:variant>
        <vt:lpwstr/>
      </vt:variant>
      <vt:variant>
        <vt:lpwstr>_Toc433180330</vt:lpwstr>
      </vt:variant>
      <vt:variant>
        <vt:i4>1507388</vt:i4>
      </vt:variant>
      <vt:variant>
        <vt:i4>104</vt:i4>
      </vt:variant>
      <vt:variant>
        <vt:i4>0</vt:i4>
      </vt:variant>
      <vt:variant>
        <vt:i4>5</vt:i4>
      </vt:variant>
      <vt:variant>
        <vt:lpwstr/>
      </vt:variant>
      <vt:variant>
        <vt:lpwstr>_Toc433180329</vt:lpwstr>
      </vt:variant>
      <vt:variant>
        <vt:i4>1507388</vt:i4>
      </vt:variant>
      <vt:variant>
        <vt:i4>98</vt:i4>
      </vt:variant>
      <vt:variant>
        <vt:i4>0</vt:i4>
      </vt:variant>
      <vt:variant>
        <vt:i4>5</vt:i4>
      </vt:variant>
      <vt:variant>
        <vt:lpwstr/>
      </vt:variant>
      <vt:variant>
        <vt:lpwstr>_Toc433180328</vt:lpwstr>
      </vt:variant>
      <vt:variant>
        <vt:i4>1507388</vt:i4>
      </vt:variant>
      <vt:variant>
        <vt:i4>92</vt:i4>
      </vt:variant>
      <vt:variant>
        <vt:i4>0</vt:i4>
      </vt:variant>
      <vt:variant>
        <vt:i4>5</vt:i4>
      </vt:variant>
      <vt:variant>
        <vt:lpwstr/>
      </vt:variant>
      <vt:variant>
        <vt:lpwstr>_Toc433180327</vt:lpwstr>
      </vt:variant>
      <vt:variant>
        <vt:i4>1507388</vt:i4>
      </vt:variant>
      <vt:variant>
        <vt:i4>86</vt:i4>
      </vt:variant>
      <vt:variant>
        <vt:i4>0</vt:i4>
      </vt:variant>
      <vt:variant>
        <vt:i4>5</vt:i4>
      </vt:variant>
      <vt:variant>
        <vt:lpwstr/>
      </vt:variant>
      <vt:variant>
        <vt:lpwstr>_Toc433180326</vt:lpwstr>
      </vt:variant>
      <vt:variant>
        <vt:i4>1507388</vt:i4>
      </vt:variant>
      <vt:variant>
        <vt:i4>80</vt:i4>
      </vt:variant>
      <vt:variant>
        <vt:i4>0</vt:i4>
      </vt:variant>
      <vt:variant>
        <vt:i4>5</vt:i4>
      </vt:variant>
      <vt:variant>
        <vt:lpwstr/>
      </vt:variant>
      <vt:variant>
        <vt:lpwstr>_Toc433180325</vt:lpwstr>
      </vt:variant>
      <vt:variant>
        <vt:i4>1507388</vt:i4>
      </vt:variant>
      <vt:variant>
        <vt:i4>74</vt:i4>
      </vt:variant>
      <vt:variant>
        <vt:i4>0</vt:i4>
      </vt:variant>
      <vt:variant>
        <vt:i4>5</vt:i4>
      </vt:variant>
      <vt:variant>
        <vt:lpwstr/>
      </vt:variant>
      <vt:variant>
        <vt:lpwstr>_Toc433180324</vt:lpwstr>
      </vt:variant>
      <vt:variant>
        <vt:i4>1507388</vt:i4>
      </vt:variant>
      <vt:variant>
        <vt:i4>68</vt:i4>
      </vt:variant>
      <vt:variant>
        <vt:i4>0</vt:i4>
      </vt:variant>
      <vt:variant>
        <vt:i4>5</vt:i4>
      </vt:variant>
      <vt:variant>
        <vt:lpwstr/>
      </vt:variant>
      <vt:variant>
        <vt:lpwstr>_Toc433180323</vt:lpwstr>
      </vt:variant>
      <vt:variant>
        <vt:i4>1507388</vt:i4>
      </vt:variant>
      <vt:variant>
        <vt:i4>62</vt:i4>
      </vt:variant>
      <vt:variant>
        <vt:i4>0</vt:i4>
      </vt:variant>
      <vt:variant>
        <vt:i4>5</vt:i4>
      </vt:variant>
      <vt:variant>
        <vt:lpwstr/>
      </vt:variant>
      <vt:variant>
        <vt:lpwstr>_Toc433180322</vt:lpwstr>
      </vt:variant>
      <vt:variant>
        <vt:i4>1507388</vt:i4>
      </vt:variant>
      <vt:variant>
        <vt:i4>56</vt:i4>
      </vt:variant>
      <vt:variant>
        <vt:i4>0</vt:i4>
      </vt:variant>
      <vt:variant>
        <vt:i4>5</vt:i4>
      </vt:variant>
      <vt:variant>
        <vt:lpwstr/>
      </vt:variant>
      <vt:variant>
        <vt:lpwstr>_Toc433180321</vt:lpwstr>
      </vt:variant>
      <vt:variant>
        <vt:i4>1507388</vt:i4>
      </vt:variant>
      <vt:variant>
        <vt:i4>50</vt:i4>
      </vt:variant>
      <vt:variant>
        <vt:i4>0</vt:i4>
      </vt:variant>
      <vt:variant>
        <vt:i4>5</vt:i4>
      </vt:variant>
      <vt:variant>
        <vt:lpwstr/>
      </vt:variant>
      <vt:variant>
        <vt:lpwstr>_Toc433180320</vt:lpwstr>
      </vt:variant>
      <vt:variant>
        <vt:i4>1310780</vt:i4>
      </vt:variant>
      <vt:variant>
        <vt:i4>44</vt:i4>
      </vt:variant>
      <vt:variant>
        <vt:i4>0</vt:i4>
      </vt:variant>
      <vt:variant>
        <vt:i4>5</vt:i4>
      </vt:variant>
      <vt:variant>
        <vt:lpwstr/>
      </vt:variant>
      <vt:variant>
        <vt:lpwstr>_Toc433180319</vt:lpwstr>
      </vt:variant>
      <vt:variant>
        <vt:i4>1310780</vt:i4>
      </vt:variant>
      <vt:variant>
        <vt:i4>38</vt:i4>
      </vt:variant>
      <vt:variant>
        <vt:i4>0</vt:i4>
      </vt:variant>
      <vt:variant>
        <vt:i4>5</vt:i4>
      </vt:variant>
      <vt:variant>
        <vt:lpwstr/>
      </vt:variant>
      <vt:variant>
        <vt:lpwstr>_Toc433180318</vt:lpwstr>
      </vt:variant>
      <vt:variant>
        <vt:i4>1310780</vt:i4>
      </vt:variant>
      <vt:variant>
        <vt:i4>32</vt:i4>
      </vt:variant>
      <vt:variant>
        <vt:i4>0</vt:i4>
      </vt:variant>
      <vt:variant>
        <vt:i4>5</vt:i4>
      </vt:variant>
      <vt:variant>
        <vt:lpwstr/>
      </vt:variant>
      <vt:variant>
        <vt:lpwstr>_Toc433180317</vt:lpwstr>
      </vt:variant>
      <vt:variant>
        <vt:i4>1310780</vt:i4>
      </vt:variant>
      <vt:variant>
        <vt:i4>26</vt:i4>
      </vt:variant>
      <vt:variant>
        <vt:i4>0</vt:i4>
      </vt:variant>
      <vt:variant>
        <vt:i4>5</vt:i4>
      </vt:variant>
      <vt:variant>
        <vt:lpwstr/>
      </vt:variant>
      <vt:variant>
        <vt:lpwstr>_Toc433180316</vt:lpwstr>
      </vt:variant>
      <vt:variant>
        <vt:i4>1310780</vt:i4>
      </vt:variant>
      <vt:variant>
        <vt:i4>20</vt:i4>
      </vt:variant>
      <vt:variant>
        <vt:i4>0</vt:i4>
      </vt:variant>
      <vt:variant>
        <vt:i4>5</vt:i4>
      </vt:variant>
      <vt:variant>
        <vt:lpwstr/>
      </vt:variant>
      <vt:variant>
        <vt:lpwstr>_Toc433180315</vt:lpwstr>
      </vt:variant>
      <vt:variant>
        <vt:i4>1310780</vt:i4>
      </vt:variant>
      <vt:variant>
        <vt:i4>14</vt:i4>
      </vt:variant>
      <vt:variant>
        <vt:i4>0</vt:i4>
      </vt:variant>
      <vt:variant>
        <vt:i4>5</vt:i4>
      </vt:variant>
      <vt:variant>
        <vt:lpwstr/>
      </vt:variant>
      <vt:variant>
        <vt:lpwstr>_Toc433180314</vt:lpwstr>
      </vt:variant>
      <vt:variant>
        <vt:i4>1310780</vt:i4>
      </vt:variant>
      <vt:variant>
        <vt:i4>8</vt:i4>
      </vt:variant>
      <vt:variant>
        <vt:i4>0</vt:i4>
      </vt:variant>
      <vt:variant>
        <vt:i4>5</vt:i4>
      </vt:variant>
      <vt:variant>
        <vt:lpwstr/>
      </vt:variant>
      <vt:variant>
        <vt:lpwstr>_Toc433180313</vt:lpwstr>
      </vt:variant>
      <vt:variant>
        <vt:i4>1310780</vt:i4>
      </vt:variant>
      <vt:variant>
        <vt:i4>2</vt:i4>
      </vt:variant>
      <vt:variant>
        <vt:i4>0</vt:i4>
      </vt:variant>
      <vt:variant>
        <vt:i4>5</vt:i4>
      </vt:variant>
      <vt:variant>
        <vt:lpwstr/>
      </vt:variant>
      <vt:variant>
        <vt:lpwstr>_Toc433180312</vt:lpwstr>
      </vt:variant>
      <vt:variant>
        <vt:i4>3014708</vt:i4>
      </vt:variant>
      <vt:variant>
        <vt:i4>9</vt:i4>
      </vt:variant>
      <vt:variant>
        <vt:i4>0</vt:i4>
      </vt:variant>
      <vt:variant>
        <vt:i4>5</vt:i4>
      </vt:variant>
      <vt:variant>
        <vt:lpwstr>http://eur-lex.europa.eu/legal-content/EN/TXT/?uri=celex:32012R0966</vt:lpwstr>
      </vt:variant>
      <vt:variant>
        <vt:lpwstr/>
      </vt:variant>
      <vt:variant>
        <vt:i4>4718592</vt:i4>
      </vt:variant>
      <vt:variant>
        <vt:i4>6</vt:i4>
      </vt:variant>
      <vt:variant>
        <vt:i4>0</vt:i4>
      </vt:variant>
      <vt:variant>
        <vt:i4>5</vt:i4>
      </vt:variant>
      <vt:variant>
        <vt:lpwstr>http://myintracomm.ec.testa.eu/budgweb/EN/imp/procurement/Pages/imp-080-030-010_contracts.aspx</vt:lpwstr>
      </vt:variant>
      <vt:variant>
        <vt:lpwstr>1</vt:lpwstr>
      </vt:variant>
      <vt:variant>
        <vt:i4>3211383</vt:i4>
      </vt:variant>
      <vt:variant>
        <vt:i4>3</vt:i4>
      </vt:variant>
      <vt:variant>
        <vt:i4>0</vt:i4>
      </vt:variant>
      <vt:variant>
        <vt:i4>5</vt:i4>
      </vt:variant>
      <vt:variant>
        <vt:lpwstr>http://myintracomm.ec.testa.eu/budgweb/EN/imp/procurement/Documents/ipr-note-en.pdf</vt:lpwstr>
      </vt:variant>
      <vt:variant>
        <vt:lpwstr/>
      </vt:variant>
      <vt:variant>
        <vt:i4>4391029</vt:i4>
      </vt:variant>
      <vt:variant>
        <vt:i4>0</vt:i4>
      </vt:variant>
      <vt:variant>
        <vt:i4>0</vt:i4>
      </vt:variant>
      <vt:variant>
        <vt:i4>5</vt:i4>
      </vt:variant>
      <vt:variant>
        <vt:lpwstr>https://myintracomm.ec.europa.eu/hr_admin/en/missions/Pages/index.aspx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26</cp:revision>
  <cp:lastPrinted>2019-07-10T15:05:00Z</cp:lastPrinted>
  <dcterms:created xsi:type="dcterms:W3CDTF">2020-07-08T14:18:00Z</dcterms:created>
  <dcterms:modified xsi:type="dcterms:W3CDTF">2023-08-30T14:25:00Z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