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30"/>
        <w:gridCol w:w="4530"/>
      </w:tblGrid>
      <w:tr w:rsidRPr="00625ADE" w:rsidR="00441E3A" w:rsidTr="00441E3A" w14:paraId="218FA620" w14:textId="77777777">
        <w:trPr>
          <w:trHeight w:val="300"/>
        </w:trPr>
        <w:tc>
          <w:tcPr>
            <w:tcW w:w="4530" w:type="dxa"/>
            <w:tcBorders>
              <w:top w:val="nil"/>
              <w:left w:val="nil"/>
              <w:bottom w:val="nil"/>
              <w:right w:val="nil"/>
            </w:tcBorders>
            <w:shd w:val="clear" w:color="auto" w:fill="auto"/>
            <w:hideMark/>
          </w:tcPr>
          <w:p w:rsidRPr="00A84B5C" w:rsidR="00441E3A" w:rsidP="00441E3A" w:rsidRDefault="00441E3A" w14:paraId="5A801C35" w14:textId="77777777">
            <w:pPr>
              <w:textAlignment w:val="baseline"/>
              <w:rPr>
                <w:rFonts w:ascii="Garamond" w:hAnsi="Garamond" w:cs="Segoe UI"/>
                <w:sz w:val="18"/>
                <w:szCs w:val="18"/>
                <w:lang w:val="en-US" w:eastAsia="en-US"/>
              </w:rPr>
            </w:pPr>
            <w:r w:rsidRPr="00A84B5C">
              <w:rPr>
                <w:rFonts w:ascii="Garamond" w:hAnsi="Garamond"/>
                <w:b/>
                <w:i/>
                <w:noProof/>
                <w:lang w:val="fr-BE"/>
              </w:rPr>
              <w:drawing>
                <wp:inline distT="0" distB="0" distL="0" distR="0" wp14:anchorId="1EE4D904" wp14:editId="4C663B8E">
                  <wp:extent cx="1755775" cy="600075"/>
                  <wp:effectExtent l="0" t="0" r="0" b="9525"/>
                  <wp:docPr id="3" name="Picture 3" descr="C:\Users\TERUELRO\AppData\Local\Microsoft\Windows\INetCache\Content.MSO\D4560F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RUELRO\AppData\Local\Microsoft\Windows\INetCache\Content.MSO\D4560F8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5775" cy="600075"/>
                          </a:xfrm>
                          <a:prstGeom prst="rect">
                            <a:avLst/>
                          </a:prstGeom>
                          <a:noFill/>
                          <a:ln>
                            <a:noFill/>
                          </a:ln>
                        </pic:spPr>
                      </pic:pic>
                    </a:graphicData>
                  </a:graphic>
                </wp:inline>
              </w:drawing>
            </w:r>
            <w:r w:rsidRPr="00A84B5C">
              <w:rPr>
                <w:rFonts w:ascii="Garamond" w:hAnsi="Garamond" w:cs="Segoe UI"/>
                <w:sz w:val="18"/>
                <w:szCs w:val="18"/>
                <w:lang w:val="en-US" w:eastAsia="en-US"/>
              </w:rPr>
              <w:t> </w:t>
            </w:r>
          </w:p>
        </w:tc>
        <w:tc>
          <w:tcPr>
            <w:tcW w:w="4530" w:type="dxa"/>
            <w:tcBorders>
              <w:top w:val="nil"/>
              <w:left w:val="nil"/>
              <w:bottom w:val="nil"/>
              <w:right w:val="nil"/>
            </w:tcBorders>
            <w:shd w:val="clear" w:color="auto" w:fill="auto"/>
            <w:hideMark/>
          </w:tcPr>
          <w:p w:rsidRPr="00A84B5C" w:rsidR="00441E3A" w:rsidP="00441E3A" w:rsidRDefault="00441E3A" w14:paraId="7FC6FE95" w14:textId="77777777">
            <w:pPr>
              <w:jc w:val="right"/>
              <w:textAlignment w:val="baseline"/>
              <w:rPr>
                <w:rFonts w:ascii="Garamond" w:hAnsi="Garamond" w:cs="Segoe UI"/>
                <w:sz w:val="18"/>
                <w:szCs w:val="18"/>
                <w:lang w:val="nl-BE" w:eastAsia="en-US"/>
              </w:rPr>
            </w:pPr>
            <w:r w:rsidRPr="00A84B5C">
              <w:rPr>
                <w:rFonts w:ascii="Garamond" w:hAnsi="Garamond" w:cs="Segoe UI"/>
                <w:b/>
                <w:bCs/>
                <w:color w:val="365F91"/>
                <w:sz w:val="18"/>
                <w:szCs w:val="18"/>
                <w:lang w:val="nl-BE" w:eastAsia="en-US"/>
              </w:rPr>
              <w:t xml:space="preserve">Schola </w:t>
            </w:r>
            <w:proofErr w:type="spellStart"/>
            <w:r w:rsidRPr="00A84B5C">
              <w:rPr>
                <w:rFonts w:ascii="Garamond" w:hAnsi="Garamond" w:cs="Segoe UI"/>
                <w:b/>
                <w:bCs/>
                <w:color w:val="365F91"/>
                <w:sz w:val="18"/>
                <w:szCs w:val="18"/>
                <w:lang w:val="nl-BE" w:eastAsia="en-US"/>
              </w:rPr>
              <w:t>Europaea</w:t>
            </w:r>
            <w:proofErr w:type="spellEnd"/>
            <w:r w:rsidRPr="00A84B5C">
              <w:rPr>
                <w:rFonts w:ascii="Garamond" w:hAnsi="Garamond" w:cs="Segoe UI"/>
                <w:color w:val="365F91"/>
                <w:sz w:val="18"/>
                <w:szCs w:val="18"/>
                <w:lang w:val="nl-BE" w:eastAsia="en-US"/>
              </w:rPr>
              <w:t> </w:t>
            </w:r>
          </w:p>
          <w:p w:rsidRPr="00A84B5C" w:rsidR="00441E3A" w:rsidP="00441E3A" w:rsidRDefault="00441E3A" w14:paraId="10219876" w14:textId="77777777">
            <w:pPr>
              <w:jc w:val="right"/>
              <w:textAlignment w:val="baseline"/>
              <w:rPr>
                <w:rFonts w:ascii="Garamond" w:hAnsi="Garamond" w:cs="Segoe UI"/>
                <w:sz w:val="18"/>
                <w:szCs w:val="18"/>
                <w:lang w:val="nl-BE" w:eastAsia="en-US"/>
              </w:rPr>
            </w:pPr>
            <w:r w:rsidRPr="00A84B5C">
              <w:rPr>
                <w:rFonts w:ascii="Garamond" w:hAnsi="Garamond" w:cs="Segoe UI"/>
                <w:b/>
                <w:bCs/>
                <w:color w:val="002060"/>
                <w:sz w:val="20"/>
                <w:lang w:val="nl-BE" w:eastAsia="en-US"/>
              </w:rPr>
              <w:t>European School of Mol</w:t>
            </w:r>
            <w:r w:rsidRPr="00A84B5C">
              <w:rPr>
                <w:rFonts w:ascii="Garamond" w:hAnsi="Garamond" w:cs="Segoe UI"/>
                <w:color w:val="002060"/>
                <w:sz w:val="20"/>
                <w:lang w:val="nl-BE" w:eastAsia="en-US"/>
              </w:rPr>
              <w:t> </w:t>
            </w:r>
          </w:p>
          <w:p w:rsidRPr="00A84B5C" w:rsidR="00441E3A" w:rsidP="00441E3A" w:rsidRDefault="00441E3A" w14:paraId="73E2A3EE" w14:textId="77777777">
            <w:pPr>
              <w:jc w:val="right"/>
              <w:textAlignment w:val="baseline"/>
              <w:rPr>
                <w:rFonts w:ascii="Garamond" w:hAnsi="Garamond" w:cs="Segoe UI"/>
                <w:sz w:val="18"/>
                <w:szCs w:val="18"/>
                <w:lang w:val="nl-BE" w:eastAsia="en-US"/>
              </w:rPr>
            </w:pPr>
            <w:r w:rsidRPr="00A84B5C">
              <w:rPr>
                <w:rFonts w:ascii="Garamond" w:hAnsi="Garamond" w:cs="Segoe UI"/>
                <w:b/>
                <w:bCs/>
                <w:color w:val="365F91"/>
                <w:sz w:val="18"/>
                <w:szCs w:val="18"/>
                <w:lang w:val="nl-BE" w:eastAsia="en-US"/>
              </w:rPr>
              <w:t>Europawijk 100</w:t>
            </w:r>
            <w:r w:rsidRPr="00A84B5C">
              <w:rPr>
                <w:rFonts w:ascii="Garamond" w:hAnsi="Garamond" w:cs="Segoe UI"/>
                <w:color w:val="365F91"/>
                <w:sz w:val="18"/>
                <w:szCs w:val="18"/>
                <w:lang w:val="nl-BE" w:eastAsia="en-US"/>
              </w:rPr>
              <w:t> </w:t>
            </w:r>
          </w:p>
          <w:p w:rsidRPr="00A84B5C" w:rsidR="00441E3A" w:rsidP="00441E3A" w:rsidRDefault="00441E3A" w14:paraId="58B7E316" w14:textId="77777777">
            <w:pPr>
              <w:jc w:val="right"/>
              <w:textAlignment w:val="baseline"/>
              <w:rPr>
                <w:rFonts w:ascii="Garamond" w:hAnsi="Garamond" w:cs="Segoe UI"/>
                <w:sz w:val="18"/>
                <w:szCs w:val="18"/>
                <w:lang w:val="nl-BE" w:eastAsia="en-US"/>
              </w:rPr>
            </w:pPr>
            <w:r w:rsidRPr="00A84B5C">
              <w:rPr>
                <w:rFonts w:ascii="Garamond" w:hAnsi="Garamond" w:cs="Segoe UI"/>
                <w:b/>
                <w:bCs/>
                <w:color w:val="365F91"/>
                <w:sz w:val="18"/>
                <w:szCs w:val="18"/>
                <w:lang w:val="nl-BE" w:eastAsia="en-US"/>
              </w:rPr>
              <w:t>2400 Mol</w:t>
            </w:r>
            <w:r w:rsidRPr="00A84B5C">
              <w:rPr>
                <w:rFonts w:ascii="Garamond" w:hAnsi="Garamond" w:cs="Segoe UI"/>
                <w:color w:val="365F91"/>
                <w:sz w:val="18"/>
                <w:szCs w:val="18"/>
                <w:lang w:val="nl-BE" w:eastAsia="en-US"/>
              </w:rPr>
              <w:t> </w:t>
            </w:r>
          </w:p>
        </w:tc>
      </w:tr>
    </w:tbl>
    <w:p w:rsidRPr="00625ADE" w:rsidR="00FC5FC5" w:rsidP="00FC5FC5" w:rsidRDefault="00FC5FC5" w14:paraId="34A2E924" w14:textId="77777777">
      <w:pPr>
        <w:rPr>
          <w:rFonts w:ascii="Garamond" w:hAnsi="Garamond"/>
          <w:lang w:val="nl-BE"/>
        </w:rPr>
      </w:pPr>
    </w:p>
    <w:p w:rsidRPr="00A84B5C" w:rsidR="00FB7776" w:rsidP="000B5175" w:rsidRDefault="00B029B9" w14:paraId="68D6DD9F" w14:textId="77777777">
      <w:pPr>
        <w:pStyle w:val="Title"/>
        <w:rPr>
          <w:rFonts w:ascii="Garamond" w:hAnsi="Garamond"/>
        </w:rPr>
      </w:pPr>
      <w:bookmarkStart w:name="_Toc134608165" w:id="0"/>
      <w:r w:rsidRPr="00A84B5C">
        <w:rPr>
          <w:rFonts w:ascii="Garamond" w:hAnsi="Garamond"/>
        </w:rPr>
        <w:t xml:space="preserve">FRAMEWORK </w:t>
      </w:r>
      <w:r w:rsidRPr="00A84B5C" w:rsidR="00595109">
        <w:rPr>
          <w:rFonts w:ascii="Garamond" w:hAnsi="Garamond"/>
        </w:rPr>
        <w:t xml:space="preserve">CONTRACT </w:t>
      </w:r>
      <w:r w:rsidRPr="00A84B5C" w:rsidR="00684CD1">
        <w:rPr>
          <w:rFonts w:ascii="Garamond" w:hAnsi="Garamond"/>
        </w:rPr>
        <w:t>FOR S</w:t>
      </w:r>
      <w:r w:rsidRPr="00A84B5C" w:rsidR="00012781">
        <w:rPr>
          <w:rFonts w:ascii="Garamond" w:hAnsi="Garamond"/>
        </w:rPr>
        <w:t>UPPLIES</w:t>
      </w:r>
      <w:bookmarkEnd w:id="0"/>
    </w:p>
    <w:p w:rsidRPr="00A84B5C" w:rsidR="00595109" w:rsidP="007D129C" w:rsidRDefault="002C0851" w14:paraId="16010AE9" w14:textId="08120E43">
      <w:pPr>
        <w:spacing w:before="100" w:beforeAutospacing="1" w:after="100" w:afterAutospacing="1"/>
        <w:jc w:val="center"/>
        <w:rPr>
          <w:rFonts w:ascii="Garamond" w:hAnsi="Garamond"/>
          <w:b/>
          <w:sz w:val="28"/>
        </w:rPr>
      </w:pPr>
      <w:r w:rsidRPr="00A84B5C">
        <w:rPr>
          <w:rFonts w:ascii="Garamond" w:hAnsi="Garamond"/>
        </w:rPr>
        <w:t>REFERENCE</w:t>
      </w:r>
      <w:r w:rsidRPr="00A84B5C" w:rsidR="00937443">
        <w:rPr>
          <w:rFonts w:ascii="Garamond" w:hAnsi="Garamond"/>
          <w:sz w:val="28"/>
        </w:rPr>
        <w:t>:</w:t>
      </w:r>
      <w:r w:rsidRPr="00A84B5C" w:rsidR="00441E3A">
        <w:rPr>
          <w:rFonts w:ascii="Garamond" w:hAnsi="Garamond"/>
          <w:sz w:val="28"/>
        </w:rPr>
        <w:t xml:space="preserve"> </w:t>
      </w:r>
      <w:r w:rsidRPr="00A84B5C" w:rsidR="00441E3A">
        <w:rPr>
          <w:rFonts w:ascii="Garamond" w:hAnsi="Garamond"/>
          <w:b/>
          <w:sz w:val="28"/>
        </w:rPr>
        <w:t>2023_08</w:t>
      </w:r>
      <w:r w:rsidRPr="00A84B5C" w:rsidR="00441E3A">
        <w:rPr>
          <w:rFonts w:ascii="Garamond" w:hAnsi="Garamond"/>
          <w:sz w:val="28"/>
        </w:rPr>
        <w:t xml:space="preserve"> </w:t>
      </w:r>
    </w:p>
    <w:p w:rsidRPr="00A84B5C" w:rsidR="00441E3A" w:rsidP="00441E3A" w:rsidRDefault="005907F5" w14:paraId="05119C0C" w14:textId="517E3578">
      <w:pPr>
        <w:spacing w:before="100" w:beforeAutospacing="1" w:after="100" w:afterAutospacing="1"/>
        <w:rPr>
          <w:rFonts w:ascii="Garamond" w:hAnsi="Garamond"/>
          <w:lang w:val="en-US"/>
        </w:rPr>
      </w:pPr>
      <w:r w:rsidRPr="00A84B5C">
        <w:rPr>
          <w:rFonts w:ascii="Garamond" w:hAnsi="Garamond"/>
        </w:rPr>
        <w:t xml:space="preserve">1. </w:t>
      </w:r>
      <w:r w:rsidRPr="00A84B5C" w:rsidR="00441E3A">
        <w:rPr>
          <w:rFonts w:ascii="Garamond" w:hAnsi="Garamond"/>
          <w:b/>
        </w:rPr>
        <w:t>E</w:t>
      </w:r>
      <w:r w:rsidRPr="00A84B5C" w:rsidR="00441E3A">
        <w:rPr>
          <w:rFonts w:ascii="Garamond" w:hAnsi="Garamond"/>
          <w:b/>
          <w:bCs/>
        </w:rPr>
        <w:t>uropean School of Mol</w:t>
      </w:r>
      <w:r w:rsidRPr="00A84B5C" w:rsidR="00441E3A">
        <w:rPr>
          <w:rFonts w:ascii="Garamond" w:hAnsi="Garamond"/>
        </w:rPr>
        <w:t xml:space="preserve"> (“ESMOL</w:t>
      </w:r>
      <w:r w:rsidRPr="00A84B5C" w:rsidR="00441E3A">
        <w:rPr>
          <w:rFonts w:ascii="Garamond" w:hAnsi="Garamond"/>
          <w:i/>
          <w:iCs/>
        </w:rPr>
        <w:t>”</w:t>
      </w:r>
      <w:r w:rsidRPr="00A84B5C" w:rsidR="00441E3A">
        <w:rPr>
          <w:rFonts w:ascii="Garamond" w:hAnsi="Garamond"/>
        </w:rPr>
        <w:t>) as “</w:t>
      </w:r>
      <w:r w:rsidRPr="00A84B5C" w:rsidR="00441E3A">
        <w:rPr>
          <w:rFonts w:ascii="Garamond" w:hAnsi="Garamond"/>
          <w:b/>
          <w:bCs/>
          <w:u w:val="single"/>
        </w:rPr>
        <w:t>the contracting authority</w:t>
      </w:r>
      <w:r w:rsidRPr="00A84B5C" w:rsidR="00441E3A">
        <w:rPr>
          <w:rFonts w:ascii="Garamond" w:hAnsi="Garamond"/>
        </w:rPr>
        <w:t xml:space="preserve">”, with its principal address at </w:t>
      </w:r>
      <w:proofErr w:type="spellStart"/>
      <w:r w:rsidRPr="00A84B5C" w:rsidR="00441E3A">
        <w:rPr>
          <w:rFonts w:ascii="Garamond" w:hAnsi="Garamond"/>
        </w:rPr>
        <w:t>Europawijk</w:t>
      </w:r>
      <w:proofErr w:type="spellEnd"/>
      <w:r w:rsidRPr="00A84B5C" w:rsidR="00441E3A">
        <w:rPr>
          <w:rFonts w:ascii="Garamond" w:hAnsi="Garamond"/>
        </w:rPr>
        <w:t>, 100- 2400 Mol (Belgium), legally represented by its Authorizing Officer</w:t>
      </w:r>
      <w:r w:rsidRPr="00A84B5C" w:rsidR="00441E3A">
        <w:rPr>
          <w:rFonts w:ascii="Garamond" w:hAnsi="Garamond"/>
          <w:b/>
          <w:bCs/>
        </w:rPr>
        <w:t>, María José  Pérez Blanco,</w:t>
      </w:r>
      <w:r w:rsidRPr="00A84B5C" w:rsidR="00441E3A">
        <w:rPr>
          <w:rFonts w:ascii="Garamond" w:hAnsi="Garamond"/>
        </w:rPr>
        <w:t xml:space="preserve"> director.</w:t>
      </w:r>
      <w:r w:rsidRPr="00A84B5C" w:rsidR="00441E3A">
        <w:rPr>
          <w:rFonts w:ascii="Garamond" w:hAnsi="Garamond"/>
          <w:lang w:val="en-US"/>
        </w:rPr>
        <w:t> </w:t>
      </w:r>
    </w:p>
    <w:p w:rsidRPr="00A84B5C" w:rsidR="005907F5" w:rsidP="005907F5" w:rsidRDefault="00441E3A" w14:paraId="410C4092" w14:textId="7FBBEB06">
      <w:pPr>
        <w:spacing w:before="100" w:beforeAutospacing="1" w:after="100" w:afterAutospacing="1"/>
        <w:rPr>
          <w:rFonts w:ascii="Garamond" w:hAnsi="Garamond"/>
          <w:lang w:val="en-US"/>
        </w:rPr>
      </w:pPr>
      <w:r w:rsidRPr="00A84B5C">
        <w:rPr>
          <w:rFonts w:ascii="Garamond" w:hAnsi="Garamond"/>
        </w:rPr>
        <w:t>of the one part and</w:t>
      </w:r>
    </w:p>
    <w:p w:rsidRPr="00A84B5C" w:rsidR="00441E3A" w:rsidP="00441E3A" w:rsidRDefault="005907F5" w14:paraId="03651186" w14:textId="18B5B633">
      <w:pPr>
        <w:spacing w:before="100" w:beforeAutospacing="1" w:after="100" w:afterAutospacing="1"/>
        <w:rPr>
          <w:rFonts w:ascii="Garamond" w:hAnsi="Garamond"/>
          <w:b/>
        </w:rPr>
      </w:pPr>
      <w:r w:rsidRPr="00A84B5C">
        <w:rPr>
          <w:rFonts w:ascii="Garamond" w:hAnsi="Garamond"/>
          <w:lang w:val="en-US"/>
        </w:rPr>
        <w:t>2.</w:t>
      </w:r>
      <w:r w:rsidRPr="00A84B5C" w:rsidR="00441E3A">
        <w:rPr>
          <w:rFonts w:ascii="Garamond" w:hAnsi="Garamond"/>
          <w:lang w:val="en-US"/>
        </w:rPr>
        <w:t xml:space="preserve"> </w:t>
      </w:r>
      <w:r w:rsidRPr="00A84B5C" w:rsidR="00441E3A">
        <w:rPr>
          <w:rFonts w:ascii="Garamond" w:hAnsi="Garamond"/>
        </w:rPr>
        <w:t>[</w:t>
      </w:r>
      <w:r w:rsidRPr="00A84B5C" w:rsidR="00441E3A">
        <w:rPr>
          <w:rFonts w:ascii="Garamond" w:hAnsi="Garamond"/>
          <w:i/>
          <w:highlight w:val="lightGray"/>
        </w:rPr>
        <w:t>Full official name</w:t>
      </w:r>
      <w:r w:rsidRPr="00A84B5C" w:rsidR="00441E3A">
        <w:rPr>
          <w:rFonts w:ascii="Garamond" w:hAnsi="Garamond"/>
        </w:rPr>
        <w:t>]</w:t>
      </w:r>
      <w:r w:rsidRPr="00A84B5C" w:rsidR="00441E3A">
        <w:rPr>
          <w:rStyle w:val="normaltextrun"/>
          <w:rFonts w:ascii="Garamond" w:hAnsi="Garamond" w:cs="Segoe UI"/>
          <w:b/>
          <w:bCs/>
        </w:rPr>
        <w:t xml:space="preserve">, </w:t>
      </w:r>
      <w:r w:rsidRPr="00A84B5C" w:rsidR="00441E3A">
        <w:rPr>
          <w:rStyle w:val="normaltextrun"/>
          <w:rFonts w:ascii="Garamond" w:hAnsi="Garamond" w:cs="Segoe UI"/>
        </w:rPr>
        <w:t xml:space="preserve">with official address in </w:t>
      </w:r>
      <w:r w:rsidRPr="00A84B5C" w:rsidR="00441E3A">
        <w:rPr>
          <w:rFonts w:ascii="Garamond" w:hAnsi="Garamond"/>
        </w:rPr>
        <w:t>[</w:t>
      </w:r>
      <w:r w:rsidRPr="00A84B5C" w:rsidR="00441E3A">
        <w:rPr>
          <w:rFonts w:ascii="Garamond" w:hAnsi="Garamond"/>
          <w:i/>
          <w:highlight w:val="lightGray"/>
        </w:rPr>
        <w:t>Full official address</w:t>
      </w:r>
      <w:r w:rsidRPr="00A84B5C" w:rsidR="00441E3A">
        <w:rPr>
          <w:rFonts w:ascii="Garamond" w:hAnsi="Garamond"/>
        </w:rPr>
        <w:t>]</w:t>
      </w:r>
      <w:r w:rsidRPr="00A84B5C" w:rsidR="00441E3A">
        <w:rPr>
          <w:rStyle w:val="normaltextrun"/>
          <w:rFonts w:ascii="Garamond" w:hAnsi="Garamond" w:cs="Segoe UI"/>
        </w:rPr>
        <w:t>,  VAT registration number:</w:t>
      </w:r>
      <w:r w:rsidRPr="00A84B5C" w:rsidR="00441E3A">
        <w:rPr>
          <w:rFonts w:ascii="Garamond" w:hAnsi="Garamond"/>
        </w:rPr>
        <w:t xml:space="preserve"> [</w:t>
      </w:r>
      <w:r w:rsidRPr="00A84B5C" w:rsidR="00441E3A">
        <w:rPr>
          <w:rFonts w:ascii="Garamond" w:hAnsi="Garamond"/>
          <w:i/>
          <w:highlight w:val="lightGray"/>
        </w:rPr>
        <w:t>VAT registration number</w:t>
      </w:r>
      <w:r w:rsidRPr="00A84B5C" w:rsidR="00441E3A">
        <w:rPr>
          <w:rFonts w:ascii="Garamond" w:hAnsi="Garamond"/>
        </w:rPr>
        <w:t>]</w:t>
      </w:r>
      <w:r w:rsidRPr="00A84B5C" w:rsidR="00441E3A">
        <w:rPr>
          <w:rStyle w:val="normaltextrun"/>
          <w:rFonts w:ascii="Garamond" w:hAnsi="Garamond" w:cs="Segoe UI"/>
        </w:rPr>
        <w:t>, as ‘</w:t>
      </w:r>
      <w:r w:rsidRPr="00A84B5C" w:rsidR="00441E3A">
        <w:rPr>
          <w:rStyle w:val="normaltextrun"/>
          <w:rFonts w:ascii="Garamond" w:hAnsi="Garamond" w:cs="Segoe UI"/>
          <w:b/>
          <w:bCs/>
          <w:u w:val="single"/>
        </w:rPr>
        <w:t>the contractor’</w:t>
      </w:r>
      <w:r w:rsidRPr="00A84B5C" w:rsidR="00441E3A">
        <w:rPr>
          <w:rStyle w:val="normaltextrun"/>
          <w:rFonts w:ascii="Garamond" w:hAnsi="Garamond" w:cs="Segoe UI"/>
        </w:rPr>
        <w:t xml:space="preserve">, represented for the purposes of the signature of this contract by </w:t>
      </w:r>
      <w:r w:rsidRPr="00A84B5C" w:rsidR="00441E3A">
        <w:rPr>
          <w:rStyle w:val="normaltextrun"/>
          <w:rFonts w:ascii="Garamond" w:hAnsi="Garamond" w:cs="Segoe UI"/>
          <w:b/>
          <w:bCs/>
        </w:rPr>
        <w:t>XXXXXX</w:t>
      </w:r>
      <w:r w:rsidRPr="00A84B5C" w:rsidR="00441E3A">
        <w:rPr>
          <w:rStyle w:val="normaltextrun"/>
          <w:rFonts w:ascii="Garamond" w:hAnsi="Garamond" w:cs="Segoe UI"/>
        </w:rPr>
        <w:t>, as legal representative.</w:t>
      </w:r>
      <w:r w:rsidRPr="00A84B5C" w:rsidR="00441E3A">
        <w:rPr>
          <w:rStyle w:val="eop"/>
          <w:rFonts w:ascii="Garamond" w:hAnsi="Garamond" w:cs="Segoe UI"/>
          <w:lang w:val="en-US"/>
        </w:rPr>
        <w:t> </w:t>
      </w:r>
    </w:p>
    <w:p w:rsidR="00441E3A" w:rsidP="00441E3A" w:rsidRDefault="00441E3A" w14:paraId="575DE69E" w14:textId="6ED395DF">
      <w:pPr>
        <w:pStyle w:val="paragraph"/>
        <w:spacing w:before="0" w:beforeAutospacing="0" w:after="0" w:afterAutospacing="0"/>
        <w:jc w:val="both"/>
        <w:textAlignment w:val="baseline"/>
        <w:rPr>
          <w:rStyle w:val="eop"/>
          <w:rFonts w:ascii="Garamond" w:hAnsi="Garamond" w:cs="Segoe UI"/>
          <w:lang w:val="en-US"/>
        </w:rPr>
      </w:pPr>
      <w:r w:rsidRPr="00A84B5C">
        <w:rPr>
          <w:rStyle w:val="normaltextrun"/>
          <w:rFonts w:ascii="Garamond" w:hAnsi="Garamond" w:cs="Segoe UI"/>
          <w:lang w:val="en-GB"/>
        </w:rPr>
        <w:t>on the other part,</w:t>
      </w:r>
      <w:r w:rsidRPr="00A84B5C">
        <w:rPr>
          <w:rStyle w:val="eop"/>
          <w:rFonts w:ascii="Garamond" w:hAnsi="Garamond" w:cs="Segoe UI"/>
          <w:lang w:val="en-US"/>
        </w:rPr>
        <w:t> </w:t>
      </w:r>
    </w:p>
    <w:p w:rsidRPr="00A84B5C" w:rsidR="00A84B5C" w:rsidP="00441E3A" w:rsidRDefault="00A84B5C" w14:paraId="4629871E" w14:textId="77777777">
      <w:pPr>
        <w:pStyle w:val="paragraph"/>
        <w:spacing w:before="0" w:beforeAutospacing="0" w:after="0" w:afterAutospacing="0"/>
        <w:jc w:val="both"/>
        <w:textAlignment w:val="baseline"/>
        <w:rPr>
          <w:rFonts w:ascii="Garamond" w:hAnsi="Garamond" w:cs="Segoe UI"/>
          <w:sz w:val="18"/>
          <w:szCs w:val="18"/>
          <w:lang w:val="en-US"/>
        </w:rPr>
      </w:pPr>
    </w:p>
    <w:p w:rsidRPr="00A84B5C" w:rsidR="005907F5" w:rsidP="00A84B5C" w:rsidRDefault="00441E3A" w14:paraId="580F5172" w14:textId="1199A5BE">
      <w:pPr>
        <w:rPr>
          <w:rFonts w:ascii="Garamond" w:hAnsi="Garamond"/>
        </w:rPr>
      </w:pPr>
      <w:r w:rsidRPr="00A84B5C">
        <w:rPr>
          <w:rFonts w:ascii="Garamond" w:hAnsi="Garamond"/>
        </w:rPr>
        <w:t xml:space="preserve"> </w:t>
      </w:r>
      <w:r w:rsidRPr="00A84B5C" w:rsidR="005907F5">
        <w:rPr>
          <w:rFonts w:ascii="Garamond" w:hAnsi="Garamond"/>
        </w:rPr>
        <w:t>[</w:t>
      </w:r>
      <w:r w:rsidRPr="00A84B5C" w:rsidR="005907F5">
        <w:rPr>
          <w:rFonts w:ascii="Garamond" w:hAnsi="Garamond"/>
          <w:i/>
        </w:rPr>
        <w:t>For joint tenders,</w:t>
      </w:r>
      <w:r w:rsidRPr="00A84B5C" w:rsidR="005907F5">
        <w:rPr>
          <w:rFonts w:ascii="Garamond" w:hAnsi="Garamond"/>
        </w:rPr>
        <w:t xml:space="preserve"> r</w:t>
      </w:r>
      <w:r w:rsidRPr="00A84B5C" w:rsidR="005907F5">
        <w:rPr>
          <w:rFonts w:ascii="Garamond" w:hAnsi="Garamond"/>
          <w:i/>
        </w:rPr>
        <w:t>epeat these data as many times as there are contractors and continue numbering</w:t>
      </w:r>
      <w:r w:rsidRPr="00A84B5C" w:rsidR="005907F5">
        <w:rPr>
          <w:rFonts w:ascii="Garamond" w:hAnsi="Garamond"/>
        </w:rPr>
        <w:t>]</w:t>
      </w:r>
    </w:p>
    <w:p w:rsidRPr="00A84B5C" w:rsidR="005907F5" w:rsidP="00A84B5C" w:rsidRDefault="005907F5" w14:paraId="5EB45C7A" w14:textId="77777777">
      <w:pPr>
        <w:rPr>
          <w:rFonts w:ascii="Garamond" w:hAnsi="Garamond"/>
        </w:rPr>
      </w:pPr>
      <w:r w:rsidRPr="00A84B5C">
        <w:rPr>
          <w:rFonts w:ascii="Garamond" w:hAnsi="Garamond"/>
        </w:rPr>
        <w:t>([</w:t>
      </w:r>
      <w:r w:rsidRPr="00A84B5C">
        <w:rPr>
          <w:rFonts w:ascii="Garamond" w:hAnsi="Garamond"/>
          <w:highlight w:val="lightGray"/>
        </w:rPr>
        <w:t>collectively</w:t>
      </w:r>
      <w:r w:rsidRPr="00A84B5C">
        <w:rPr>
          <w:rFonts w:ascii="Garamond" w:hAnsi="Garamond"/>
        </w:rPr>
        <w:t>] “the contractor”), represented for the purposes of the signature of this framework contract by</w:t>
      </w:r>
      <w:r w:rsidRPr="00A84B5C">
        <w:rPr>
          <w:rFonts w:ascii="Garamond" w:hAnsi="Garamond"/>
          <w:i/>
        </w:rPr>
        <w:t xml:space="preserve"> </w:t>
      </w:r>
      <w:r w:rsidRPr="00A84B5C">
        <w:rPr>
          <w:rFonts w:ascii="Garamond" w:hAnsi="Garamond"/>
        </w:rPr>
        <w:t>[</w:t>
      </w:r>
      <w:r w:rsidRPr="00A84B5C">
        <w:rPr>
          <w:rFonts w:ascii="Garamond" w:hAnsi="Garamond"/>
          <w:i/>
          <w:highlight w:val="lightGray"/>
        </w:rPr>
        <w:t>forename, surname, function of legal representative and name of company in the case of a joint tender</w:t>
      </w:r>
      <w:r w:rsidRPr="00A84B5C">
        <w:rPr>
          <w:rFonts w:ascii="Garamond" w:hAnsi="Garamond"/>
        </w:rPr>
        <w:t>],</w:t>
      </w:r>
    </w:p>
    <w:p w:rsidRPr="00A84B5C" w:rsidR="00716A7C" w:rsidP="00A84B5C" w:rsidRDefault="005907F5" w14:paraId="373DC17B" w14:textId="2D8854DB">
      <w:pPr>
        <w:rPr>
          <w:rFonts w:ascii="Garamond" w:hAnsi="Garamond"/>
        </w:rPr>
      </w:pPr>
      <w:r w:rsidRPr="00A84B5C">
        <w:rPr>
          <w:rFonts w:ascii="Garamond" w:hAnsi="Garamond"/>
        </w:rPr>
        <w:t>on the other part,</w:t>
      </w:r>
    </w:p>
    <w:p w:rsidRPr="00A84B5C" w:rsidR="00300614" w:rsidP="00A84B5C" w:rsidRDefault="00595109" w14:paraId="0C75E1E7" w14:textId="6E9F0232">
      <w:pPr>
        <w:tabs>
          <w:tab w:val="left" w:pos="510"/>
          <w:tab w:val="left" w:pos="1020"/>
          <w:tab w:val="left" w:pos="10977"/>
        </w:tabs>
        <w:spacing w:before="100" w:beforeAutospacing="1" w:after="100" w:afterAutospacing="1"/>
        <w:jc w:val="center"/>
        <w:rPr>
          <w:rFonts w:ascii="Garamond" w:hAnsi="Garamond"/>
        </w:rPr>
      </w:pPr>
      <w:r w:rsidRPr="00A84B5C">
        <w:rPr>
          <w:rFonts w:ascii="Garamond" w:hAnsi="Garamond"/>
        </w:rPr>
        <w:t>HAVE AGREED</w:t>
      </w:r>
    </w:p>
    <w:p w:rsidRPr="00A84B5C" w:rsidR="00595109" w:rsidP="007D129C" w:rsidRDefault="00300614" w14:paraId="21681B0F" w14:textId="77777777">
      <w:pPr>
        <w:spacing w:before="100" w:beforeAutospacing="1" w:after="100" w:afterAutospacing="1"/>
        <w:rPr>
          <w:rFonts w:ascii="Garamond" w:hAnsi="Garamond"/>
        </w:rPr>
      </w:pPr>
      <w:r w:rsidRPr="00A84B5C">
        <w:rPr>
          <w:rFonts w:ascii="Garamond" w:hAnsi="Garamond"/>
        </w:rPr>
        <w:t>t</w:t>
      </w:r>
      <w:r w:rsidRPr="00A84B5C" w:rsidR="009D2020">
        <w:rPr>
          <w:rFonts w:ascii="Garamond" w:hAnsi="Garamond"/>
        </w:rPr>
        <w:t xml:space="preserve">o </w:t>
      </w:r>
      <w:r w:rsidRPr="00A84B5C" w:rsidR="00595109">
        <w:rPr>
          <w:rFonts w:ascii="Garamond" w:hAnsi="Garamond"/>
        </w:rPr>
        <w:t xml:space="preserve">the </w:t>
      </w:r>
      <w:r w:rsidRPr="00A84B5C" w:rsidR="00041232">
        <w:rPr>
          <w:rFonts w:ascii="Garamond" w:hAnsi="Garamond"/>
          <w:b/>
        </w:rPr>
        <w:t>special c</w:t>
      </w:r>
      <w:r w:rsidRPr="00A84B5C" w:rsidR="00595109">
        <w:rPr>
          <w:rFonts w:ascii="Garamond" w:hAnsi="Garamond"/>
          <w:b/>
        </w:rPr>
        <w:t>onditions</w:t>
      </w:r>
      <w:r w:rsidRPr="00A84B5C" w:rsidR="00041232">
        <w:rPr>
          <w:rFonts w:ascii="Garamond" w:hAnsi="Garamond"/>
          <w:b/>
        </w:rPr>
        <w:t xml:space="preserve">, </w:t>
      </w:r>
      <w:r w:rsidRPr="00A84B5C" w:rsidR="00041232">
        <w:rPr>
          <w:rFonts w:ascii="Garamond" w:hAnsi="Garamond"/>
        </w:rPr>
        <w:t>the</w:t>
      </w:r>
      <w:r w:rsidRPr="00A84B5C" w:rsidR="00041232">
        <w:rPr>
          <w:rFonts w:ascii="Garamond" w:hAnsi="Garamond"/>
          <w:b/>
        </w:rPr>
        <w:t xml:space="preserve"> general conditions for framework contracts</w:t>
      </w:r>
      <w:r w:rsidRPr="00A84B5C" w:rsidR="003E7F62">
        <w:rPr>
          <w:rFonts w:ascii="Garamond" w:hAnsi="Garamond"/>
        </w:rPr>
        <w:t xml:space="preserve"> </w:t>
      </w:r>
      <w:r w:rsidRPr="00A84B5C" w:rsidR="00684CD1">
        <w:rPr>
          <w:rFonts w:ascii="Garamond" w:hAnsi="Garamond"/>
        </w:rPr>
        <w:t xml:space="preserve">for </w:t>
      </w:r>
      <w:r w:rsidRPr="00A84B5C" w:rsidR="000A71BE">
        <w:rPr>
          <w:rFonts w:ascii="Garamond" w:hAnsi="Garamond"/>
        </w:rPr>
        <w:t>supplies</w:t>
      </w:r>
      <w:r w:rsidRPr="00A84B5C" w:rsidR="00684CD1">
        <w:rPr>
          <w:rFonts w:ascii="Garamond" w:hAnsi="Garamond"/>
        </w:rPr>
        <w:t xml:space="preserve"> </w:t>
      </w:r>
      <w:r w:rsidRPr="00A84B5C" w:rsidR="00595109">
        <w:rPr>
          <w:rFonts w:ascii="Garamond" w:hAnsi="Garamond"/>
        </w:rPr>
        <w:t xml:space="preserve">and the following </w:t>
      </w:r>
      <w:r w:rsidRPr="00A84B5C" w:rsidR="000B381E">
        <w:rPr>
          <w:rFonts w:ascii="Garamond" w:hAnsi="Garamond"/>
        </w:rPr>
        <w:t>a</w:t>
      </w:r>
      <w:r w:rsidRPr="00A84B5C" w:rsidR="00595109">
        <w:rPr>
          <w:rFonts w:ascii="Garamond" w:hAnsi="Garamond"/>
        </w:rPr>
        <w:t>nnexes:</w:t>
      </w:r>
    </w:p>
    <w:p w:rsidRPr="00A84B5C" w:rsidR="00595109" w:rsidP="00A84B5C" w:rsidRDefault="00CC670A" w14:paraId="31E2D482" w14:textId="77777777">
      <w:pPr>
        <w:ind w:left="1560" w:hanging="1560"/>
        <w:jc w:val="both"/>
        <w:rPr>
          <w:rFonts w:ascii="Garamond" w:hAnsi="Garamond"/>
        </w:rPr>
      </w:pPr>
      <w:r w:rsidRPr="00A84B5C">
        <w:rPr>
          <w:rFonts w:ascii="Garamond" w:hAnsi="Garamond"/>
          <w:b/>
        </w:rPr>
        <w:t>Annex I –</w:t>
      </w:r>
      <w:r w:rsidRPr="00A84B5C">
        <w:rPr>
          <w:rFonts w:ascii="Garamond" w:hAnsi="Garamond"/>
          <w:b/>
        </w:rPr>
        <w:tab/>
      </w:r>
      <w:r w:rsidRPr="00A84B5C" w:rsidR="00726DAE">
        <w:rPr>
          <w:rFonts w:ascii="Garamond" w:hAnsi="Garamond"/>
        </w:rPr>
        <w:t>Tender specifications (reference No [</w:t>
      </w:r>
      <w:r w:rsidRPr="00A84B5C" w:rsidR="00726DAE">
        <w:rPr>
          <w:rFonts w:ascii="Garamond" w:hAnsi="Garamond"/>
          <w:i/>
          <w:highlight w:val="lightGray"/>
        </w:rPr>
        <w:t>complete</w:t>
      </w:r>
      <w:r w:rsidRPr="00A84B5C" w:rsidR="00726DAE">
        <w:rPr>
          <w:rFonts w:ascii="Garamond" w:hAnsi="Garamond"/>
        </w:rPr>
        <w:t>] of [</w:t>
      </w:r>
      <w:r w:rsidRPr="00A84B5C" w:rsidR="00726DAE">
        <w:rPr>
          <w:rFonts w:ascii="Garamond" w:hAnsi="Garamond"/>
          <w:i/>
          <w:highlight w:val="lightGray"/>
        </w:rPr>
        <w:t>insert date</w:t>
      </w:r>
      <w:r w:rsidRPr="00A84B5C" w:rsidR="00726DAE">
        <w:rPr>
          <w:rFonts w:ascii="Garamond" w:hAnsi="Garamond"/>
        </w:rPr>
        <w:t>])</w:t>
      </w:r>
    </w:p>
    <w:p w:rsidRPr="00A84B5C" w:rsidR="00D03D40" w:rsidP="00A84B5C" w:rsidRDefault="00595109" w14:paraId="65FF52B2" w14:textId="77777777">
      <w:pPr>
        <w:ind w:left="1560" w:hanging="1560"/>
        <w:jc w:val="both"/>
        <w:rPr>
          <w:rFonts w:ascii="Garamond" w:hAnsi="Garamond"/>
        </w:rPr>
      </w:pPr>
      <w:r w:rsidRPr="00A84B5C">
        <w:rPr>
          <w:rFonts w:ascii="Garamond" w:hAnsi="Garamond"/>
          <w:b/>
        </w:rPr>
        <w:t>Annex II</w:t>
      </w:r>
      <w:r w:rsidRPr="00A84B5C">
        <w:rPr>
          <w:rFonts w:ascii="Garamond" w:hAnsi="Garamond"/>
        </w:rPr>
        <w:t xml:space="preserve"> –</w:t>
      </w:r>
      <w:r w:rsidRPr="00A84B5C" w:rsidR="00CC670A">
        <w:rPr>
          <w:rFonts w:ascii="Garamond" w:hAnsi="Garamond"/>
        </w:rPr>
        <w:tab/>
      </w:r>
      <w:r w:rsidRPr="00A84B5C">
        <w:rPr>
          <w:rFonts w:ascii="Garamond" w:hAnsi="Garamond"/>
        </w:rPr>
        <w:t>Contractor</w:t>
      </w:r>
      <w:r w:rsidRPr="00A84B5C" w:rsidR="0030494E">
        <w:rPr>
          <w:rFonts w:ascii="Garamond" w:hAnsi="Garamond"/>
        </w:rPr>
        <w:t>’</w:t>
      </w:r>
      <w:r w:rsidRPr="00A84B5C">
        <w:rPr>
          <w:rFonts w:ascii="Garamond" w:hAnsi="Garamond"/>
        </w:rPr>
        <w:t xml:space="preserve">s </w:t>
      </w:r>
      <w:r w:rsidRPr="00A84B5C" w:rsidR="003E7F62">
        <w:rPr>
          <w:rFonts w:ascii="Garamond" w:hAnsi="Garamond"/>
        </w:rPr>
        <w:t>t</w:t>
      </w:r>
      <w:r w:rsidRPr="00A84B5C">
        <w:rPr>
          <w:rFonts w:ascii="Garamond" w:hAnsi="Garamond"/>
        </w:rPr>
        <w:t>ender (</w:t>
      </w:r>
      <w:r w:rsidRPr="00A84B5C" w:rsidR="00207291">
        <w:rPr>
          <w:rFonts w:ascii="Garamond" w:hAnsi="Garamond"/>
        </w:rPr>
        <w:t xml:space="preserve">reference </w:t>
      </w:r>
      <w:r w:rsidRPr="00A84B5C">
        <w:rPr>
          <w:rFonts w:ascii="Garamond" w:hAnsi="Garamond"/>
        </w:rPr>
        <w:t>No [</w:t>
      </w:r>
      <w:r w:rsidRPr="00A84B5C">
        <w:rPr>
          <w:rFonts w:ascii="Garamond" w:hAnsi="Garamond"/>
          <w:i/>
          <w:highlight w:val="lightGray"/>
        </w:rPr>
        <w:t>complete</w:t>
      </w:r>
      <w:r w:rsidRPr="00A84B5C">
        <w:rPr>
          <w:rFonts w:ascii="Garamond" w:hAnsi="Garamond"/>
        </w:rPr>
        <w:t>] of [</w:t>
      </w:r>
      <w:r w:rsidRPr="00A84B5C" w:rsidR="00B01C48">
        <w:rPr>
          <w:rFonts w:ascii="Garamond" w:hAnsi="Garamond"/>
          <w:i/>
          <w:highlight w:val="lightGray"/>
        </w:rPr>
        <w:t>insert date</w:t>
      </w:r>
      <w:r w:rsidRPr="00A84B5C">
        <w:rPr>
          <w:rFonts w:ascii="Garamond" w:hAnsi="Garamond"/>
        </w:rPr>
        <w:t>])</w:t>
      </w:r>
    </w:p>
    <w:p w:rsidRPr="00A84B5C" w:rsidR="00D7443B" w:rsidP="00A84B5C" w:rsidRDefault="00D7443B" w14:paraId="0F145DD8" w14:textId="77777777">
      <w:pPr>
        <w:ind w:left="1560" w:hanging="1560"/>
        <w:jc w:val="both"/>
        <w:rPr>
          <w:rFonts w:ascii="Garamond" w:hAnsi="Garamond"/>
        </w:rPr>
      </w:pPr>
      <w:r w:rsidRPr="00A84B5C">
        <w:rPr>
          <w:rFonts w:ascii="Garamond" w:hAnsi="Garamond"/>
          <w:b/>
        </w:rPr>
        <w:t>Annex III –</w:t>
      </w:r>
      <w:r w:rsidRPr="00A84B5C">
        <w:rPr>
          <w:rFonts w:ascii="Garamond" w:hAnsi="Garamond"/>
          <w:b/>
        </w:rPr>
        <w:tab/>
      </w:r>
      <w:r w:rsidRPr="00A84B5C" w:rsidR="00CB2149">
        <w:rPr>
          <w:rFonts w:ascii="Garamond" w:hAnsi="Garamond"/>
          <w:b/>
        </w:rPr>
        <w:t>[</w:t>
      </w:r>
      <w:r w:rsidRPr="00A84B5C">
        <w:rPr>
          <w:rFonts w:ascii="Garamond" w:hAnsi="Garamond"/>
          <w:highlight w:val="lightGray"/>
        </w:rPr>
        <w:t>Model</w:t>
      </w:r>
      <w:r w:rsidRPr="00A84B5C" w:rsidR="00EE6C7F">
        <w:rPr>
          <w:rFonts w:ascii="Garamond" w:hAnsi="Garamond"/>
          <w:highlight w:val="lightGray"/>
        </w:rPr>
        <w:t xml:space="preserve"> for</w:t>
      </w:r>
      <w:r w:rsidRPr="00A84B5C">
        <w:rPr>
          <w:rFonts w:ascii="Garamond" w:hAnsi="Garamond"/>
          <w:highlight w:val="lightGray"/>
        </w:rPr>
        <w:t xml:space="preserve"> order form</w:t>
      </w:r>
      <w:r w:rsidRPr="00A84B5C" w:rsidR="00EE6C7F">
        <w:rPr>
          <w:rFonts w:ascii="Garamond" w:hAnsi="Garamond"/>
          <w:highlight w:val="lightGray"/>
        </w:rPr>
        <w:t>s</w:t>
      </w:r>
      <w:r w:rsidRPr="00A84B5C" w:rsidR="00CB2149">
        <w:rPr>
          <w:rFonts w:ascii="Garamond" w:hAnsi="Garamond"/>
        </w:rPr>
        <w:t>] and [</w:t>
      </w:r>
      <w:r w:rsidRPr="00A84B5C" w:rsidR="00CB2149">
        <w:rPr>
          <w:rFonts w:ascii="Garamond" w:hAnsi="Garamond"/>
          <w:highlight w:val="lightGray"/>
        </w:rPr>
        <w:t xml:space="preserve">model for </w:t>
      </w:r>
      <w:r w:rsidRPr="00A84B5C" w:rsidR="00B93066">
        <w:rPr>
          <w:rFonts w:ascii="Garamond" w:hAnsi="Garamond"/>
          <w:highlight w:val="lightGray"/>
        </w:rPr>
        <w:t>Specific contract</w:t>
      </w:r>
      <w:r w:rsidRPr="00A84B5C" w:rsidR="00CB2149">
        <w:rPr>
          <w:rFonts w:ascii="Garamond" w:hAnsi="Garamond"/>
        </w:rPr>
        <w:t>]</w:t>
      </w:r>
    </w:p>
    <w:p w:rsidRPr="00A84B5C" w:rsidR="00B93066" w:rsidP="00A84B5C" w:rsidRDefault="00B93066" w14:paraId="1B60DF85" w14:textId="77777777">
      <w:pPr>
        <w:rPr>
          <w:rFonts w:ascii="Garamond" w:hAnsi="Garamond"/>
        </w:rPr>
      </w:pPr>
      <w:r w:rsidRPr="00A84B5C">
        <w:rPr>
          <w:rFonts w:ascii="Garamond" w:hAnsi="Garamond"/>
        </w:rPr>
        <w:t>[</w:t>
      </w:r>
      <w:r w:rsidRPr="00A84B5C">
        <w:rPr>
          <w:rFonts w:ascii="Garamond" w:hAnsi="Garamond"/>
          <w:i/>
          <w:highlight w:val="lightGray"/>
        </w:rPr>
        <w:t>Insert</w:t>
      </w:r>
      <w:r w:rsidRPr="00A84B5C">
        <w:rPr>
          <w:rFonts w:ascii="Garamond" w:hAnsi="Garamond"/>
          <w:highlight w:val="lightGray"/>
        </w:rPr>
        <w:t xml:space="preserve"> </w:t>
      </w:r>
      <w:r w:rsidRPr="00A84B5C">
        <w:rPr>
          <w:rFonts w:ascii="Garamond" w:hAnsi="Garamond"/>
          <w:i/>
          <w:highlight w:val="lightGray"/>
        </w:rPr>
        <w:t>other annexes</w:t>
      </w:r>
      <w:r w:rsidRPr="00A84B5C">
        <w:rPr>
          <w:rFonts w:ascii="Garamond" w:hAnsi="Garamond"/>
        </w:rPr>
        <w:t>]</w:t>
      </w:r>
    </w:p>
    <w:p w:rsidRPr="00A84B5C" w:rsidR="00595109" w:rsidP="007D129C" w:rsidRDefault="00595109" w14:paraId="6E6B9FB2" w14:textId="77777777">
      <w:pPr>
        <w:spacing w:before="100" w:beforeAutospacing="1" w:after="100" w:afterAutospacing="1"/>
        <w:jc w:val="both"/>
        <w:rPr>
          <w:rFonts w:ascii="Garamond" w:hAnsi="Garamond"/>
        </w:rPr>
      </w:pPr>
      <w:r w:rsidRPr="00A84B5C">
        <w:rPr>
          <w:rFonts w:ascii="Garamond" w:hAnsi="Garamond"/>
        </w:rPr>
        <w:t xml:space="preserve">which form an integral part of this </w:t>
      </w:r>
      <w:r w:rsidRPr="00A84B5C" w:rsidR="003E7F62">
        <w:rPr>
          <w:rFonts w:ascii="Garamond" w:hAnsi="Garamond"/>
        </w:rPr>
        <w:t xml:space="preserve">framework </w:t>
      </w:r>
      <w:r w:rsidRPr="00A84B5C">
        <w:rPr>
          <w:rFonts w:ascii="Garamond" w:hAnsi="Garamond"/>
        </w:rPr>
        <w:t>contract (</w:t>
      </w:r>
      <w:r w:rsidRPr="00A84B5C" w:rsidR="0030494E">
        <w:rPr>
          <w:rFonts w:ascii="Garamond" w:hAnsi="Garamond"/>
        </w:rPr>
        <w:t>‘</w:t>
      </w:r>
      <w:r w:rsidRPr="00A84B5C">
        <w:rPr>
          <w:rFonts w:ascii="Garamond" w:hAnsi="Garamond"/>
        </w:rPr>
        <w:t xml:space="preserve">the </w:t>
      </w:r>
      <w:r w:rsidRPr="00A84B5C" w:rsidR="000B381E">
        <w:rPr>
          <w:rFonts w:ascii="Garamond" w:hAnsi="Garamond"/>
        </w:rPr>
        <w:t>FWC</w:t>
      </w:r>
      <w:r w:rsidRPr="00A84B5C" w:rsidR="0030494E">
        <w:rPr>
          <w:rFonts w:ascii="Garamond" w:hAnsi="Garamond"/>
        </w:rPr>
        <w:t>’</w:t>
      </w:r>
      <w:r w:rsidRPr="00A84B5C">
        <w:rPr>
          <w:rFonts w:ascii="Garamond" w:hAnsi="Garamond"/>
        </w:rPr>
        <w:t>).</w:t>
      </w:r>
    </w:p>
    <w:p w:rsidRPr="00A84B5C" w:rsidR="005A199A" w:rsidP="002774D2" w:rsidRDefault="005A199A" w14:paraId="31DA5A37" w14:textId="77777777">
      <w:pPr>
        <w:spacing w:before="100" w:beforeAutospacing="1" w:after="100" w:afterAutospacing="1"/>
        <w:jc w:val="both"/>
        <w:rPr>
          <w:rFonts w:ascii="Garamond" w:hAnsi="Garamond"/>
        </w:rPr>
      </w:pPr>
      <w:r w:rsidRPr="00A84B5C">
        <w:rPr>
          <w:rFonts w:ascii="Garamond" w:hAnsi="Garamond"/>
        </w:rPr>
        <w:t xml:space="preserve">This </w:t>
      </w:r>
      <w:r w:rsidRPr="00A84B5C" w:rsidR="000A0B30">
        <w:rPr>
          <w:rFonts w:ascii="Garamond" w:hAnsi="Garamond"/>
        </w:rPr>
        <w:t>FWC</w:t>
      </w:r>
      <w:r w:rsidRPr="00A84B5C">
        <w:rPr>
          <w:rFonts w:ascii="Garamond" w:hAnsi="Garamond"/>
        </w:rPr>
        <w:t xml:space="preserve"> sets out:</w:t>
      </w:r>
    </w:p>
    <w:p w:rsidRPr="00A84B5C" w:rsidR="005A199A" w:rsidP="004F19C9" w:rsidRDefault="005A199A" w14:paraId="20C3AED9" w14:textId="77777777">
      <w:pPr>
        <w:numPr>
          <w:ilvl w:val="0"/>
          <w:numId w:val="3"/>
        </w:numPr>
        <w:spacing w:before="100" w:beforeAutospacing="1" w:after="100" w:afterAutospacing="1"/>
        <w:rPr>
          <w:rFonts w:ascii="Garamond" w:hAnsi="Garamond"/>
        </w:rPr>
      </w:pPr>
      <w:r w:rsidRPr="00A84B5C">
        <w:rPr>
          <w:rFonts w:ascii="Garamond" w:hAnsi="Garamond"/>
        </w:rPr>
        <w:t xml:space="preserve">the procedure </w:t>
      </w:r>
      <w:r w:rsidRPr="00A84B5C" w:rsidR="0030494E">
        <w:rPr>
          <w:rFonts w:ascii="Garamond" w:hAnsi="Garamond"/>
        </w:rPr>
        <w:t xml:space="preserve">by which the contracting authority may order </w:t>
      </w:r>
      <w:r w:rsidRPr="00A84B5C" w:rsidR="000E144F">
        <w:rPr>
          <w:rFonts w:ascii="Garamond" w:hAnsi="Garamond"/>
        </w:rPr>
        <w:t>supplies</w:t>
      </w:r>
      <w:r w:rsidRPr="00A84B5C">
        <w:rPr>
          <w:rFonts w:ascii="Garamond" w:hAnsi="Garamond"/>
        </w:rPr>
        <w:t xml:space="preserve"> </w:t>
      </w:r>
      <w:r w:rsidRPr="00A84B5C" w:rsidR="0030494E">
        <w:rPr>
          <w:rFonts w:ascii="Garamond" w:hAnsi="Garamond"/>
        </w:rPr>
        <w:t xml:space="preserve">from </w:t>
      </w:r>
      <w:r w:rsidRPr="00A84B5C">
        <w:rPr>
          <w:rFonts w:ascii="Garamond" w:hAnsi="Garamond"/>
        </w:rPr>
        <w:t>the contractor;</w:t>
      </w:r>
    </w:p>
    <w:p w:rsidRPr="00A84B5C" w:rsidR="005A199A" w:rsidP="004F19C9" w:rsidRDefault="005A199A" w14:paraId="0E177D86" w14:textId="77777777">
      <w:pPr>
        <w:numPr>
          <w:ilvl w:val="0"/>
          <w:numId w:val="3"/>
        </w:numPr>
        <w:spacing w:before="100" w:beforeAutospacing="1" w:after="100" w:afterAutospacing="1"/>
        <w:rPr>
          <w:rFonts w:ascii="Garamond" w:hAnsi="Garamond"/>
        </w:rPr>
      </w:pPr>
      <w:r w:rsidRPr="00A84B5C">
        <w:rPr>
          <w:rFonts w:ascii="Garamond" w:hAnsi="Garamond"/>
        </w:rPr>
        <w:t xml:space="preserve">the </w:t>
      </w:r>
      <w:r w:rsidRPr="00A84B5C" w:rsidR="006F5005">
        <w:rPr>
          <w:rFonts w:ascii="Garamond" w:hAnsi="Garamond"/>
        </w:rPr>
        <w:t>provisions</w:t>
      </w:r>
      <w:r w:rsidRPr="00A84B5C">
        <w:rPr>
          <w:rFonts w:ascii="Garamond" w:hAnsi="Garamond"/>
        </w:rPr>
        <w:t xml:space="preserve"> that apply to any </w:t>
      </w:r>
      <w:r w:rsidRPr="00A84B5C" w:rsidR="009E03D9">
        <w:rPr>
          <w:rFonts w:ascii="Garamond" w:hAnsi="Garamond"/>
        </w:rPr>
        <w:t xml:space="preserve">specific </w:t>
      </w:r>
      <w:r w:rsidRPr="00A84B5C">
        <w:rPr>
          <w:rFonts w:ascii="Garamond" w:hAnsi="Garamond"/>
        </w:rPr>
        <w:t>contract which the contracting authority and the contractor may conclude</w:t>
      </w:r>
      <w:r w:rsidRPr="00A84B5C" w:rsidR="009E03D9">
        <w:rPr>
          <w:rFonts w:ascii="Garamond" w:hAnsi="Garamond"/>
        </w:rPr>
        <w:t xml:space="preserve"> under this FWC</w:t>
      </w:r>
      <w:r w:rsidRPr="00A84B5C">
        <w:rPr>
          <w:rFonts w:ascii="Garamond" w:hAnsi="Garamond"/>
        </w:rPr>
        <w:t xml:space="preserve">; and </w:t>
      </w:r>
    </w:p>
    <w:p w:rsidRPr="00A84B5C" w:rsidR="005A199A" w:rsidP="004F19C9" w:rsidRDefault="005A199A" w14:paraId="3637241E" w14:textId="77777777">
      <w:pPr>
        <w:numPr>
          <w:ilvl w:val="0"/>
          <w:numId w:val="3"/>
        </w:numPr>
        <w:spacing w:before="100" w:beforeAutospacing="1" w:after="100" w:afterAutospacing="1"/>
        <w:rPr>
          <w:rFonts w:ascii="Garamond" w:hAnsi="Garamond"/>
        </w:rPr>
      </w:pPr>
      <w:r w:rsidRPr="00A84B5C">
        <w:rPr>
          <w:rFonts w:ascii="Garamond" w:hAnsi="Garamond"/>
        </w:rPr>
        <w:t xml:space="preserve">the obligations of the parties during and after the </w:t>
      </w:r>
      <w:r w:rsidRPr="00A84B5C" w:rsidR="00E07E16">
        <w:rPr>
          <w:rFonts w:ascii="Garamond" w:hAnsi="Garamond"/>
        </w:rPr>
        <w:t xml:space="preserve">duration </w:t>
      </w:r>
      <w:r w:rsidRPr="00A84B5C">
        <w:rPr>
          <w:rFonts w:ascii="Garamond" w:hAnsi="Garamond"/>
        </w:rPr>
        <w:t xml:space="preserve">of this </w:t>
      </w:r>
      <w:r w:rsidRPr="00A84B5C" w:rsidR="000A0B30">
        <w:rPr>
          <w:rFonts w:ascii="Garamond" w:hAnsi="Garamond"/>
        </w:rPr>
        <w:t>FWC.</w:t>
      </w:r>
    </w:p>
    <w:p w:rsidRPr="00A84B5C" w:rsidR="008F6FFD" w:rsidP="00022D36" w:rsidRDefault="00772DF4" w14:paraId="2770B44E" w14:textId="5DDE0CC7">
      <w:pPr>
        <w:spacing w:before="100" w:beforeAutospacing="1" w:after="100" w:afterAutospacing="1"/>
        <w:jc w:val="both"/>
        <w:rPr>
          <w:rFonts w:ascii="Garamond" w:hAnsi="Garamond"/>
        </w:rPr>
      </w:pPr>
      <w:r w:rsidRPr="00A84B5C">
        <w:rPr>
          <w:rFonts w:ascii="Garamond" w:hAnsi="Garamond"/>
        </w:rPr>
        <w:t xml:space="preserve">All documents </w:t>
      </w:r>
      <w:r w:rsidRPr="00A84B5C" w:rsidR="0073587A">
        <w:rPr>
          <w:rFonts w:ascii="Garamond" w:hAnsi="Garamond"/>
        </w:rPr>
        <w:t xml:space="preserve">issued </w:t>
      </w:r>
      <w:r w:rsidRPr="00A84B5C" w:rsidR="002774D2">
        <w:rPr>
          <w:rFonts w:ascii="Garamond" w:hAnsi="Garamond"/>
        </w:rPr>
        <w:t xml:space="preserve">by </w:t>
      </w:r>
      <w:r w:rsidRPr="00A84B5C">
        <w:rPr>
          <w:rFonts w:ascii="Garamond" w:hAnsi="Garamond"/>
        </w:rPr>
        <w:t>the contractor (end-user agreements, general terms and conditions, etc</w:t>
      </w:r>
      <w:r w:rsidRPr="00A84B5C" w:rsidR="002774D2">
        <w:rPr>
          <w:rFonts w:ascii="Garamond" w:hAnsi="Garamond"/>
        </w:rPr>
        <w:t>.</w:t>
      </w:r>
      <w:r w:rsidRPr="00A84B5C">
        <w:rPr>
          <w:rFonts w:ascii="Garamond" w:hAnsi="Garamond"/>
        </w:rPr>
        <w:t xml:space="preserve">) </w:t>
      </w:r>
      <w:r w:rsidRPr="00A84B5C" w:rsidR="0030494E">
        <w:rPr>
          <w:rFonts w:ascii="Garamond" w:hAnsi="Garamond"/>
        </w:rPr>
        <w:t xml:space="preserve">except its tender </w:t>
      </w:r>
      <w:r w:rsidRPr="00A84B5C">
        <w:rPr>
          <w:rFonts w:ascii="Garamond" w:hAnsi="Garamond"/>
        </w:rPr>
        <w:t xml:space="preserve">are held inapplicable, </w:t>
      </w:r>
      <w:r w:rsidRPr="00A84B5C" w:rsidR="0030494E">
        <w:rPr>
          <w:rFonts w:ascii="Garamond" w:hAnsi="Garamond"/>
        </w:rPr>
        <w:t xml:space="preserve">unless </w:t>
      </w:r>
      <w:r w:rsidRPr="00A84B5C">
        <w:rPr>
          <w:rFonts w:ascii="Garamond" w:hAnsi="Garamond"/>
        </w:rPr>
        <w:t xml:space="preserve">explicitly mentioned in the special conditions of this FWC. In all circumstances, in </w:t>
      </w:r>
      <w:r w:rsidRPr="00A84B5C" w:rsidR="0030494E">
        <w:rPr>
          <w:rFonts w:ascii="Garamond" w:hAnsi="Garamond"/>
        </w:rPr>
        <w:t xml:space="preserve">the event </w:t>
      </w:r>
      <w:r w:rsidRPr="00A84B5C">
        <w:rPr>
          <w:rFonts w:ascii="Garamond" w:hAnsi="Garamond"/>
        </w:rPr>
        <w:t xml:space="preserve">of contradiction </w:t>
      </w:r>
      <w:r w:rsidRPr="00A84B5C" w:rsidR="00640C52">
        <w:rPr>
          <w:rFonts w:ascii="Garamond" w:hAnsi="Garamond"/>
        </w:rPr>
        <w:t xml:space="preserve">between this FWC and </w:t>
      </w:r>
      <w:r w:rsidRPr="00A84B5C">
        <w:rPr>
          <w:rFonts w:ascii="Garamond" w:hAnsi="Garamond"/>
        </w:rPr>
        <w:t xml:space="preserve">documents </w:t>
      </w:r>
      <w:r w:rsidRPr="00A84B5C" w:rsidR="002774D2">
        <w:rPr>
          <w:rFonts w:ascii="Garamond" w:hAnsi="Garamond"/>
        </w:rPr>
        <w:t>issued by</w:t>
      </w:r>
      <w:r w:rsidRPr="00A84B5C">
        <w:rPr>
          <w:rFonts w:ascii="Garamond" w:hAnsi="Garamond"/>
        </w:rPr>
        <w:t xml:space="preserve"> the contractor, this FWC prevail</w:t>
      </w:r>
      <w:r w:rsidRPr="00A84B5C" w:rsidR="0032259F">
        <w:rPr>
          <w:rFonts w:ascii="Garamond" w:hAnsi="Garamond"/>
        </w:rPr>
        <w:t>s</w:t>
      </w:r>
      <w:r w:rsidRPr="00A84B5C">
        <w:rPr>
          <w:rFonts w:ascii="Garamond" w:hAnsi="Garamond"/>
        </w:rPr>
        <w:t>, regardless of any provision to</w:t>
      </w:r>
      <w:r w:rsidRPr="00A84B5C" w:rsidR="00B74CBF">
        <w:rPr>
          <w:rFonts w:ascii="Garamond" w:hAnsi="Garamond"/>
        </w:rPr>
        <w:t xml:space="preserve"> the contrary in the contractor’</w:t>
      </w:r>
      <w:r w:rsidRPr="00A84B5C">
        <w:rPr>
          <w:rFonts w:ascii="Garamond" w:hAnsi="Garamond"/>
        </w:rPr>
        <w:t>s documents.</w:t>
      </w:r>
    </w:p>
    <w:p w:rsidRPr="00A84B5C" w:rsidR="00064A06" w:rsidP="008F6FFD" w:rsidRDefault="00064A06" w14:paraId="29C1EE2D" w14:textId="77777777">
      <w:pPr>
        <w:spacing w:before="100" w:beforeAutospacing="1" w:after="100" w:afterAutospacing="1"/>
        <w:jc w:val="both"/>
        <w:rPr>
          <w:rFonts w:ascii="Garamond" w:hAnsi="Garamond"/>
        </w:rPr>
        <w:sectPr w:rsidRPr="00A84B5C" w:rsidR="00064A06" w:rsidSect="00F005F9">
          <w:headerReference w:type="default" r:id="rId12"/>
          <w:footerReference w:type="even" r:id="rId13"/>
          <w:footerReference w:type="default" r:id="rId14"/>
          <w:headerReference w:type="first" r:id="rId15"/>
          <w:pgSz w:w="11906" w:h="16838" w:orient="portrait"/>
          <w:pgMar w:top="1247" w:right="1418" w:bottom="1418" w:left="1418" w:header="567" w:footer="567" w:gutter="0"/>
          <w:cols w:space="720"/>
          <w:docGrid w:linePitch="326"/>
        </w:sectPr>
      </w:pPr>
    </w:p>
    <w:p w:rsidRPr="00A84B5C" w:rsidR="00002251" w:rsidP="00441E3A" w:rsidRDefault="00AF6234" w14:paraId="6082C734" w14:textId="5B3632DC">
      <w:pPr>
        <w:pStyle w:val="Heading1"/>
        <w:numPr>
          <w:ilvl w:val="0"/>
          <w:numId w:val="0"/>
        </w:numPr>
        <w:rPr>
          <w:rFonts w:ascii="Garamond" w:hAnsi="Garamond"/>
        </w:rPr>
      </w:pPr>
      <w:bookmarkStart w:name="_Toc134608166" w:id="1"/>
      <w:bookmarkStart w:name="_Toc410815966" w:id="2"/>
      <w:bookmarkStart w:name="_Toc410827365" w:id="3"/>
      <w:bookmarkStart w:name="_Toc410827744" w:id="4"/>
      <w:r w:rsidRPr="00A84B5C">
        <w:rPr>
          <w:rFonts w:ascii="Garamond" w:hAnsi="Garamond"/>
        </w:rPr>
        <w:t>Table of Content</w:t>
      </w:r>
      <w:bookmarkEnd w:id="1"/>
    </w:p>
    <w:p w:rsidR="00A84B5C" w:rsidRDefault="00AF6234" w14:paraId="42D208A2" w14:textId="4BB73182">
      <w:pPr>
        <w:pStyle w:val="TOC1"/>
        <w:rPr>
          <w:rFonts w:asciiTheme="minorHAnsi" w:hAnsiTheme="minorHAnsi" w:eastAsiaTheme="minorEastAsia" w:cstheme="minorBidi"/>
          <w:caps w:val="0"/>
          <w:noProof/>
          <w:sz w:val="22"/>
          <w:szCs w:val="22"/>
          <w:lang w:val="en-US"/>
        </w:rPr>
      </w:pPr>
      <w:r w:rsidRPr="00A84B5C">
        <w:rPr>
          <w:rFonts w:ascii="Garamond" w:hAnsi="Garamond"/>
          <w:sz w:val="22"/>
          <w:szCs w:val="22"/>
        </w:rPr>
        <w:fldChar w:fldCharType="begin"/>
      </w:r>
      <w:r w:rsidRPr="00A84B5C">
        <w:rPr>
          <w:rFonts w:ascii="Garamond" w:hAnsi="Garamond"/>
          <w:sz w:val="22"/>
          <w:szCs w:val="22"/>
        </w:rPr>
        <w:instrText xml:space="preserve"> TOC \o "1-2" \h \z \u </w:instrText>
      </w:r>
      <w:r w:rsidRPr="00A84B5C">
        <w:rPr>
          <w:rFonts w:ascii="Garamond" w:hAnsi="Garamond"/>
          <w:sz w:val="22"/>
          <w:szCs w:val="22"/>
        </w:rPr>
        <w:fldChar w:fldCharType="separate"/>
      </w:r>
      <w:hyperlink w:history="1" w:anchor="_Toc134608165">
        <w:r w:rsidRPr="008A6653" w:rsidR="00A84B5C">
          <w:rPr>
            <w:rStyle w:val="Hyperlink"/>
            <w:rFonts w:ascii="Garamond" w:hAnsi="Garamond"/>
            <w:noProof/>
          </w:rPr>
          <w:t>FRAMEWORK CONTRACT FOR SUPPLIES</w:t>
        </w:r>
        <w:r w:rsidR="00A84B5C">
          <w:rPr>
            <w:noProof/>
            <w:webHidden/>
          </w:rPr>
          <w:tab/>
        </w:r>
        <w:r w:rsidR="00A84B5C">
          <w:rPr>
            <w:noProof/>
            <w:webHidden/>
          </w:rPr>
          <w:fldChar w:fldCharType="begin"/>
        </w:r>
        <w:r w:rsidR="00A84B5C">
          <w:rPr>
            <w:noProof/>
            <w:webHidden/>
          </w:rPr>
          <w:instrText xml:space="preserve"> PAGEREF _Toc134608165 \h </w:instrText>
        </w:r>
        <w:r w:rsidR="00A84B5C">
          <w:rPr>
            <w:noProof/>
            <w:webHidden/>
          </w:rPr>
        </w:r>
        <w:r w:rsidR="00A84B5C">
          <w:rPr>
            <w:noProof/>
            <w:webHidden/>
          </w:rPr>
          <w:fldChar w:fldCharType="separate"/>
        </w:r>
        <w:r w:rsidR="00A84B5C">
          <w:rPr>
            <w:noProof/>
            <w:webHidden/>
          </w:rPr>
          <w:t>1</w:t>
        </w:r>
        <w:r w:rsidR="00A84B5C">
          <w:rPr>
            <w:noProof/>
            <w:webHidden/>
          </w:rPr>
          <w:fldChar w:fldCharType="end"/>
        </w:r>
      </w:hyperlink>
    </w:p>
    <w:p w:rsidR="00A84B5C" w:rsidRDefault="00625ADE" w14:paraId="0EA21967" w14:textId="1F9AAB20">
      <w:pPr>
        <w:pStyle w:val="TOC1"/>
        <w:rPr>
          <w:rFonts w:asciiTheme="minorHAnsi" w:hAnsiTheme="minorHAnsi" w:eastAsiaTheme="minorEastAsia" w:cstheme="minorBidi"/>
          <w:caps w:val="0"/>
          <w:noProof/>
          <w:sz w:val="22"/>
          <w:szCs w:val="22"/>
          <w:lang w:val="en-US"/>
        </w:rPr>
      </w:pPr>
      <w:hyperlink w:history="1" w:anchor="_Toc134608166">
        <w:r w:rsidRPr="008A6653" w:rsidR="00A84B5C">
          <w:rPr>
            <w:rStyle w:val="Hyperlink"/>
            <w:rFonts w:ascii="Garamond" w:hAnsi="Garamond"/>
            <w:noProof/>
          </w:rPr>
          <w:t>Table of Content</w:t>
        </w:r>
        <w:r w:rsidR="00A84B5C">
          <w:rPr>
            <w:noProof/>
            <w:webHidden/>
          </w:rPr>
          <w:tab/>
        </w:r>
        <w:r w:rsidR="00A84B5C">
          <w:rPr>
            <w:noProof/>
            <w:webHidden/>
          </w:rPr>
          <w:fldChar w:fldCharType="begin"/>
        </w:r>
        <w:r w:rsidR="00A84B5C">
          <w:rPr>
            <w:noProof/>
            <w:webHidden/>
          </w:rPr>
          <w:instrText xml:space="preserve"> PAGEREF _Toc134608166 \h </w:instrText>
        </w:r>
        <w:r w:rsidR="00A84B5C">
          <w:rPr>
            <w:noProof/>
            <w:webHidden/>
          </w:rPr>
        </w:r>
        <w:r w:rsidR="00A84B5C">
          <w:rPr>
            <w:noProof/>
            <w:webHidden/>
          </w:rPr>
          <w:fldChar w:fldCharType="separate"/>
        </w:r>
        <w:r w:rsidR="00A84B5C">
          <w:rPr>
            <w:noProof/>
            <w:webHidden/>
          </w:rPr>
          <w:t>2</w:t>
        </w:r>
        <w:r w:rsidR="00A84B5C">
          <w:rPr>
            <w:noProof/>
            <w:webHidden/>
          </w:rPr>
          <w:fldChar w:fldCharType="end"/>
        </w:r>
      </w:hyperlink>
    </w:p>
    <w:p w:rsidR="00A84B5C" w:rsidRDefault="00625ADE" w14:paraId="7BB54321" w14:textId="6BD11EB2">
      <w:pPr>
        <w:pStyle w:val="TOC1"/>
        <w:rPr>
          <w:rFonts w:asciiTheme="minorHAnsi" w:hAnsiTheme="minorHAnsi" w:eastAsiaTheme="minorEastAsia" w:cstheme="minorBidi"/>
          <w:caps w:val="0"/>
          <w:noProof/>
          <w:sz w:val="22"/>
          <w:szCs w:val="22"/>
          <w:lang w:val="en-US"/>
        </w:rPr>
      </w:pPr>
      <w:hyperlink w:history="1" w:anchor="_Toc134608167">
        <w:r w:rsidRPr="008A6653" w:rsidR="00A84B5C">
          <w:rPr>
            <w:rStyle w:val="Hyperlink"/>
            <w:rFonts w:ascii="Garamond" w:hAnsi="Garamond"/>
            <w:noProof/>
          </w:rPr>
          <w:t>I.</w:t>
        </w:r>
        <w:r w:rsidR="00A84B5C">
          <w:rPr>
            <w:rFonts w:asciiTheme="minorHAnsi" w:hAnsiTheme="minorHAnsi" w:eastAsiaTheme="minorEastAsia" w:cstheme="minorBidi"/>
            <w:caps w:val="0"/>
            <w:noProof/>
            <w:sz w:val="22"/>
            <w:szCs w:val="22"/>
            <w:lang w:val="en-US"/>
          </w:rPr>
          <w:tab/>
        </w:r>
        <w:r w:rsidRPr="008A6653" w:rsidR="00A84B5C">
          <w:rPr>
            <w:rStyle w:val="Hyperlink"/>
            <w:rFonts w:ascii="Garamond" w:hAnsi="Garamond"/>
            <w:noProof/>
          </w:rPr>
          <w:t>Special Conditions</w:t>
        </w:r>
        <w:r w:rsidR="00A84B5C">
          <w:rPr>
            <w:noProof/>
            <w:webHidden/>
          </w:rPr>
          <w:tab/>
        </w:r>
        <w:r w:rsidR="00A84B5C">
          <w:rPr>
            <w:noProof/>
            <w:webHidden/>
          </w:rPr>
          <w:fldChar w:fldCharType="begin"/>
        </w:r>
        <w:r w:rsidR="00A84B5C">
          <w:rPr>
            <w:noProof/>
            <w:webHidden/>
          </w:rPr>
          <w:instrText xml:space="preserve"> PAGEREF _Toc134608167 \h </w:instrText>
        </w:r>
        <w:r w:rsidR="00A84B5C">
          <w:rPr>
            <w:noProof/>
            <w:webHidden/>
          </w:rPr>
        </w:r>
        <w:r w:rsidR="00A84B5C">
          <w:rPr>
            <w:noProof/>
            <w:webHidden/>
          </w:rPr>
          <w:fldChar w:fldCharType="separate"/>
        </w:r>
        <w:r w:rsidR="00A84B5C">
          <w:rPr>
            <w:noProof/>
            <w:webHidden/>
          </w:rPr>
          <w:t>4</w:t>
        </w:r>
        <w:r w:rsidR="00A84B5C">
          <w:rPr>
            <w:noProof/>
            <w:webHidden/>
          </w:rPr>
          <w:fldChar w:fldCharType="end"/>
        </w:r>
      </w:hyperlink>
    </w:p>
    <w:p w:rsidR="00A84B5C" w:rsidRDefault="00625ADE" w14:paraId="73DD4A76" w14:textId="55912180">
      <w:pPr>
        <w:pStyle w:val="TOC2"/>
        <w:rPr>
          <w:rFonts w:asciiTheme="minorHAnsi" w:hAnsiTheme="minorHAnsi" w:eastAsiaTheme="minorEastAsia" w:cstheme="minorBidi"/>
          <w:noProof/>
          <w:sz w:val="22"/>
          <w:szCs w:val="22"/>
          <w:lang w:val="en-US"/>
        </w:rPr>
      </w:pPr>
      <w:hyperlink w:history="1" w:anchor="_Toc134608168">
        <w:r w:rsidRPr="008A6653" w:rsidR="00A84B5C">
          <w:rPr>
            <w:rStyle w:val="Hyperlink"/>
            <w:noProof/>
          </w:rPr>
          <w:t>I.1. Order of priority of provisions</w:t>
        </w:r>
        <w:r w:rsidR="00A84B5C">
          <w:rPr>
            <w:noProof/>
            <w:webHidden/>
          </w:rPr>
          <w:tab/>
        </w:r>
        <w:r w:rsidR="00A84B5C">
          <w:rPr>
            <w:noProof/>
            <w:webHidden/>
          </w:rPr>
          <w:fldChar w:fldCharType="begin"/>
        </w:r>
        <w:r w:rsidR="00A84B5C">
          <w:rPr>
            <w:noProof/>
            <w:webHidden/>
          </w:rPr>
          <w:instrText xml:space="preserve"> PAGEREF _Toc134608168 \h </w:instrText>
        </w:r>
        <w:r w:rsidR="00A84B5C">
          <w:rPr>
            <w:noProof/>
            <w:webHidden/>
          </w:rPr>
        </w:r>
        <w:r w:rsidR="00A84B5C">
          <w:rPr>
            <w:noProof/>
            <w:webHidden/>
          </w:rPr>
          <w:fldChar w:fldCharType="separate"/>
        </w:r>
        <w:r w:rsidR="00A84B5C">
          <w:rPr>
            <w:noProof/>
            <w:webHidden/>
          </w:rPr>
          <w:t>4</w:t>
        </w:r>
        <w:r w:rsidR="00A84B5C">
          <w:rPr>
            <w:noProof/>
            <w:webHidden/>
          </w:rPr>
          <w:fldChar w:fldCharType="end"/>
        </w:r>
      </w:hyperlink>
    </w:p>
    <w:p w:rsidR="00A84B5C" w:rsidRDefault="00625ADE" w14:paraId="0B7E8C47" w14:textId="7516C4E4">
      <w:pPr>
        <w:pStyle w:val="TOC2"/>
        <w:rPr>
          <w:rFonts w:asciiTheme="minorHAnsi" w:hAnsiTheme="minorHAnsi" w:eastAsiaTheme="minorEastAsia" w:cstheme="minorBidi"/>
          <w:noProof/>
          <w:sz w:val="22"/>
          <w:szCs w:val="22"/>
          <w:lang w:val="en-US"/>
        </w:rPr>
      </w:pPr>
      <w:hyperlink w:history="1" w:anchor="_Toc134608169">
        <w:r w:rsidRPr="008A6653" w:rsidR="00A84B5C">
          <w:rPr>
            <w:rStyle w:val="Hyperlink"/>
            <w:noProof/>
          </w:rPr>
          <w:t>I.2. Subject matter</w:t>
        </w:r>
        <w:r w:rsidR="00A84B5C">
          <w:rPr>
            <w:noProof/>
            <w:webHidden/>
          </w:rPr>
          <w:tab/>
        </w:r>
        <w:r w:rsidR="00A84B5C">
          <w:rPr>
            <w:noProof/>
            <w:webHidden/>
          </w:rPr>
          <w:fldChar w:fldCharType="begin"/>
        </w:r>
        <w:r w:rsidR="00A84B5C">
          <w:rPr>
            <w:noProof/>
            <w:webHidden/>
          </w:rPr>
          <w:instrText xml:space="preserve"> PAGEREF _Toc134608169 \h </w:instrText>
        </w:r>
        <w:r w:rsidR="00A84B5C">
          <w:rPr>
            <w:noProof/>
            <w:webHidden/>
          </w:rPr>
        </w:r>
        <w:r w:rsidR="00A84B5C">
          <w:rPr>
            <w:noProof/>
            <w:webHidden/>
          </w:rPr>
          <w:fldChar w:fldCharType="separate"/>
        </w:r>
        <w:r w:rsidR="00A84B5C">
          <w:rPr>
            <w:noProof/>
            <w:webHidden/>
          </w:rPr>
          <w:t>4</w:t>
        </w:r>
        <w:r w:rsidR="00A84B5C">
          <w:rPr>
            <w:noProof/>
            <w:webHidden/>
          </w:rPr>
          <w:fldChar w:fldCharType="end"/>
        </w:r>
      </w:hyperlink>
    </w:p>
    <w:p w:rsidR="00A84B5C" w:rsidRDefault="00625ADE" w14:paraId="10D83991" w14:textId="0B7233A9">
      <w:pPr>
        <w:pStyle w:val="TOC2"/>
        <w:rPr>
          <w:rFonts w:asciiTheme="minorHAnsi" w:hAnsiTheme="minorHAnsi" w:eastAsiaTheme="minorEastAsia" w:cstheme="minorBidi"/>
          <w:noProof/>
          <w:sz w:val="22"/>
          <w:szCs w:val="22"/>
          <w:lang w:val="en-US"/>
        </w:rPr>
      </w:pPr>
      <w:hyperlink w:history="1" w:anchor="_Toc134608170">
        <w:r w:rsidRPr="008A6653" w:rsidR="00A84B5C">
          <w:rPr>
            <w:rStyle w:val="Hyperlink"/>
            <w:noProof/>
          </w:rPr>
          <w:t>I.3. Entry into force and duration of the FWC</w:t>
        </w:r>
        <w:r w:rsidR="00A84B5C">
          <w:rPr>
            <w:noProof/>
            <w:webHidden/>
          </w:rPr>
          <w:tab/>
        </w:r>
        <w:r w:rsidR="00A84B5C">
          <w:rPr>
            <w:noProof/>
            <w:webHidden/>
          </w:rPr>
          <w:fldChar w:fldCharType="begin"/>
        </w:r>
        <w:r w:rsidR="00A84B5C">
          <w:rPr>
            <w:noProof/>
            <w:webHidden/>
          </w:rPr>
          <w:instrText xml:space="preserve"> PAGEREF _Toc134608170 \h </w:instrText>
        </w:r>
        <w:r w:rsidR="00A84B5C">
          <w:rPr>
            <w:noProof/>
            <w:webHidden/>
          </w:rPr>
        </w:r>
        <w:r w:rsidR="00A84B5C">
          <w:rPr>
            <w:noProof/>
            <w:webHidden/>
          </w:rPr>
          <w:fldChar w:fldCharType="separate"/>
        </w:r>
        <w:r w:rsidR="00A84B5C">
          <w:rPr>
            <w:noProof/>
            <w:webHidden/>
          </w:rPr>
          <w:t>4</w:t>
        </w:r>
        <w:r w:rsidR="00A84B5C">
          <w:rPr>
            <w:noProof/>
            <w:webHidden/>
          </w:rPr>
          <w:fldChar w:fldCharType="end"/>
        </w:r>
      </w:hyperlink>
    </w:p>
    <w:p w:rsidR="00A84B5C" w:rsidRDefault="00625ADE" w14:paraId="522524E0" w14:textId="7527C397">
      <w:pPr>
        <w:pStyle w:val="TOC2"/>
        <w:rPr>
          <w:rFonts w:asciiTheme="minorHAnsi" w:hAnsiTheme="minorHAnsi" w:eastAsiaTheme="minorEastAsia" w:cstheme="minorBidi"/>
          <w:noProof/>
          <w:sz w:val="22"/>
          <w:szCs w:val="22"/>
          <w:lang w:val="en-US"/>
        </w:rPr>
      </w:pPr>
      <w:hyperlink w:history="1" w:anchor="_Toc134608171">
        <w:r w:rsidRPr="008A6653" w:rsidR="00A84B5C">
          <w:rPr>
            <w:rStyle w:val="Hyperlink"/>
            <w:noProof/>
          </w:rPr>
          <w:t>I.4. Appointment of the contractor and implementation of the FWC</w:t>
        </w:r>
        <w:r w:rsidR="00A84B5C">
          <w:rPr>
            <w:noProof/>
            <w:webHidden/>
          </w:rPr>
          <w:tab/>
        </w:r>
        <w:r w:rsidR="00A84B5C">
          <w:rPr>
            <w:noProof/>
            <w:webHidden/>
          </w:rPr>
          <w:fldChar w:fldCharType="begin"/>
        </w:r>
        <w:r w:rsidR="00A84B5C">
          <w:rPr>
            <w:noProof/>
            <w:webHidden/>
          </w:rPr>
          <w:instrText xml:space="preserve"> PAGEREF _Toc134608171 \h </w:instrText>
        </w:r>
        <w:r w:rsidR="00A84B5C">
          <w:rPr>
            <w:noProof/>
            <w:webHidden/>
          </w:rPr>
        </w:r>
        <w:r w:rsidR="00A84B5C">
          <w:rPr>
            <w:noProof/>
            <w:webHidden/>
          </w:rPr>
          <w:fldChar w:fldCharType="separate"/>
        </w:r>
        <w:r w:rsidR="00A84B5C">
          <w:rPr>
            <w:noProof/>
            <w:webHidden/>
          </w:rPr>
          <w:t>5</w:t>
        </w:r>
        <w:r w:rsidR="00A84B5C">
          <w:rPr>
            <w:noProof/>
            <w:webHidden/>
          </w:rPr>
          <w:fldChar w:fldCharType="end"/>
        </w:r>
      </w:hyperlink>
    </w:p>
    <w:p w:rsidR="00A84B5C" w:rsidRDefault="00625ADE" w14:paraId="76047DDD" w14:textId="75F700A8">
      <w:pPr>
        <w:pStyle w:val="TOC2"/>
        <w:rPr>
          <w:rFonts w:asciiTheme="minorHAnsi" w:hAnsiTheme="minorHAnsi" w:eastAsiaTheme="minorEastAsia" w:cstheme="minorBidi"/>
          <w:noProof/>
          <w:sz w:val="22"/>
          <w:szCs w:val="22"/>
          <w:lang w:val="en-US"/>
        </w:rPr>
      </w:pPr>
      <w:hyperlink w:history="1" w:anchor="_Toc134608172">
        <w:r w:rsidRPr="008A6653" w:rsidR="00A84B5C">
          <w:rPr>
            <w:rStyle w:val="Hyperlink"/>
            <w:noProof/>
          </w:rPr>
          <w:t>I.5. Prices</w:t>
        </w:r>
        <w:r w:rsidR="00A84B5C">
          <w:rPr>
            <w:noProof/>
            <w:webHidden/>
          </w:rPr>
          <w:tab/>
        </w:r>
        <w:r w:rsidR="00A84B5C">
          <w:rPr>
            <w:noProof/>
            <w:webHidden/>
          </w:rPr>
          <w:fldChar w:fldCharType="begin"/>
        </w:r>
        <w:r w:rsidR="00A84B5C">
          <w:rPr>
            <w:noProof/>
            <w:webHidden/>
          </w:rPr>
          <w:instrText xml:space="preserve"> PAGEREF _Toc134608172 \h </w:instrText>
        </w:r>
        <w:r w:rsidR="00A84B5C">
          <w:rPr>
            <w:noProof/>
            <w:webHidden/>
          </w:rPr>
        </w:r>
        <w:r w:rsidR="00A84B5C">
          <w:rPr>
            <w:noProof/>
            <w:webHidden/>
          </w:rPr>
          <w:fldChar w:fldCharType="separate"/>
        </w:r>
        <w:r w:rsidR="00A84B5C">
          <w:rPr>
            <w:noProof/>
            <w:webHidden/>
          </w:rPr>
          <w:t>5</w:t>
        </w:r>
        <w:r w:rsidR="00A84B5C">
          <w:rPr>
            <w:noProof/>
            <w:webHidden/>
          </w:rPr>
          <w:fldChar w:fldCharType="end"/>
        </w:r>
      </w:hyperlink>
    </w:p>
    <w:p w:rsidR="00A84B5C" w:rsidRDefault="00625ADE" w14:paraId="255D74FB" w14:textId="68CD563D">
      <w:pPr>
        <w:pStyle w:val="TOC2"/>
        <w:rPr>
          <w:rFonts w:asciiTheme="minorHAnsi" w:hAnsiTheme="minorHAnsi" w:eastAsiaTheme="minorEastAsia" w:cstheme="minorBidi"/>
          <w:noProof/>
          <w:sz w:val="22"/>
          <w:szCs w:val="22"/>
          <w:lang w:val="en-US"/>
        </w:rPr>
      </w:pPr>
      <w:hyperlink w:history="1" w:anchor="_Toc134608173">
        <w:r w:rsidRPr="008A6653" w:rsidR="00A84B5C">
          <w:rPr>
            <w:rStyle w:val="Hyperlink"/>
            <w:noProof/>
          </w:rPr>
          <w:t>I.6. Payment arrangements</w:t>
        </w:r>
        <w:r w:rsidR="00A84B5C">
          <w:rPr>
            <w:noProof/>
            <w:webHidden/>
          </w:rPr>
          <w:tab/>
        </w:r>
        <w:r w:rsidR="00A84B5C">
          <w:rPr>
            <w:noProof/>
            <w:webHidden/>
          </w:rPr>
          <w:fldChar w:fldCharType="begin"/>
        </w:r>
        <w:r w:rsidR="00A84B5C">
          <w:rPr>
            <w:noProof/>
            <w:webHidden/>
          </w:rPr>
          <w:instrText xml:space="preserve"> PAGEREF _Toc134608173 \h </w:instrText>
        </w:r>
        <w:r w:rsidR="00A84B5C">
          <w:rPr>
            <w:noProof/>
            <w:webHidden/>
          </w:rPr>
        </w:r>
        <w:r w:rsidR="00A84B5C">
          <w:rPr>
            <w:noProof/>
            <w:webHidden/>
          </w:rPr>
          <w:fldChar w:fldCharType="separate"/>
        </w:r>
        <w:r w:rsidR="00A84B5C">
          <w:rPr>
            <w:noProof/>
            <w:webHidden/>
          </w:rPr>
          <w:t>6</w:t>
        </w:r>
        <w:r w:rsidR="00A84B5C">
          <w:rPr>
            <w:noProof/>
            <w:webHidden/>
          </w:rPr>
          <w:fldChar w:fldCharType="end"/>
        </w:r>
      </w:hyperlink>
    </w:p>
    <w:p w:rsidR="00A84B5C" w:rsidRDefault="00625ADE" w14:paraId="0D5D9807" w14:textId="35103AFD">
      <w:pPr>
        <w:pStyle w:val="TOC2"/>
        <w:rPr>
          <w:rFonts w:asciiTheme="minorHAnsi" w:hAnsiTheme="minorHAnsi" w:eastAsiaTheme="minorEastAsia" w:cstheme="minorBidi"/>
          <w:noProof/>
          <w:sz w:val="22"/>
          <w:szCs w:val="22"/>
          <w:lang w:val="en-US"/>
        </w:rPr>
      </w:pPr>
      <w:hyperlink w:history="1" w:anchor="_Toc134608174">
        <w:r w:rsidRPr="008A6653" w:rsidR="00A84B5C">
          <w:rPr>
            <w:rStyle w:val="Hyperlink"/>
            <w:noProof/>
          </w:rPr>
          <w:t>I.7. Bank account</w:t>
        </w:r>
        <w:r w:rsidR="00A84B5C">
          <w:rPr>
            <w:noProof/>
            <w:webHidden/>
          </w:rPr>
          <w:tab/>
        </w:r>
        <w:r w:rsidR="00A84B5C">
          <w:rPr>
            <w:noProof/>
            <w:webHidden/>
          </w:rPr>
          <w:fldChar w:fldCharType="begin"/>
        </w:r>
        <w:r w:rsidR="00A84B5C">
          <w:rPr>
            <w:noProof/>
            <w:webHidden/>
          </w:rPr>
          <w:instrText xml:space="preserve"> PAGEREF _Toc134608174 \h </w:instrText>
        </w:r>
        <w:r w:rsidR="00A84B5C">
          <w:rPr>
            <w:noProof/>
            <w:webHidden/>
          </w:rPr>
        </w:r>
        <w:r w:rsidR="00A84B5C">
          <w:rPr>
            <w:noProof/>
            <w:webHidden/>
          </w:rPr>
          <w:fldChar w:fldCharType="separate"/>
        </w:r>
        <w:r w:rsidR="00A84B5C">
          <w:rPr>
            <w:noProof/>
            <w:webHidden/>
          </w:rPr>
          <w:t>7</w:t>
        </w:r>
        <w:r w:rsidR="00A84B5C">
          <w:rPr>
            <w:noProof/>
            <w:webHidden/>
          </w:rPr>
          <w:fldChar w:fldCharType="end"/>
        </w:r>
      </w:hyperlink>
    </w:p>
    <w:p w:rsidR="00A84B5C" w:rsidRDefault="00625ADE" w14:paraId="5A9E0C06" w14:textId="4DE086A1">
      <w:pPr>
        <w:pStyle w:val="TOC2"/>
        <w:rPr>
          <w:rFonts w:asciiTheme="minorHAnsi" w:hAnsiTheme="minorHAnsi" w:eastAsiaTheme="minorEastAsia" w:cstheme="minorBidi"/>
          <w:noProof/>
          <w:sz w:val="22"/>
          <w:szCs w:val="22"/>
          <w:lang w:val="en-US"/>
        </w:rPr>
      </w:pPr>
      <w:hyperlink w:history="1" w:anchor="_Toc134608175">
        <w:r w:rsidRPr="008A6653" w:rsidR="00A84B5C">
          <w:rPr>
            <w:rStyle w:val="Hyperlink"/>
            <w:noProof/>
          </w:rPr>
          <w:t>I.8. Communication details</w:t>
        </w:r>
        <w:r w:rsidR="00A84B5C">
          <w:rPr>
            <w:noProof/>
            <w:webHidden/>
          </w:rPr>
          <w:tab/>
        </w:r>
        <w:r w:rsidR="00A84B5C">
          <w:rPr>
            <w:noProof/>
            <w:webHidden/>
          </w:rPr>
          <w:fldChar w:fldCharType="begin"/>
        </w:r>
        <w:r w:rsidR="00A84B5C">
          <w:rPr>
            <w:noProof/>
            <w:webHidden/>
          </w:rPr>
          <w:instrText xml:space="preserve"> PAGEREF _Toc134608175 \h </w:instrText>
        </w:r>
        <w:r w:rsidR="00A84B5C">
          <w:rPr>
            <w:noProof/>
            <w:webHidden/>
          </w:rPr>
        </w:r>
        <w:r w:rsidR="00A84B5C">
          <w:rPr>
            <w:noProof/>
            <w:webHidden/>
          </w:rPr>
          <w:fldChar w:fldCharType="separate"/>
        </w:r>
        <w:r w:rsidR="00A84B5C">
          <w:rPr>
            <w:noProof/>
            <w:webHidden/>
          </w:rPr>
          <w:t>8</w:t>
        </w:r>
        <w:r w:rsidR="00A84B5C">
          <w:rPr>
            <w:noProof/>
            <w:webHidden/>
          </w:rPr>
          <w:fldChar w:fldCharType="end"/>
        </w:r>
      </w:hyperlink>
    </w:p>
    <w:p w:rsidR="00A84B5C" w:rsidRDefault="00625ADE" w14:paraId="7C4026F4" w14:textId="429676D4">
      <w:pPr>
        <w:pStyle w:val="TOC2"/>
        <w:rPr>
          <w:rFonts w:asciiTheme="minorHAnsi" w:hAnsiTheme="minorHAnsi" w:eastAsiaTheme="minorEastAsia" w:cstheme="minorBidi"/>
          <w:noProof/>
          <w:sz w:val="22"/>
          <w:szCs w:val="22"/>
          <w:lang w:val="en-US"/>
        </w:rPr>
      </w:pPr>
      <w:hyperlink w:history="1" w:anchor="_Toc134608176">
        <w:r w:rsidRPr="008A6653" w:rsidR="00A84B5C">
          <w:rPr>
            <w:rStyle w:val="Hyperlink"/>
            <w:noProof/>
          </w:rPr>
          <w:t>I.9. Processing of personal data</w:t>
        </w:r>
        <w:r w:rsidR="00A84B5C">
          <w:rPr>
            <w:noProof/>
            <w:webHidden/>
          </w:rPr>
          <w:tab/>
        </w:r>
        <w:r w:rsidR="00A84B5C">
          <w:rPr>
            <w:noProof/>
            <w:webHidden/>
          </w:rPr>
          <w:fldChar w:fldCharType="begin"/>
        </w:r>
        <w:r w:rsidR="00A84B5C">
          <w:rPr>
            <w:noProof/>
            <w:webHidden/>
          </w:rPr>
          <w:instrText xml:space="preserve"> PAGEREF _Toc134608176 \h </w:instrText>
        </w:r>
        <w:r w:rsidR="00A84B5C">
          <w:rPr>
            <w:noProof/>
            <w:webHidden/>
          </w:rPr>
        </w:r>
        <w:r w:rsidR="00A84B5C">
          <w:rPr>
            <w:noProof/>
            <w:webHidden/>
          </w:rPr>
          <w:fldChar w:fldCharType="separate"/>
        </w:r>
        <w:r w:rsidR="00A84B5C">
          <w:rPr>
            <w:noProof/>
            <w:webHidden/>
          </w:rPr>
          <w:t>8</w:t>
        </w:r>
        <w:r w:rsidR="00A84B5C">
          <w:rPr>
            <w:noProof/>
            <w:webHidden/>
          </w:rPr>
          <w:fldChar w:fldCharType="end"/>
        </w:r>
      </w:hyperlink>
    </w:p>
    <w:p w:rsidR="00A84B5C" w:rsidRDefault="00625ADE" w14:paraId="44236A9B" w14:textId="37CB35BD">
      <w:pPr>
        <w:pStyle w:val="TOC2"/>
        <w:rPr>
          <w:rFonts w:asciiTheme="minorHAnsi" w:hAnsiTheme="minorHAnsi" w:eastAsiaTheme="minorEastAsia" w:cstheme="minorBidi"/>
          <w:noProof/>
          <w:sz w:val="22"/>
          <w:szCs w:val="22"/>
          <w:lang w:val="en-US"/>
        </w:rPr>
      </w:pPr>
      <w:hyperlink w:history="1" w:anchor="_Toc134608177">
        <w:r w:rsidRPr="008A6653" w:rsidR="00A84B5C">
          <w:rPr>
            <w:rStyle w:val="Hyperlink"/>
            <w:noProof/>
          </w:rPr>
          <w:t>I.10. [</w:t>
        </w:r>
        <w:r w:rsidRPr="008A6653" w:rsidR="00A84B5C">
          <w:rPr>
            <w:rStyle w:val="Hyperlink"/>
            <w:noProof/>
            <w:highlight w:val="lightGray"/>
          </w:rPr>
          <w:t>Termination by either party</w:t>
        </w:r>
        <w:r w:rsidR="00A84B5C">
          <w:rPr>
            <w:noProof/>
            <w:webHidden/>
          </w:rPr>
          <w:tab/>
        </w:r>
        <w:r w:rsidR="00A84B5C">
          <w:rPr>
            <w:noProof/>
            <w:webHidden/>
          </w:rPr>
          <w:fldChar w:fldCharType="begin"/>
        </w:r>
        <w:r w:rsidR="00A84B5C">
          <w:rPr>
            <w:noProof/>
            <w:webHidden/>
          </w:rPr>
          <w:instrText xml:space="preserve"> PAGEREF _Toc134608177 \h </w:instrText>
        </w:r>
        <w:r w:rsidR="00A84B5C">
          <w:rPr>
            <w:noProof/>
            <w:webHidden/>
          </w:rPr>
        </w:r>
        <w:r w:rsidR="00A84B5C">
          <w:rPr>
            <w:noProof/>
            <w:webHidden/>
          </w:rPr>
          <w:fldChar w:fldCharType="separate"/>
        </w:r>
        <w:r w:rsidR="00A84B5C">
          <w:rPr>
            <w:noProof/>
            <w:webHidden/>
          </w:rPr>
          <w:t>8</w:t>
        </w:r>
        <w:r w:rsidR="00A84B5C">
          <w:rPr>
            <w:noProof/>
            <w:webHidden/>
          </w:rPr>
          <w:fldChar w:fldCharType="end"/>
        </w:r>
      </w:hyperlink>
    </w:p>
    <w:p w:rsidR="00A84B5C" w:rsidRDefault="00625ADE" w14:paraId="1DBDA1D7" w14:textId="54CB37B1">
      <w:pPr>
        <w:pStyle w:val="TOC2"/>
        <w:rPr>
          <w:rFonts w:asciiTheme="minorHAnsi" w:hAnsiTheme="minorHAnsi" w:eastAsiaTheme="minorEastAsia" w:cstheme="minorBidi"/>
          <w:noProof/>
          <w:sz w:val="22"/>
          <w:szCs w:val="22"/>
          <w:lang w:val="en-US"/>
        </w:rPr>
      </w:pPr>
      <w:hyperlink w:history="1" w:anchor="_Toc134608178">
        <w:r w:rsidRPr="008A6653" w:rsidR="00A84B5C">
          <w:rPr>
            <w:rStyle w:val="Hyperlink"/>
            <w:noProof/>
          </w:rPr>
          <w:t>I.11. Applicable law and settlement of disputes</w:t>
        </w:r>
        <w:r w:rsidR="00A84B5C">
          <w:rPr>
            <w:noProof/>
            <w:webHidden/>
          </w:rPr>
          <w:tab/>
        </w:r>
        <w:r w:rsidR="00A84B5C">
          <w:rPr>
            <w:noProof/>
            <w:webHidden/>
          </w:rPr>
          <w:fldChar w:fldCharType="begin"/>
        </w:r>
        <w:r w:rsidR="00A84B5C">
          <w:rPr>
            <w:noProof/>
            <w:webHidden/>
          </w:rPr>
          <w:instrText xml:space="preserve"> PAGEREF _Toc134608178 \h </w:instrText>
        </w:r>
        <w:r w:rsidR="00A84B5C">
          <w:rPr>
            <w:noProof/>
            <w:webHidden/>
          </w:rPr>
        </w:r>
        <w:r w:rsidR="00A84B5C">
          <w:rPr>
            <w:noProof/>
            <w:webHidden/>
          </w:rPr>
          <w:fldChar w:fldCharType="separate"/>
        </w:r>
        <w:r w:rsidR="00A84B5C">
          <w:rPr>
            <w:noProof/>
            <w:webHidden/>
          </w:rPr>
          <w:t>9</w:t>
        </w:r>
        <w:r w:rsidR="00A84B5C">
          <w:rPr>
            <w:noProof/>
            <w:webHidden/>
          </w:rPr>
          <w:fldChar w:fldCharType="end"/>
        </w:r>
      </w:hyperlink>
    </w:p>
    <w:p w:rsidR="00A84B5C" w:rsidRDefault="00625ADE" w14:paraId="0EF66D4E" w14:textId="1B50DB31">
      <w:pPr>
        <w:pStyle w:val="TOC2"/>
        <w:rPr>
          <w:rFonts w:asciiTheme="minorHAnsi" w:hAnsiTheme="minorHAnsi" w:eastAsiaTheme="minorEastAsia" w:cstheme="minorBidi"/>
          <w:noProof/>
          <w:sz w:val="22"/>
          <w:szCs w:val="22"/>
          <w:lang w:val="en-US"/>
        </w:rPr>
      </w:pPr>
      <w:hyperlink w:history="1" w:anchor="_Toc134608179">
        <w:r w:rsidRPr="008A6653" w:rsidR="00A84B5C">
          <w:rPr>
            <w:rStyle w:val="Hyperlink"/>
            <w:noProof/>
          </w:rPr>
          <w:t>I.12. Other contractor’s Obligations</w:t>
        </w:r>
        <w:r w:rsidR="00A84B5C">
          <w:rPr>
            <w:noProof/>
            <w:webHidden/>
          </w:rPr>
          <w:tab/>
        </w:r>
        <w:r w:rsidR="00A84B5C">
          <w:rPr>
            <w:noProof/>
            <w:webHidden/>
          </w:rPr>
          <w:fldChar w:fldCharType="begin"/>
        </w:r>
        <w:r w:rsidR="00A84B5C">
          <w:rPr>
            <w:noProof/>
            <w:webHidden/>
          </w:rPr>
          <w:instrText xml:space="preserve"> PAGEREF _Toc134608179 \h </w:instrText>
        </w:r>
        <w:r w:rsidR="00A84B5C">
          <w:rPr>
            <w:noProof/>
            <w:webHidden/>
          </w:rPr>
        </w:r>
        <w:r w:rsidR="00A84B5C">
          <w:rPr>
            <w:noProof/>
            <w:webHidden/>
          </w:rPr>
          <w:fldChar w:fldCharType="separate"/>
        </w:r>
        <w:r w:rsidR="00A84B5C">
          <w:rPr>
            <w:noProof/>
            <w:webHidden/>
          </w:rPr>
          <w:t>9</w:t>
        </w:r>
        <w:r w:rsidR="00A84B5C">
          <w:rPr>
            <w:noProof/>
            <w:webHidden/>
          </w:rPr>
          <w:fldChar w:fldCharType="end"/>
        </w:r>
      </w:hyperlink>
    </w:p>
    <w:p w:rsidR="00A84B5C" w:rsidRDefault="00625ADE" w14:paraId="1ECC05A8" w14:textId="6C65AEC6">
      <w:pPr>
        <w:pStyle w:val="TOC2"/>
        <w:rPr>
          <w:rFonts w:asciiTheme="minorHAnsi" w:hAnsiTheme="minorHAnsi" w:eastAsiaTheme="minorEastAsia" w:cstheme="minorBidi"/>
          <w:noProof/>
          <w:sz w:val="22"/>
          <w:szCs w:val="22"/>
          <w:lang w:val="en-US"/>
        </w:rPr>
      </w:pPr>
      <w:hyperlink w:history="1" w:anchor="_Toc134608180">
        <w:r w:rsidRPr="008A6653" w:rsidR="00A84B5C">
          <w:rPr>
            <w:rStyle w:val="Hyperlink"/>
            <w:noProof/>
            <w:highlight w:val="lightGray"/>
          </w:rPr>
          <w:t>I.13. [Other specific conditions</w:t>
        </w:r>
        <w:r w:rsidR="00A84B5C">
          <w:rPr>
            <w:noProof/>
            <w:webHidden/>
          </w:rPr>
          <w:tab/>
        </w:r>
        <w:r w:rsidR="00A84B5C">
          <w:rPr>
            <w:noProof/>
            <w:webHidden/>
          </w:rPr>
          <w:fldChar w:fldCharType="begin"/>
        </w:r>
        <w:r w:rsidR="00A84B5C">
          <w:rPr>
            <w:noProof/>
            <w:webHidden/>
          </w:rPr>
          <w:instrText xml:space="preserve"> PAGEREF _Toc134608180 \h </w:instrText>
        </w:r>
        <w:r w:rsidR="00A84B5C">
          <w:rPr>
            <w:noProof/>
            <w:webHidden/>
          </w:rPr>
        </w:r>
        <w:r w:rsidR="00A84B5C">
          <w:rPr>
            <w:noProof/>
            <w:webHidden/>
          </w:rPr>
          <w:fldChar w:fldCharType="separate"/>
        </w:r>
        <w:r w:rsidR="00A84B5C">
          <w:rPr>
            <w:noProof/>
            <w:webHidden/>
          </w:rPr>
          <w:t>9</w:t>
        </w:r>
        <w:r w:rsidR="00A84B5C">
          <w:rPr>
            <w:noProof/>
            <w:webHidden/>
          </w:rPr>
          <w:fldChar w:fldCharType="end"/>
        </w:r>
      </w:hyperlink>
    </w:p>
    <w:p w:rsidR="00A84B5C" w:rsidRDefault="00625ADE" w14:paraId="1401B9FA" w14:textId="2448651F">
      <w:pPr>
        <w:pStyle w:val="TOC1"/>
        <w:rPr>
          <w:rFonts w:asciiTheme="minorHAnsi" w:hAnsiTheme="minorHAnsi" w:eastAsiaTheme="minorEastAsia" w:cstheme="minorBidi"/>
          <w:caps w:val="0"/>
          <w:noProof/>
          <w:sz w:val="22"/>
          <w:szCs w:val="22"/>
          <w:lang w:val="en-US"/>
        </w:rPr>
      </w:pPr>
      <w:hyperlink w:history="1" w:anchor="_Toc134608181">
        <w:r w:rsidRPr="008A6653" w:rsidR="00A84B5C">
          <w:rPr>
            <w:rStyle w:val="Hyperlink"/>
            <w:rFonts w:ascii="Garamond" w:hAnsi="Garamond"/>
            <w:noProof/>
          </w:rPr>
          <w:t>II.</w:t>
        </w:r>
        <w:r w:rsidR="00A84B5C">
          <w:rPr>
            <w:rFonts w:asciiTheme="minorHAnsi" w:hAnsiTheme="minorHAnsi" w:eastAsiaTheme="minorEastAsia" w:cstheme="minorBidi"/>
            <w:caps w:val="0"/>
            <w:noProof/>
            <w:sz w:val="22"/>
            <w:szCs w:val="22"/>
            <w:lang w:val="en-US"/>
          </w:rPr>
          <w:tab/>
        </w:r>
        <w:r w:rsidRPr="008A6653" w:rsidR="00A84B5C">
          <w:rPr>
            <w:rStyle w:val="Hyperlink"/>
            <w:rFonts w:ascii="Garamond" w:hAnsi="Garamond"/>
            <w:noProof/>
          </w:rPr>
          <w:t>General Conditions for the supplies contract</w:t>
        </w:r>
        <w:r w:rsidR="00A84B5C">
          <w:rPr>
            <w:noProof/>
            <w:webHidden/>
          </w:rPr>
          <w:tab/>
        </w:r>
        <w:r w:rsidR="00A84B5C">
          <w:rPr>
            <w:noProof/>
            <w:webHidden/>
          </w:rPr>
          <w:fldChar w:fldCharType="begin"/>
        </w:r>
        <w:r w:rsidR="00A84B5C">
          <w:rPr>
            <w:noProof/>
            <w:webHidden/>
          </w:rPr>
          <w:instrText xml:space="preserve"> PAGEREF _Toc134608181 \h </w:instrText>
        </w:r>
        <w:r w:rsidR="00A84B5C">
          <w:rPr>
            <w:noProof/>
            <w:webHidden/>
          </w:rPr>
        </w:r>
        <w:r w:rsidR="00A84B5C">
          <w:rPr>
            <w:noProof/>
            <w:webHidden/>
          </w:rPr>
          <w:fldChar w:fldCharType="separate"/>
        </w:r>
        <w:r w:rsidR="00A84B5C">
          <w:rPr>
            <w:noProof/>
            <w:webHidden/>
          </w:rPr>
          <w:t>11</w:t>
        </w:r>
        <w:r w:rsidR="00A84B5C">
          <w:rPr>
            <w:noProof/>
            <w:webHidden/>
          </w:rPr>
          <w:fldChar w:fldCharType="end"/>
        </w:r>
      </w:hyperlink>
    </w:p>
    <w:p w:rsidR="00A84B5C" w:rsidRDefault="00625ADE" w14:paraId="21486B49" w14:textId="49834D00">
      <w:pPr>
        <w:pStyle w:val="TOC2"/>
        <w:rPr>
          <w:rFonts w:asciiTheme="minorHAnsi" w:hAnsiTheme="minorHAnsi" w:eastAsiaTheme="minorEastAsia" w:cstheme="minorBidi"/>
          <w:noProof/>
          <w:sz w:val="22"/>
          <w:szCs w:val="22"/>
          <w:lang w:val="en-US"/>
        </w:rPr>
      </w:pPr>
      <w:hyperlink w:history="1" w:anchor="_Toc134608182">
        <w:r w:rsidRPr="008A6653" w:rsidR="00A84B5C">
          <w:rPr>
            <w:rStyle w:val="Hyperlink"/>
            <w:noProof/>
          </w:rPr>
          <w:t>II.1. Definitions</w:t>
        </w:r>
        <w:r w:rsidR="00A84B5C">
          <w:rPr>
            <w:noProof/>
            <w:webHidden/>
          </w:rPr>
          <w:tab/>
        </w:r>
        <w:r w:rsidR="00A84B5C">
          <w:rPr>
            <w:noProof/>
            <w:webHidden/>
          </w:rPr>
          <w:fldChar w:fldCharType="begin"/>
        </w:r>
        <w:r w:rsidR="00A84B5C">
          <w:rPr>
            <w:noProof/>
            <w:webHidden/>
          </w:rPr>
          <w:instrText xml:space="preserve"> PAGEREF _Toc134608182 \h </w:instrText>
        </w:r>
        <w:r w:rsidR="00A84B5C">
          <w:rPr>
            <w:noProof/>
            <w:webHidden/>
          </w:rPr>
        </w:r>
        <w:r w:rsidR="00A84B5C">
          <w:rPr>
            <w:noProof/>
            <w:webHidden/>
          </w:rPr>
          <w:fldChar w:fldCharType="separate"/>
        </w:r>
        <w:r w:rsidR="00A84B5C">
          <w:rPr>
            <w:noProof/>
            <w:webHidden/>
          </w:rPr>
          <w:t>11</w:t>
        </w:r>
        <w:r w:rsidR="00A84B5C">
          <w:rPr>
            <w:noProof/>
            <w:webHidden/>
          </w:rPr>
          <w:fldChar w:fldCharType="end"/>
        </w:r>
      </w:hyperlink>
    </w:p>
    <w:p w:rsidR="00A84B5C" w:rsidRDefault="00625ADE" w14:paraId="7248A396" w14:textId="36B64DF6">
      <w:pPr>
        <w:pStyle w:val="TOC2"/>
        <w:rPr>
          <w:rFonts w:asciiTheme="minorHAnsi" w:hAnsiTheme="minorHAnsi" w:eastAsiaTheme="minorEastAsia" w:cstheme="minorBidi"/>
          <w:noProof/>
          <w:sz w:val="22"/>
          <w:szCs w:val="22"/>
          <w:lang w:val="en-US"/>
        </w:rPr>
      </w:pPr>
      <w:hyperlink w:history="1" w:anchor="_Toc134608183">
        <w:r w:rsidRPr="008A6653" w:rsidR="00A84B5C">
          <w:rPr>
            <w:rStyle w:val="Hyperlink"/>
            <w:noProof/>
          </w:rPr>
          <w:t>II.2. Roles and responsibilities in the event of a joint tender</w:t>
        </w:r>
        <w:r w:rsidR="00A84B5C">
          <w:rPr>
            <w:noProof/>
            <w:webHidden/>
          </w:rPr>
          <w:tab/>
        </w:r>
        <w:r w:rsidR="00A84B5C">
          <w:rPr>
            <w:noProof/>
            <w:webHidden/>
          </w:rPr>
          <w:fldChar w:fldCharType="begin"/>
        </w:r>
        <w:r w:rsidR="00A84B5C">
          <w:rPr>
            <w:noProof/>
            <w:webHidden/>
          </w:rPr>
          <w:instrText xml:space="preserve"> PAGEREF _Toc134608183 \h </w:instrText>
        </w:r>
        <w:r w:rsidR="00A84B5C">
          <w:rPr>
            <w:noProof/>
            <w:webHidden/>
          </w:rPr>
        </w:r>
        <w:r w:rsidR="00A84B5C">
          <w:rPr>
            <w:noProof/>
            <w:webHidden/>
          </w:rPr>
          <w:fldChar w:fldCharType="separate"/>
        </w:r>
        <w:r w:rsidR="00A84B5C">
          <w:rPr>
            <w:noProof/>
            <w:webHidden/>
          </w:rPr>
          <w:t>12</w:t>
        </w:r>
        <w:r w:rsidR="00A84B5C">
          <w:rPr>
            <w:noProof/>
            <w:webHidden/>
          </w:rPr>
          <w:fldChar w:fldCharType="end"/>
        </w:r>
      </w:hyperlink>
    </w:p>
    <w:p w:rsidR="00A84B5C" w:rsidRDefault="00625ADE" w14:paraId="67B8AA0D" w14:textId="38542BDB">
      <w:pPr>
        <w:pStyle w:val="TOC2"/>
        <w:rPr>
          <w:rFonts w:asciiTheme="minorHAnsi" w:hAnsiTheme="minorHAnsi" w:eastAsiaTheme="minorEastAsia" w:cstheme="minorBidi"/>
          <w:noProof/>
          <w:sz w:val="22"/>
          <w:szCs w:val="22"/>
          <w:lang w:val="en-US"/>
        </w:rPr>
      </w:pPr>
      <w:hyperlink w:history="1" w:anchor="_Toc134608184">
        <w:r w:rsidRPr="008A6653" w:rsidR="00A84B5C">
          <w:rPr>
            <w:rStyle w:val="Hyperlink"/>
            <w:noProof/>
          </w:rPr>
          <w:t>II.3. Severability</w:t>
        </w:r>
        <w:r w:rsidR="00A84B5C">
          <w:rPr>
            <w:noProof/>
            <w:webHidden/>
          </w:rPr>
          <w:tab/>
        </w:r>
        <w:r w:rsidR="00A84B5C">
          <w:rPr>
            <w:noProof/>
            <w:webHidden/>
          </w:rPr>
          <w:fldChar w:fldCharType="begin"/>
        </w:r>
        <w:r w:rsidR="00A84B5C">
          <w:rPr>
            <w:noProof/>
            <w:webHidden/>
          </w:rPr>
          <w:instrText xml:space="preserve"> PAGEREF _Toc134608184 \h </w:instrText>
        </w:r>
        <w:r w:rsidR="00A84B5C">
          <w:rPr>
            <w:noProof/>
            <w:webHidden/>
          </w:rPr>
        </w:r>
        <w:r w:rsidR="00A84B5C">
          <w:rPr>
            <w:noProof/>
            <w:webHidden/>
          </w:rPr>
          <w:fldChar w:fldCharType="separate"/>
        </w:r>
        <w:r w:rsidR="00A84B5C">
          <w:rPr>
            <w:noProof/>
            <w:webHidden/>
          </w:rPr>
          <w:t>12</w:t>
        </w:r>
        <w:r w:rsidR="00A84B5C">
          <w:rPr>
            <w:noProof/>
            <w:webHidden/>
          </w:rPr>
          <w:fldChar w:fldCharType="end"/>
        </w:r>
      </w:hyperlink>
    </w:p>
    <w:p w:rsidR="00A84B5C" w:rsidRDefault="00625ADE" w14:paraId="3260989A" w14:textId="1A93F552">
      <w:pPr>
        <w:pStyle w:val="TOC2"/>
        <w:rPr>
          <w:rFonts w:asciiTheme="minorHAnsi" w:hAnsiTheme="minorHAnsi" w:eastAsiaTheme="minorEastAsia" w:cstheme="minorBidi"/>
          <w:noProof/>
          <w:sz w:val="22"/>
          <w:szCs w:val="22"/>
          <w:lang w:val="en-US"/>
        </w:rPr>
      </w:pPr>
      <w:hyperlink w:history="1" w:anchor="_Toc134608185">
        <w:r w:rsidRPr="008A6653" w:rsidR="00A84B5C">
          <w:rPr>
            <w:rStyle w:val="Hyperlink"/>
            <w:noProof/>
          </w:rPr>
          <w:t>II.4. Delivery of supplies</w:t>
        </w:r>
        <w:r w:rsidR="00A84B5C">
          <w:rPr>
            <w:noProof/>
            <w:webHidden/>
          </w:rPr>
          <w:tab/>
        </w:r>
        <w:r w:rsidR="00A84B5C">
          <w:rPr>
            <w:noProof/>
            <w:webHidden/>
          </w:rPr>
          <w:fldChar w:fldCharType="begin"/>
        </w:r>
        <w:r w:rsidR="00A84B5C">
          <w:rPr>
            <w:noProof/>
            <w:webHidden/>
          </w:rPr>
          <w:instrText xml:space="preserve"> PAGEREF _Toc134608185 \h </w:instrText>
        </w:r>
        <w:r w:rsidR="00A84B5C">
          <w:rPr>
            <w:noProof/>
            <w:webHidden/>
          </w:rPr>
        </w:r>
        <w:r w:rsidR="00A84B5C">
          <w:rPr>
            <w:noProof/>
            <w:webHidden/>
          </w:rPr>
          <w:fldChar w:fldCharType="separate"/>
        </w:r>
        <w:r w:rsidR="00A84B5C">
          <w:rPr>
            <w:noProof/>
            <w:webHidden/>
          </w:rPr>
          <w:t>12</w:t>
        </w:r>
        <w:r w:rsidR="00A84B5C">
          <w:rPr>
            <w:noProof/>
            <w:webHidden/>
          </w:rPr>
          <w:fldChar w:fldCharType="end"/>
        </w:r>
      </w:hyperlink>
    </w:p>
    <w:p w:rsidR="00A84B5C" w:rsidRDefault="00625ADE" w14:paraId="3ECB2AA8" w14:textId="09A3AAE5">
      <w:pPr>
        <w:pStyle w:val="TOC2"/>
        <w:rPr>
          <w:rFonts w:asciiTheme="minorHAnsi" w:hAnsiTheme="minorHAnsi" w:eastAsiaTheme="minorEastAsia" w:cstheme="minorBidi"/>
          <w:noProof/>
          <w:sz w:val="22"/>
          <w:szCs w:val="22"/>
          <w:lang w:val="en-US"/>
        </w:rPr>
      </w:pPr>
      <w:hyperlink w:history="1" w:anchor="_Toc134608186">
        <w:r w:rsidRPr="008A6653" w:rsidR="00A84B5C">
          <w:rPr>
            <w:rStyle w:val="Hyperlink"/>
            <w:noProof/>
          </w:rPr>
          <w:t>II.5. Communication between the parties</w:t>
        </w:r>
        <w:r w:rsidR="00A84B5C">
          <w:rPr>
            <w:noProof/>
            <w:webHidden/>
          </w:rPr>
          <w:tab/>
        </w:r>
        <w:r w:rsidR="00A84B5C">
          <w:rPr>
            <w:noProof/>
            <w:webHidden/>
          </w:rPr>
          <w:fldChar w:fldCharType="begin"/>
        </w:r>
        <w:r w:rsidR="00A84B5C">
          <w:rPr>
            <w:noProof/>
            <w:webHidden/>
          </w:rPr>
          <w:instrText xml:space="preserve"> PAGEREF _Toc134608186 \h </w:instrText>
        </w:r>
        <w:r w:rsidR="00A84B5C">
          <w:rPr>
            <w:noProof/>
            <w:webHidden/>
          </w:rPr>
        </w:r>
        <w:r w:rsidR="00A84B5C">
          <w:rPr>
            <w:noProof/>
            <w:webHidden/>
          </w:rPr>
          <w:fldChar w:fldCharType="separate"/>
        </w:r>
        <w:r w:rsidR="00A84B5C">
          <w:rPr>
            <w:noProof/>
            <w:webHidden/>
          </w:rPr>
          <w:t>16</w:t>
        </w:r>
        <w:r w:rsidR="00A84B5C">
          <w:rPr>
            <w:noProof/>
            <w:webHidden/>
          </w:rPr>
          <w:fldChar w:fldCharType="end"/>
        </w:r>
      </w:hyperlink>
    </w:p>
    <w:p w:rsidR="00A84B5C" w:rsidRDefault="00625ADE" w14:paraId="1330394A" w14:textId="3BD02070">
      <w:pPr>
        <w:pStyle w:val="TOC2"/>
        <w:rPr>
          <w:rFonts w:asciiTheme="minorHAnsi" w:hAnsiTheme="minorHAnsi" w:eastAsiaTheme="minorEastAsia" w:cstheme="minorBidi"/>
          <w:noProof/>
          <w:sz w:val="22"/>
          <w:szCs w:val="22"/>
          <w:lang w:val="en-US"/>
        </w:rPr>
      </w:pPr>
      <w:hyperlink w:history="1" w:anchor="_Toc134608187">
        <w:r w:rsidRPr="008A6653" w:rsidR="00A84B5C">
          <w:rPr>
            <w:rStyle w:val="Hyperlink"/>
            <w:noProof/>
          </w:rPr>
          <w:t>II.6. Liability</w:t>
        </w:r>
        <w:r w:rsidR="00A84B5C">
          <w:rPr>
            <w:noProof/>
            <w:webHidden/>
          </w:rPr>
          <w:tab/>
        </w:r>
        <w:r w:rsidR="00A84B5C">
          <w:rPr>
            <w:noProof/>
            <w:webHidden/>
          </w:rPr>
          <w:fldChar w:fldCharType="begin"/>
        </w:r>
        <w:r w:rsidR="00A84B5C">
          <w:rPr>
            <w:noProof/>
            <w:webHidden/>
          </w:rPr>
          <w:instrText xml:space="preserve"> PAGEREF _Toc134608187 \h </w:instrText>
        </w:r>
        <w:r w:rsidR="00A84B5C">
          <w:rPr>
            <w:noProof/>
            <w:webHidden/>
          </w:rPr>
        </w:r>
        <w:r w:rsidR="00A84B5C">
          <w:rPr>
            <w:noProof/>
            <w:webHidden/>
          </w:rPr>
          <w:fldChar w:fldCharType="separate"/>
        </w:r>
        <w:r w:rsidR="00A84B5C">
          <w:rPr>
            <w:noProof/>
            <w:webHidden/>
          </w:rPr>
          <w:t>17</w:t>
        </w:r>
        <w:r w:rsidR="00A84B5C">
          <w:rPr>
            <w:noProof/>
            <w:webHidden/>
          </w:rPr>
          <w:fldChar w:fldCharType="end"/>
        </w:r>
      </w:hyperlink>
    </w:p>
    <w:p w:rsidR="00A84B5C" w:rsidRDefault="00625ADE" w14:paraId="3C127F95" w14:textId="5E0585BA">
      <w:pPr>
        <w:pStyle w:val="TOC2"/>
        <w:rPr>
          <w:rFonts w:asciiTheme="minorHAnsi" w:hAnsiTheme="minorHAnsi" w:eastAsiaTheme="minorEastAsia" w:cstheme="minorBidi"/>
          <w:noProof/>
          <w:sz w:val="22"/>
          <w:szCs w:val="22"/>
          <w:lang w:val="en-US"/>
        </w:rPr>
      </w:pPr>
      <w:hyperlink w:history="1" w:anchor="_Toc134608188">
        <w:r w:rsidRPr="008A6653" w:rsidR="00A84B5C">
          <w:rPr>
            <w:rStyle w:val="Hyperlink"/>
            <w:noProof/>
          </w:rPr>
          <w:t>II.7. Conflict of interests and professional conflicting interests</w:t>
        </w:r>
        <w:r w:rsidR="00A84B5C">
          <w:rPr>
            <w:noProof/>
            <w:webHidden/>
          </w:rPr>
          <w:tab/>
        </w:r>
        <w:r w:rsidR="00A84B5C">
          <w:rPr>
            <w:noProof/>
            <w:webHidden/>
          </w:rPr>
          <w:fldChar w:fldCharType="begin"/>
        </w:r>
        <w:r w:rsidR="00A84B5C">
          <w:rPr>
            <w:noProof/>
            <w:webHidden/>
          </w:rPr>
          <w:instrText xml:space="preserve"> PAGEREF _Toc134608188 \h </w:instrText>
        </w:r>
        <w:r w:rsidR="00A84B5C">
          <w:rPr>
            <w:noProof/>
            <w:webHidden/>
          </w:rPr>
        </w:r>
        <w:r w:rsidR="00A84B5C">
          <w:rPr>
            <w:noProof/>
            <w:webHidden/>
          </w:rPr>
          <w:fldChar w:fldCharType="separate"/>
        </w:r>
        <w:r w:rsidR="00A84B5C">
          <w:rPr>
            <w:noProof/>
            <w:webHidden/>
          </w:rPr>
          <w:t>17</w:t>
        </w:r>
        <w:r w:rsidR="00A84B5C">
          <w:rPr>
            <w:noProof/>
            <w:webHidden/>
          </w:rPr>
          <w:fldChar w:fldCharType="end"/>
        </w:r>
      </w:hyperlink>
    </w:p>
    <w:p w:rsidR="00A84B5C" w:rsidRDefault="00625ADE" w14:paraId="2CB55DB5" w14:textId="7E1C57EF">
      <w:pPr>
        <w:pStyle w:val="TOC2"/>
        <w:rPr>
          <w:rFonts w:asciiTheme="minorHAnsi" w:hAnsiTheme="minorHAnsi" w:eastAsiaTheme="minorEastAsia" w:cstheme="minorBidi"/>
          <w:noProof/>
          <w:sz w:val="22"/>
          <w:szCs w:val="22"/>
          <w:lang w:val="en-US"/>
        </w:rPr>
      </w:pPr>
      <w:hyperlink w:history="1" w:anchor="_Toc134608189">
        <w:r w:rsidRPr="008A6653" w:rsidR="00A84B5C">
          <w:rPr>
            <w:rStyle w:val="Hyperlink"/>
            <w:noProof/>
          </w:rPr>
          <w:t>II.8. Confidentiality</w:t>
        </w:r>
        <w:r w:rsidR="00A84B5C">
          <w:rPr>
            <w:noProof/>
            <w:webHidden/>
          </w:rPr>
          <w:tab/>
        </w:r>
        <w:r w:rsidR="00A84B5C">
          <w:rPr>
            <w:noProof/>
            <w:webHidden/>
          </w:rPr>
          <w:fldChar w:fldCharType="begin"/>
        </w:r>
        <w:r w:rsidR="00A84B5C">
          <w:rPr>
            <w:noProof/>
            <w:webHidden/>
          </w:rPr>
          <w:instrText xml:space="preserve"> PAGEREF _Toc134608189 \h </w:instrText>
        </w:r>
        <w:r w:rsidR="00A84B5C">
          <w:rPr>
            <w:noProof/>
            <w:webHidden/>
          </w:rPr>
        </w:r>
        <w:r w:rsidR="00A84B5C">
          <w:rPr>
            <w:noProof/>
            <w:webHidden/>
          </w:rPr>
          <w:fldChar w:fldCharType="separate"/>
        </w:r>
        <w:r w:rsidR="00A84B5C">
          <w:rPr>
            <w:noProof/>
            <w:webHidden/>
          </w:rPr>
          <w:t>18</w:t>
        </w:r>
        <w:r w:rsidR="00A84B5C">
          <w:rPr>
            <w:noProof/>
            <w:webHidden/>
          </w:rPr>
          <w:fldChar w:fldCharType="end"/>
        </w:r>
      </w:hyperlink>
    </w:p>
    <w:p w:rsidR="00A84B5C" w:rsidRDefault="00625ADE" w14:paraId="44D8B5C8" w14:textId="79866D04">
      <w:pPr>
        <w:pStyle w:val="TOC2"/>
        <w:rPr>
          <w:rFonts w:asciiTheme="minorHAnsi" w:hAnsiTheme="minorHAnsi" w:eastAsiaTheme="minorEastAsia" w:cstheme="minorBidi"/>
          <w:noProof/>
          <w:sz w:val="22"/>
          <w:szCs w:val="22"/>
          <w:lang w:val="en-US"/>
        </w:rPr>
      </w:pPr>
      <w:hyperlink w:history="1" w:anchor="_Toc134608190">
        <w:r w:rsidRPr="008A6653" w:rsidR="00A84B5C">
          <w:rPr>
            <w:rStyle w:val="Hyperlink"/>
            <w:noProof/>
          </w:rPr>
          <w:t>II.9. Processing of personal data</w:t>
        </w:r>
        <w:r w:rsidR="00A84B5C">
          <w:rPr>
            <w:noProof/>
            <w:webHidden/>
          </w:rPr>
          <w:tab/>
        </w:r>
        <w:r w:rsidR="00A84B5C">
          <w:rPr>
            <w:noProof/>
            <w:webHidden/>
          </w:rPr>
          <w:fldChar w:fldCharType="begin"/>
        </w:r>
        <w:r w:rsidR="00A84B5C">
          <w:rPr>
            <w:noProof/>
            <w:webHidden/>
          </w:rPr>
          <w:instrText xml:space="preserve"> PAGEREF _Toc134608190 \h </w:instrText>
        </w:r>
        <w:r w:rsidR="00A84B5C">
          <w:rPr>
            <w:noProof/>
            <w:webHidden/>
          </w:rPr>
        </w:r>
        <w:r w:rsidR="00A84B5C">
          <w:rPr>
            <w:noProof/>
            <w:webHidden/>
          </w:rPr>
          <w:fldChar w:fldCharType="separate"/>
        </w:r>
        <w:r w:rsidR="00A84B5C">
          <w:rPr>
            <w:noProof/>
            <w:webHidden/>
          </w:rPr>
          <w:t>18</w:t>
        </w:r>
        <w:r w:rsidR="00A84B5C">
          <w:rPr>
            <w:noProof/>
            <w:webHidden/>
          </w:rPr>
          <w:fldChar w:fldCharType="end"/>
        </w:r>
      </w:hyperlink>
    </w:p>
    <w:p w:rsidR="00A84B5C" w:rsidRDefault="00625ADE" w14:paraId="48C28901" w14:textId="4447C5AB">
      <w:pPr>
        <w:pStyle w:val="TOC2"/>
        <w:rPr>
          <w:rFonts w:asciiTheme="minorHAnsi" w:hAnsiTheme="minorHAnsi" w:eastAsiaTheme="minorEastAsia" w:cstheme="minorBidi"/>
          <w:noProof/>
          <w:sz w:val="22"/>
          <w:szCs w:val="22"/>
          <w:lang w:val="en-US"/>
        </w:rPr>
      </w:pPr>
      <w:hyperlink w:history="1" w:anchor="_Toc134608191">
        <w:r w:rsidRPr="008A6653" w:rsidR="00A84B5C">
          <w:rPr>
            <w:rStyle w:val="Hyperlink"/>
            <w:noProof/>
          </w:rPr>
          <w:t>II.10. Subcontracting</w:t>
        </w:r>
        <w:r w:rsidR="00A84B5C">
          <w:rPr>
            <w:noProof/>
            <w:webHidden/>
          </w:rPr>
          <w:tab/>
        </w:r>
        <w:r w:rsidR="00A84B5C">
          <w:rPr>
            <w:noProof/>
            <w:webHidden/>
          </w:rPr>
          <w:fldChar w:fldCharType="begin"/>
        </w:r>
        <w:r w:rsidR="00A84B5C">
          <w:rPr>
            <w:noProof/>
            <w:webHidden/>
          </w:rPr>
          <w:instrText xml:space="preserve"> PAGEREF _Toc134608191 \h </w:instrText>
        </w:r>
        <w:r w:rsidR="00A84B5C">
          <w:rPr>
            <w:noProof/>
            <w:webHidden/>
          </w:rPr>
        </w:r>
        <w:r w:rsidR="00A84B5C">
          <w:rPr>
            <w:noProof/>
            <w:webHidden/>
          </w:rPr>
          <w:fldChar w:fldCharType="separate"/>
        </w:r>
        <w:r w:rsidR="00A84B5C">
          <w:rPr>
            <w:noProof/>
            <w:webHidden/>
          </w:rPr>
          <w:t>20</w:t>
        </w:r>
        <w:r w:rsidR="00A84B5C">
          <w:rPr>
            <w:noProof/>
            <w:webHidden/>
          </w:rPr>
          <w:fldChar w:fldCharType="end"/>
        </w:r>
      </w:hyperlink>
    </w:p>
    <w:p w:rsidR="00A84B5C" w:rsidRDefault="00625ADE" w14:paraId="6A0ED2E9" w14:textId="0D031B22">
      <w:pPr>
        <w:pStyle w:val="TOC2"/>
        <w:rPr>
          <w:rFonts w:asciiTheme="minorHAnsi" w:hAnsiTheme="minorHAnsi" w:eastAsiaTheme="minorEastAsia" w:cstheme="minorBidi"/>
          <w:noProof/>
          <w:sz w:val="22"/>
          <w:szCs w:val="22"/>
          <w:lang w:val="en-US"/>
        </w:rPr>
      </w:pPr>
      <w:hyperlink w:history="1" w:anchor="_Toc134608192">
        <w:r w:rsidRPr="008A6653" w:rsidR="00A84B5C">
          <w:rPr>
            <w:rStyle w:val="Hyperlink"/>
            <w:noProof/>
          </w:rPr>
          <w:t>II.11. Amendments</w:t>
        </w:r>
        <w:r w:rsidR="00A84B5C">
          <w:rPr>
            <w:noProof/>
            <w:webHidden/>
          </w:rPr>
          <w:tab/>
        </w:r>
        <w:r w:rsidR="00A84B5C">
          <w:rPr>
            <w:noProof/>
            <w:webHidden/>
          </w:rPr>
          <w:fldChar w:fldCharType="begin"/>
        </w:r>
        <w:r w:rsidR="00A84B5C">
          <w:rPr>
            <w:noProof/>
            <w:webHidden/>
          </w:rPr>
          <w:instrText xml:space="preserve"> PAGEREF _Toc134608192 \h </w:instrText>
        </w:r>
        <w:r w:rsidR="00A84B5C">
          <w:rPr>
            <w:noProof/>
            <w:webHidden/>
          </w:rPr>
        </w:r>
        <w:r w:rsidR="00A84B5C">
          <w:rPr>
            <w:noProof/>
            <w:webHidden/>
          </w:rPr>
          <w:fldChar w:fldCharType="separate"/>
        </w:r>
        <w:r w:rsidR="00A84B5C">
          <w:rPr>
            <w:noProof/>
            <w:webHidden/>
          </w:rPr>
          <w:t>21</w:t>
        </w:r>
        <w:r w:rsidR="00A84B5C">
          <w:rPr>
            <w:noProof/>
            <w:webHidden/>
          </w:rPr>
          <w:fldChar w:fldCharType="end"/>
        </w:r>
      </w:hyperlink>
    </w:p>
    <w:p w:rsidR="00A84B5C" w:rsidRDefault="00625ADE" w14:paraId="55BE35E5" w14:textId="0225833C">
      <w:pPr>
        <w:pStyle w:val="TOC2"/>
        <w:rPr>
          <w:rFonts w:asciiTheme="minorHAnsi" w:hAnsiTheme="minorHAnsi" w:eastAsiaTheme="minorEastAsia" w:cstheme="minorBidi"/>
          <w:noProof/>
          <w:sz w:val="22"/>
          <w:szCs w:val="22"/>
          <w:lang w:val="en-US"/>
        </w:rPr>
      </w:pPr>
      <w:hyperlink w:history="1" w:anchor="_Toc134608193">
        <w:r w:rsidRPr="008A6653" w:rsidR="00A84B5C">
          <w:rPr>
            <w:rStyle w:val="Hyperlink"/>
            <w:noProof/>
          </w:rPr>
          <w:t>II.12. Assignment</w:t>
        </w:r>
        <w:r w:rsidR="00A84B5C">
          <w:rPr>
            <w:noProof/>
            <w:webHidden/>
          </w:rPr>
          <w:tab/>
        </w:r>
        <w:r w:rsidR="00A84B5C">
          <w:rPr>
            <w:noProof/>
            <w:webHidden/>
          </w:rPr>
          <w:fldChar w:fldCharType="begin"/>
        </w:r>
        <w:r w:rsidR="00A84B5C">
          <w:rPr>
            <w:noProof/>
            <w:webHidden/>
          </w:rPr>
          <w:instrText xml:space="preserve"> PAGEREF _Toc134608193 \h </w:instrText>
        </w:r>
        <w:r w:rsidR="00A84B5C">
          <w:rPr>
            <w:noProof/>
            <w:webHidden/>
          </w:rPr>
        </w:r>
        <w:r w:rsidR="00A84B5C">
          <w:rPr>
            <w:noProof/>
            <w:webHidden/>
          </w:rPr>
          <w:fldChar w:fldCharType="separate"/>
        </w:r>
        <w:r w:rsidR="00A84B5C">
          <w:rPr>
            <w:noProof/>
            <w:webHidden/>
          </w:rPr>
          <w:t>21</w:t>
        </w:r>
        <w:r w:rsidR="00A84B5C">
          <w:rPr>
            <w:noProof/>
            <w:webHidden/>
          </w:rPr>
          <w:fldChar w:fldCharType="end"/>
        </w:r>
      </w:hyperlink>
    </w:p>
    <w:p w:rsidR="00A84B5C" w:rsidRDefault="00625ADE" w14:paraId="7D2678B1" w14:textId="3F4CAA23">
      <w:pPr>
        <w:pStyle w:val="TOC2"/>
        <w:rPr>
          <w:rFonts w:asciiTheme="minorHAnsi" w:hAnsiTheme="minorHAnsi" w:eastAsiaTheme="minorEastAsia" w:cstheme="minorBidi"/>
          <w:noProof/>
          <w:sz w:val="22"/>
          <w:szCs w:val="22"/>
          <w:lang w:val="en-US"/>
        </w:rPr>
      </w:pPr>
      <w:hyperlink w:history="1" w:anchor="_Toc134608194">
        <w:r w:rsidRPr="008A6653" w:rsidR="00A84B5C">
          <w:rPr>
            <w:rStyle w:val="Hyperlink"/>
            <w:noProof/>
          </w:rPr>
          <w:t>II.13. Force majeure</w:t>
        </w:r>
        <w:r w:rsidR="00A84B5C">
          <w:rPr>
            <w:noProof/>
            <w:webHidden/>
          </w:rPr>
          <w:tab/>
        </w:r>
        <w:r w:rsidR="00A84B5C">
          <w:rPr>
            <w:noProof/>
            <w:webHidden/>
          </w:rPr>
          <w:fldChar w:fldCharType="begin"/>
        </w:r>
        <w:r w:rsidR="00A84B5C">
          <w:rPr>
            <w:noProof/>
            <w:webHidden/>
          </w:rPr>
          <w:instrText xml:space="preserve"> PAGEREF _Toc134608194 \h </w:instrText>
        </w:r>
        <w:r w:rsidR="00A84B5C">
          <w:rPr>
            <w:noProof/>
            <w:webHidden/>
          </w:rPr>
        </w:r>
        <w:r w:rsidR="00A84B5C">
          <w:rPr>
            <w:noProof/>
            <w:webHidden/>
          </w:rPr>
          <w:fldChar w:fldCharType="separate"/>
        </w:r>
        <w:r w:rsidR="00A84B5C">
          <w:rPr>
            <w:noProof/>
            <w:webHidden/>
          </w:rPr>
          <w:t>21</w:t>
        </w:r>
        <w:r w:rsidR="00A84B5C">
          <w:rPr>
            <w:noProof/>
            <w:webHidden/>
          </w:rPr>
          <w:fldChar w:fldCharType="end"/>
        </w:r>
      </w:hyperlink>
    </w:p>
    <w:p w:rsidR="00A84B5C" w:rsidRDefault="00625ADE" w14:paraId="47F10AB9" w14:textId="0F35AEB7">
      <w:pPr>
        <w:pStyle w:val="TOC2"/>
        <w:rPr>
          <w:rFonts w:asciiTheme="minorHAnsi" w:hAnsiTheme="minorHAnsi" w:eastAsiaTheme="minorEastAsia" w:cstheme="minorBidi"/>
          <w:noProof/>
          <w:sz w:val="22"/>
          <w:szCs w:val="22"/>
          <w:lang w:val="en-US"/>
        </w:rPr>
      </w:pPr>
      <w:hyperlink w:history="1" w:anchor="_Toc134608195">
        <w:r w:rsidRPr="008A6653" w:rsidR="00A84B5C">
          <w:rPr>
            <w:rStyle w:val="Hyperlink"/>
            <w:noProof/>
          </w:rPr>
          <w:t>II.14. Liquidated damages</w:t>
        </w:r>
        <w:r w:rsidR="00A84B5C">
          <w:rPr>
            <w:noProof/>
            <w:webHidden/>
          </w:rPr>
          <w:tab/>
        </w:r>
        <w:r w:rsidR="00A84B5C">
          <w:rPr>
            <w:noProof/>
            <w:webHidden/>
          </w:rPr>
          <w:fldChar w:fldCharType="begin"/>
        </w:r>
        <w:r w:rsidR="00A84B5C">
          <w:rPr>
            <w:noProof/>
            <w:webHidden/>
          </w:rPr>
          <w:instrText xml:space="preserve"> PAGEREF _Toc134608195 \h </w:instrText>
        </w:r>
        <w:r w:rsidR="00A84B5C">
          <w:rPr>
            <w:noProof/>
            <w:webHidden/>
          </w:rPr>
        </w:r>
        <w:r w:rsidR="00A84B5C">
          <w:rPr>
            <w:noProof/>
            <w:webHidden/>
          </w:rPr>
          <w:fldChar w:fldCharType="separate"/>
        </w:r>
        <w:r w:rsidR="00A84B5C">
          <w:rPr>
            <w:noProof/>
            <w:webHidden/>
          </w:rPr>
          <w:t>21</w:t>
        </w:r>
        <w:r w:rsidR="00A84B5C">
          <w:rPr>
            <w:noProof/>
            <w:webHidden/>
          </w:rPr>
          <w:fldChar w:fldCharType="end"/>
        </w:r>
      </w:hyperlink>
    </w:p>
    <w:p w:rsidR="00A84B5C" w:rsidRDefault="00625ADE" w14:paraId="05352EC2" w14:textId="6816D69F">
      <w:pPr>
        <w:pStyle w:val="TOC2"/>
        <w:rPr>
          <w:rFonts w:asciiTheme="minorHAnsi" w:hAnsiTheme="minorHAnsi" w:eastAsiaTheme="minorEastAsia" w:cstheme="minorBidi"/>
          <w:noProof/>
          <w:sz w:val="22"/>
          <w:szCs w:val="22"/>
          <w:lang w:val="en-US"/>
        </w:rPr>
      </w:pPr>
      <w:hyperlink w:history="1" w:anchor="_Toc134608196">
        <w:r w:rsidRPr="008A6653" w:rsidR="00A84B5C">
          <w:rPr>
            <w:rStyle w:val="Hyperlink"/>
            <w:noProof/>
          </w:rPr>
          <w:t>II.15. Reduction in price</w:t>
        </w:r>
        <w:r w:rsidR="00A84B5C">
          <w:rPr>
            <w:noProof/>
            <w:webHidden/>
          </w:rPr>
          <w:tab/>
        </w:r>
        <w:r w:rsidR="00A84B5C">
          <w:rPr>
            <w:noProof/>
            <w:webHidden/>
          </w:rPr>
          <w:fldChar w:fldCharType="begin"/>
        </w:r>
        <w:r w:rsidR="00A84B5C">
          <w:rPr>
            <w:noProof/>
            <w:webHidden/>
          </w:rPr>
          <w:instrText xml:space="preserve"> PAGEREF _Toc134608196 \h </w:instrText>
        </w:r>
        <w:r w:rsidR="00A84B5C">
          <w:rPr>
            <w:noProof/>
            <w:webHidden/>
          </w:rPr>
        </w:r>
        <w:r w:rsidR="00A84B5C">
          <w:rPr>
            <w:noProof/>
            <w:webHidden/>
          </w:rPr>
          <w:fldChar w:fldCharType="separate"/>
        </w:r>
        <w:r w:rsidR="00A84B5C">
          <w:rPr>
            <w:noProof/>
            <w:webHidden/>
          </w:rPr>
          <w:t>22</w:t>
        </w:r>
        <w:r w:rsidR="00A84B5C">
          <w:rPr>
            <w:noProof/>
            <w:webHidden/>
          </w:rPr>
          <w:fldChar w:fldCharType="end"/>
        </w:r>
      </w:hyperlink>
    </w:p>
    <w:p w:rsidR="00A84B5C" w:rsidRDefault="00625ADE" w14:paraId="644F69E5" w14:textId="153178A4">
      <w:pPr>
        <w:pStyle w:val="TOC2"/>
        <w:rPr>
          <w:rFonts w:asciiTheme="minorHAnsi" w:hAnsiTheme="minorHAnsi" w:eastAsiaTheme="minorEastAsia" w:cstheme="minorBidi"/>
          <w:noProof/>
          <w:sz w:val="22"/>
          <w:szCs w:val="22"/>
          <w:lang w:val="en-US"/>
        </w:rPr>
      </w:pPr>
      <w:hyperlink w:history="1" w:anchor="_Toc134608197">
        <w:r w:rsidRPr="008A6653" w:rsidR="00A84B5C">
          <w:rPr>
            <w:rStyle w:val="Hyperlink"/>
            <w:noProof/>
          </w:rPr>
          <w:t>II.16. Suspension of the performance of the contract</w:t>
        </w:r>
        <w:r w:rsidR="00A84B5C">
          <w:rPr>
            <w:noProof/>
            <w:webHidden/>
          </w:rPr>
          <w:tab/>
        </w:r>
        <w:r w:rsidR="00A84B5C">
          <w:rPr>
            <w:noProof/>
            <w:webHidden/>
          </w:rPr>
          <w:fldChar w:fldCharType="begin"/>
        </w:r>
        <w:r w:rsidR="00A84B5C">
          <w:rPr>
            <w:noProof/>
            <w:webHidden/>
          </w:rPr>
          <w:instrText xml:space="preserve"> PAGEREF _Toc134608197 \h </w:instrText>
        </w:r>
        <w:r w:rsidR="00A84B5C">
          <w:rPr>
            <w:noProof/>
            <w:webHidden/>
          </w:rPr>
        </w:r>
        <w:r w:rsidR="00A84B5C">
          <w:rPr>
            <w:noProof/>
            <w:webHidden/>
          </w:rPr>
          <w:fldChar w:fldCharType="separate"/>
        </w:r>
        <w:r w:rsidR="00A84B5C">
          <w:rPr>
            <w:noProof/>
            <w:webHidden/>
          </w:rPr>
          <w:t>23</w:t>
        </w:r>
        <w:r w:rsidR="00A84B5C">
          <w:rPr>
            <w:noProof/>
            <w:webHidden/>
          </w:rPr>
          <w:fldChar w:fldCharType="end"/>
        </w:r>
      </w:hyperlink>
    </w:p>
    <w:p w:rsidR="00A84B5C" w:rsidRDefault="00625ADE" w14:paraId="559E507B" w14:textId="161AEB77">
      <w:pPr>
        <w:pStyle w:val="TOC2"/>
        <w:rPr>
          <w:rFonts w:asciiTheme="minorHAnsi" w:hAnsiTheme="minorHAnsi" w:eastAsiaTheme="minorEastAsia" w:cstheme="minorBidi"/>
          <w:noProof/>
          <w:sz w:val="22"/>
          <w:szCs w:val="22"/>
          <w:lang w:val="en-US"/>
        </w:rPr>
      </w:pPr>
      <w:hyperlink w:history="1" w:anchor="_Toc134608198">
        <w:r w:rsidRPr="008A6653" w:rsidR="00A84B5C">
          <w:rPr>
            <w:rStyle w:val="Hyperlink"/>
            <w:noProof/>
          </w:rPr>
          <w:t>II.17. Termination of the contract</w:t>
        </w:r>
        <w:r w:rsidR="00A84B5C">
          <w:rPr>
            <w:noProof/>
            <w:webHidden/>
          </w:rPr>
          <w:tab/>
        </w:r>
        <w:r w:rsidR="00A84B5C">
          <w:rPr>
            <w:noProof/>
            <w:webHidden/>
          </w:rPr>
          <w:fldChar w:fldCharType="begin"/>
        </w:r>
        <w:r w:rsidR="00A84B5C">
          <w:rPr>
            <w:noProof/>
            <w:webHidden/>
          </w:rPr>
          <w:instrText xml:space="preserve"> PAGEREF _Toc134608198 \h </w:instrText>
        </w:r>
        <w:r w:rsidR="00A84B5C">
          <w:rPr>
            <w:noProof/>
            <w:webHidden/>
          </w:rPr>
        </w:r>
        <w:r w:rsidR="00A84B5C">
          <w:rPr>
            <w:noProof/>
            <w:webHidden/>
          </w:rPr>
          <w:fldChar w:fldCharType="separate"/>
        </w:r>
        <w:r w:rsidR="00A84B5C">
          <w:rPr>
            <w:noProof/>
            <w:webHidden/>
          </w:rPr>
          <w:t>23</w:t>
        </w:r>
        <w:r w:rsidR="00A84B5C">
          <w:rPr>
            <w:noProof/>
            <w:webHidden/>
          </w:rPr>
          <w:fldChar w:fldCharType="end"/>
        </w:r>
      </w:hyperlink>
    </w:p>
    <w:p w:rsidR="00A84B5C" w:rsidRDefault="00625ADE" w14:paraId="358253CE" w14:textId="0B6748BB">
      <w:pPr>
        <w:pStyle w:val="TOC2"/>
        <w:rPr>
          <w:rFonts w:asciiTheme="minorHAnsi" w:hAnsiTheme="minorHAnsi" w:eastAsiaTheme="minorEastAsia" w:cstheme="minorBidi"/>
          <w:noProof/>
          <w:sz w:val="22"/>
          <w:szCs w:val="22"/>
          <w:lang w:val="en-US"/>
        </w:rPr>
      </w:pPr>
      <w:hyperlink w:history="1" w:anchor="_Toc134608199">
        <w:r w:rsidRPr="008A6653" w:rsidR="00A84B5C">
          <w:rPr>
            <w:rStyle w:val="Hyperlink"/>
            <w:noProof/>
          </w:rPr>
          <w:t>II.18. Invoices, value added tax</w:t>
        </w:r>
        <w:r w:rsidR="00A84B5C">
          <w:rPr>
            <w:noProof/>
            <w:webHidden/>
          </w:rPr>
          <w:tab/>
        </w:r>
        <w:r w:rsidR="00A84B5C">
          <w:rPr>
            <w:noProof/>
            <w:webHidden/>
          </w:rPr>
          <w:fldChar w:fldCharType="begin"/>
        </w:r>
        <w:r w:rsidR="00A84B5C">
          <w:rPr>
            <w:noProof/>
            <w:webHidden/>
          </w:rPr>
          <w:instrText xml:space="preserve"> PAGEREF _Toc134608199 \h </w:instrText>
        </w:r>
        <w:r w:rsidR="00A84B5C">
          <w:rPr>
            <w:noProof/>
            <w:webHidden/>
          </w:rPr>
        </w:r>
        <w:r w:rsidR="00A84B5C">
          <w:rPr>
            <w:noProof/>
            <w:webHidden/>
          </w:rPr>
          <w:fldChar w:fldCharType="separate"/>
        </w:r>
        <w:r w:rsidR="00A84B5C">
          <w:rPr>
            <w:noProof/>
            <w:webHidden/>
          </w:rPr>
          <w:t>25</w:t>
        </w:r>
        <w:r w:rsidR="00A84B5C">
          <w:rPr>
            <w:noProof/>
            <w:webHidden/>
          </w:rPr>
          <w:fldChar w:fldCharType="end"/>
        </w:r>
      </w:hyperlink>
    </w:p>
    <w:p w:rsidR="00A84B5C" w:rsidRDefault="00625ADE" w14:paraId="63D5C67F" w14:textId="64422EC7">
      <w:pPr>
        <w:pStyle w:val="TOC2"/>
        <w:rPr>
          <w:rFonts w:asciiTheme="minorHAnsi" w:hAnsiTheme="minorHAnsi" w:eastAsiaTheme="minorEastAsia" w:cstheme="minorBidi"/>
          <w:noProof/>
          <w:sz w:val="22"/>
          <w:szCs w:val="22"/>
          <w:lang w:val="en-US"/>
        </w:rPr>
      </w:pPr>
      <w:hyperlink w:history="1" w:anchor="_Toc134608200">
        <w:r w:rsidRPr="008A6653" w:rsidR="00A84B5C">
          <w:rPr>
            <w:rStyle w:val="Hyperlink"/>
            <w:noProof/>
          </w:rPr>
          <w:t>II.19. Price revision</w:t>
        </w:r>
        <w:r w:rsidR="00A84B5C">
          <w:rPr>
            <w:noProof/>
            <w:webHidden/>
          </w:rPr>
          <w:tab/>
        </w:r>
        <w:r w:rsidR="00A84B5C">
          <w:rPr>
            <w:noProof/>
            <w:webHidden/>
          </w:rPr>
          <w:fldChar w:fldCharType="begin"/>
        </w:r>
        <w:r w:rsidR="00A84B5C">
          <w:rPr>
            <w:noProof/>
            <w:webHidden/>
          </w:rPr>
          <w:instrText xml:space="preserve"> PAGEREF _Toc134608200 \h </w:instrText>
        </w:r>
        <w:r w:rsidR="00A84B5C">
          <w:rPr>
            <w:noProof/>
            <w:webHidden/>
          </w:rPr>
        </w:r>
        <w:r w:rsidR="00A84B5C">
          <w:rPr>
            <w:noProof/>
            <w:webHidden/>
          </w:rPr>
          <w:fldChar w:fldCharType="separate"/>
        </w:r>
        <w:r w:rsidR="00A84B5C">
          <w:rPr>
            <w:noProof/>
            <w:webHidden/>
          </w:rPr>
          <w:t>26</w:t>
        </w:r>
        <w:r w:rsidR="00A84B5C">
          <w:rPr>
            <w:noProof/>
            <w:webHidden/>
          </w:rPr>
          <w:fldChar w:fldCharType="end"/>
        </w:r>
      </w:hyperlink>
    </w:p>
    <w:p w:rsidR="00A84B5C" w:rsidRDefault="00625ADE" w14:paraId="1B2CECFA" w14:textId="747DE6D7">
      <w:pPr>
        <w:pStyle w:val="TOC2"/>
        <w:rPr>
          <w:rFonts w:asciiTheme="minorHAnsi" w:hAnsiTheme="minorHAnsi" w:eastAsiaTheme="minorEastAsia" w:cstheme="minorBidi"/>
          <w:noProof/>
          <w:sz w:val="22"/>
          <w:szCs w:val="22"/>
          <w:lang w:val="en-US"/>
        </w:rPr>
      </w:pPr>
      <w:hyperlink w:history="1" w:anchor="_Toc134608201">
        <w:r w:rsidRPr="008A6653" w:rsidR="00A84B5C">
          <w:rPr>
            <w:rStyle w:val="Hyperlink"/>
            <w:noProof/>
          </w:rPr>
          <w:t>II.20. Payments and guarantees</w:t>
        </w:r>
        <w:r w:rsidR="00A84B5C">
          <w:rPr>
            <w:noProof/>
            <w:webHidden/>
          </w:rPr>
          <w:tab/>
        </w:r>
        <w:r w:rsidR="00A84B5C">
          <w:rPr>
            <w:noProof/>
            <w:webHidden/>
          </w:rPr>
          <w:fldChar w:fldCharType="begin"/>
        </w:r>
        <w:r w:rsidR="00A84B5C">
          <w:rPr>
            <w:noProof/>
            <w:webHidden/>
          </w:rPr>
          <w:instrText xml:space="preserve"> PAGEREF _Toc134608201 \h </w:instrText>
        </w:r>
        <w:r w:rsidR="00A84B5C">
          <w:rPr>
            <w:noProof/>
            <w:webHidden/>
          </w:rPr>
        </w:r>
        <w:r w:rsidR="00A84B5C">
          <w:rPr>
            <w:noProof/>
            <w:webHidden/>
          </w:rPr>
          <w:fldChar w:fldCharType="separate"/>
        </w:r>
        <w:r w:rsidR="00A84B5C">
          <w:rPr>
            <w:noProof/>
            <w:webHidden/>
          </w:rPr>
          <w:t>26</w:t>
        </w:r>
        <w:r w:rsidR="00A84B5C">
          <w:rPr>
            <w:noProof/>
            <w:webHidden/>
          </w:rPr>
          <w:fldChar w:fldCharType="end"/>
        </w:r>
      </w:hyperlink>
    </w:p>
    <w:p w:rsidR="00A84B5C" w:rsidRDefault="00625ADE" w14:paraId="258BE972" w14:textId="06170AA9">
      <w:pPr>
        <w:pStyle w:val="TOC2"/>
        <w:rPr>
          <w:rFonts w:asciiTheme="minorHAnsi" w:hAnsiTheme="minorHAnsi" w:eastAsiaTheme="minorEastAsia" w:cstheme="minorBidi"/>
          <w:noProof/>
          <w:sz w:val="22"/>
          <w:szCs w:val="22"/>
          <w:lang w:val="en-US"/>
        </w:rPr>
      </w:pPr>
      <w:hyperlink w:history="1" w:anchor="_Toc134608202">
        <w:r w:rsidRPr="008A6653" w:rsidR="00A84B5C">
          <w:rPr>
            <w:rStyle w:val="Hyperlink"/>
            <w:noProof/>
          </w:rPr>
          <w:t>II.21. Recovery</w:t>
        </w:r>
        <w:r w:rsidR="00A84B5C">
          <w:rPr>
            <w:noProof/>
            <w:webHidden/>
          </w:rPr>
          <w:tab/>
        </w:r>
        <w:r w:rsidR="00A84B5C">
          <w:rPr>
            <w:noProof/>
            <w:webHidden/>
          </w:rPr>
          <w:fldChar w:fldCharType="begin"/>
        </w:r>
        <w:r w:rsidR="00A84B5C">
          <w:rPr>
            <w:noProof/>
            <w:webHidden/>
          </w:rPr>
          <w:instrText xml:space="preserve"> PAGEREF _Toc134608202 \h </w:instrText>
        </w:r>
        <w:r w:rsidR="00A84B5C">
          <w:rPr>
            <w:noProof/>
            <w:webHidden/>
          </w:rPr>
        </w:r>
        <w:r w:rsidR="00A84B5C">
          <w:rPr>
            <w:noProof/>
            <w:webHidden/>
          </w:rPr>
          <w:fldChar w:fldCharType="separate"/>
        </w:r>
        <w:r w:rsidR="00A84B5C">
          <w:rPr>
            <w:noProof/>
            <w:webHidden/>
          </w:rPr>
          <w:t>29</w:t>
        </w:r>
        <w:r w:rsidR="00A84B5C">
          <w:rPr>
            <w:noProof/>
            <w:webHidden/>
          </w:rPr>
          <w:fldChar w:fldCharType="end"/>
        </w:r>
      </w:hyperlink>
    </w:p>
    <w:p w:rsidR="00A84B5C" w:rsidRDefault="00625ADE" w14:paraId="03877DDB" w14:textId="0D7A2E0F">
      <w:pPr>
        <w:pStyle w:val="TOC2"/>
        <w:rPr>
          <w:rFonts w:asciiTheme="minorHAnsi" w:hAnsiTheme="minorHAnsi" w:eastAsiaTheme="minorEastAsia" w:cstheme="minorBidi"/>
          <w:noProof/>
          <w:sz w:val="22"/>
          <w:szCs w:val="22"/>
          <w:lang w:val="en-US"/>
        </w:rPr>
      </w:pPr>
      <w:hyperlink w:history="1" w:anchor="_Toc134608203">
        <w:r w:rsidRPr="008A6653" w:rsidR="00A84B5C">
          <w:rPr>
            <w:rStyle w:val="Hyperlink"/>
            <w:noProof/>
          </w:rPr>
          <w:t>II.22. Checks and audits</w:t>
        </w:r>
        <w:r w:rsidR="00A84B5C">
          <w:rPr>
            <w:noProof/>
            <w:webHidden/>
          </w:rPr>
          <w:tab/>
        </w:r>
        <w:r w:rsidR="00A84B5C">
          <w:rPr>
            <w:noProof/>
            <w:webHidden/>
          </w:rPr>
          <w:fldChar w:fldCharType="begin"/>
        </w:r>
        <w:r w:rsidR="00A84B5C">
          <w:rPr>
            <w:noProof/>
            <w:webHidden/>
          </w:rPr>
          <w:instrText xml:space="preserve"> PAGEREF _Toc134608203 \h </w:instrText>
        </w:r>
        <w:r w:rsidR="00A84B5C">
          <w:rPr>
            <w:noProof/>
            <w:webHidden/>
          </w:rPr>
        </w:r>
        <w:r w:rsidR="00A84B5C">
          <w:rPr>
            <w:noProof/>
            <w:webHidden/>
          </w:rPr>
          <w:fldChar w:fldCharType="separate"/>
        </w:r>
        <w:r w:rsidR="00A84B5C">
          <w:rPr>
            <w:noProof/>
            <w:webHidden/>
          </w:rPr>
          <w:t>30</w:t>
        </w:r>
        <w:r w:rsidR="00A84B5C">
          <w:rPr>
            <w:noProof/>
            <w:webHidden/>
          </w:rPr>
          <w:fldChar w:fldCharType="end"/>
        </w:r>
      </w:hyperlink>
    </w:p>
    <w:p w:rsidR="00A84B5C" w:rsidRDefault="00625ADE" w14:paraId="7FF3D9F3" w14:textId="2A15AAE0">
      <w:pPr>
        <w:pStyle w:val="TOC1"/>
        <w:rPr>
          <w:rFonts w:asciiTheme="minorHAnsi" w:hAnsiTheme="minorHAnsi" w:eastAsiaTheme="minorEastAsia" w:cstheme="minorBidi"/>
          <w:caps w:val="0"/>
          <w:noProof/>
          <w:sz w:val="22"/>
          <w:szCs w:val="22"/>
          <w:lang w:val="en-US"/>
        </w:rPr>
      </w:pPr>
      <w:hyperlink w:history="1" w:anchor="_Toc134608204">
        <w:r w:rsidRPr="008A6653" w:rsidR="00A84B5C">
          <w:rPr>
            <w:rStyle w:val="Hyperlink"/>
            <w:rFonts w:ascii="Garamond" w:hAnsi="Garamond"/>
            <w:noProof/>
          </w:rPr>
          <w:t>III.</w:t>
        </w:r>
        <w:r w:rsidR="00A84B5C">
          <w:rPr>
            <w:rFonts w:asciiTheme="minorHAnsi" w:hAnsiTheme="minorHAnsi" w:eastAsiaTheme="minorEastAsia" w:cstheme="minorBidi"/>
            <w:caps w:val="0"/>
            <w:noProof/>
            <w:sz w:val="22"/>
            <w:szCs w:val="22"/>
            <w:lang w:val="en-US"/>
          </w:rPr>
          <w:tab/>
        </w:r>
        <w:r w:rsidRPr="008A6653" w:rsidR="00A84B5C">
          <w:rPr>
            <w:rStyle w:val="Hyperlink"/>
            <w:rFonts w:ascii="Garamond" w:hAnsi="Garamond"/>
            <w:noProof/>
          </w:rPr>
          <w:t>ANNEXES</w:t>
        </w:r>
        <w:r w:rsidR="00A84B5C">
          <w:rPr>
            <w:noProof/>
            <w:webHidden/>
          </w:rPr>
          <w:tab/>
        </w:r>
        <w:r w:rsidR="00A84B5C">
          <w:rPr>
            <w:noProof/>
            <w:webHidden/>
          </w:rPr>
          <w:fldChar w:fldCharType="begin"/>
        </w:r>
        <w:r w:rsidR="00A84B5C">
          <w:rPr>
            <w:noProof/>
            <w:webHidden/>
          </w:rPr>
          <w:instrText xml:space="preserve"> PAGEREF _Toc134608204 \h </w:instrText>
        </w:r>
        <w:r w:rsidR="00A84B5C">
          <w:rPr>
            <w:noProof/>
            <w:webHidden/>
          </w:rPr>
        </w:r>
        <w:r w:rsidR="00A84B5C">
          <w:rPr>
            <w:noProof/>
            <w:webHidden/>
          </w:rPr>
          <w:fldChar w:fldCharType="separate"/>
        </w:r>
        <w:r w:rsidR="00A84B5C">
          <w:rPr>
            <w:noProof/>
            <w:webHidden/>
          </w:rPr>
          <w:t>31</w:t>
        </w:r>
        <w:r w:rsidR="00A84B5C">
          <w:rPr>
            <w:noProof/>
            <w:webHidden/>
          </w:rPr>
          <w:fldChar w:fldCharType="end"/>
        </w:r>
      </w:hyperlink>
    </w:p>
    <w:p w:rsidR="00A84B5C" w:rsidRDefault="00625ADE" w14:paraId="48FD439A" w14:textId="25E95681">
      <w:pPr>
        <w:pStyle w:val="TOC1"/>
        <w:rPr>
          <w:rFonts w:asciiTheme="minorHAnsi" w:hAnsiTheme="minorHAnsi" w:eastAsiaTheme="minorEastAsia" w:cstheme="minorBidi"/>
          <w:caps w:val="0"/>
          <w:noProof/>
          <w:sz w:val="22"/>
          <w:szCs w:val="22"/>
          <w:lang w:val="en-US"/>
        </w:rPr>
      </w:pPr>
      <w:hyperlink w:history="1" w:anchor="_Toc134608205">
        <w:r w:rsidRPr="008A6653" w:rsidR="00A84B5C">
          <w:rPr>
            <w:rStyle w:val="Hyperlink"/>
            <w:rFonts w:ascii="Garamond" w:hAnsi="Garamond"/>
            <w:noProof/>
          </w:rPr>
          <w:t>[</w:t>
        </w:r>
        <w:r w:rsidRPr="008A6653" w:rsidR="00A84B5C">
          <w:rPr>
            <w:rStyle w:val="Hyperlink"/>
            <w:rFonts w:ascii="Garamond" w:hAnsi="Garamond"/>
            <w:noProof/>
            <w:highlight w:val="lightGray"/>
          </w:rPr>
          <w:t>Invitation to tender and</w:t>
        </w:r>
        <w:r w:rsidRPr="008A6653" w:rsidR="00A84B5C">
          <w:rPr>
            <w:rStyle w:val="Hyperlink"/>
            <w:rFonts w:ascii="Garamond" w:hAnsi="Garamond"/>
            <w:noProof/>
          </w:rPr>
          <w:t>] specifications</w:t>
        </w:r>
        <w:r w:rsidR="00A84B5C">
          <w:rPr>
            <w:noProof/>
            <w:webHidden/>
          </w:rPr>
          <w:tab/>
        </w:r>
        <w:r w:rsidR="00A84B5C">
          <w:rPr>
            <w:noProof/>
            <w:webHidden/>
          </w:rPr>
          <w:fldChar w:fldCharType="begin"/>
        </w:r>
        <w:r w:rsidR="00A84B5C">
          <w:rPr>
            <w:noProof/>
            <w:webHidden/>
          </w:rPr>
          <w:instrText xml:space="preserve"> PAGEREF _Toc134608205 \h </w:instrText>
        </w:r>
        <w:r w:rsidR="00A84B5C">
          <w:rPr>
            <w:noProof/>
            <w:webHidden/>
          </w:rPr>
        </w:r>
        <w:r w:rsidR="00A84B5C">
          <w:rPr>
            <w:noProof/>
            <w:webHidden/>
          </w:rPr>
          <w:fldChar w:fldCharType="separate"/>
        </w:r>
        <w:r w:rsidR="00A84B5C">
          <w:rPr>
            <w:noProof/>
            <w:webHidden/>
          </w:rPr>
          <w:t>32</w:t>
        </w:r>
        <w:r w:rsidR="00A84B5C">
          <w:rPr>
            <w:noProof/>
            <w:webHidden/>
          </w:rPr>
          <w:fldChar w:fldCharType="end"/>
        </w:r>
      </w:hyperlink>
    </w:p>
    <w:p w:rsidR="00A84B5C" w:rsidRDefault="00625ADE" w14:paraId="37173C65" w14:textId="3EECD527">
      <w:pPr>
        <w:pStyle w:val="TOC1"/>
        <w:rPr>
          <w:rFonts w:asciiTheme="minorHAnsi" w:hAnsiTheme="minorHAnsi" w:eastAsiaTheme="minorEastAsia" w:cstheme="minorBidi"/>
          <w:caps w:val="0"/>
          <w:noProof/>
          <w:sz w:val="22"/>
          <w:szCs w:val="22"/>
          <w:lang w:val="en-US"/>
        </w:rPr>
      </w:pPr>
      <w:hyperlink w:history="1" w:anchor="_Toc134608206">
        <w:r w:rsidRPr="008A6653" w:rsidR="00A84B5C">
          <w:rPr>
            <w:rStyle w:val="Hyperlink"/>
            <w:rFonts w:ascii="Garamond" w:hAnsi="Garamond"/>
            <w:noProof/>
          </w:rPr>
          <w:t>Contractor’s Offer</w:t>
        </w:r>
        <w:r w:rsidR="00A84B5C">
          <w:rPr>
            <w:noProof/>
            <w:webHidden/>
          </w:rPr>
          <w:tab/>
        </w:r>
        <w:r w:rsidR="00A84B5C">
          <w:rPr>
            <w:noProof/>
            <w:webHidden/>
          </w:rPr>
          <w:fldChar w:fldCharType="begin"/>
        </w:r>
        <w:r w:rsidR="00A84B5C">
          <w:rPr>
            <w:noProof/>
            <w:webHidden/>
          </w:rPr>
          <w:instrText xml:space="preserve"> PAGEREF _Toc134608206 \h </w:instrText>
        </w:r>
        <w:r w:rsidR="00A84B5C">
          <w:rPr>
            <w:noProof/>
            <w:webHidden/>
          </w:rPr>
        </w:r>
        <w:r w:rsidR="00A84B5C">
          <w:rPr>
            <w:noProof/>
            <w:webHidden/>
          </w:rPr>
          <w:fldChar w:fldCharType="separate"/>
        </w:r>
        <w:r w:rsidR="00A84B5C">
          <w:rPr>
            <w:noProof/>
            <w:webHidden/>
          </w:rPr>
          <w:t>33</w:t>
        </w:r>
        <w:r w:rsidR="00A84B5C">
          <w:rPr>
            <w:noProof/>
            <w:webHidden/>
          </w:rPr>
          <w:fldChar w:fldCharType="end"/>
        </w:r>
      </w:hyperlink>
    </w:p>
    <w:p w:rsidR="00A84B5C" w:rsidRDefault="00625ADE" w14:paraId="1174B32E" w14:textId="3556EADD">
      <w:pPr>
        <w:pStyle w:val="TOC1"/>
        <w:rPr>
          <w:rFonts w:asciiTheme="minorHAnsi" w:hAnsiTheme="minorHAnsi" w:eastAsiaTheme="minorEastAsia" w:cstheme="minorBidi"/>
          <w:caps w:val="0"/>
          <w:noProof/>
          <w:sz w:val="22"/>
          <w:szCs w:val="22"/>
          <w:lang w:val="en-US"/>
        </w:rPr>
      </w:pPr>
      <w:hyperlink w:history="1" w:anchor="_Toc134608207">
        <w:r w:rsidRPr="008A6653" w:rsidR="00A84B5C">
          <w:rPr>
            <w:rStyle w:val="Hyperlink"/>
            <w:rFonts w:ascii="Garamond" w:hAnsi="Garamond"/>
            <w:noProof/>
          </w:rPr>
          <w:t>Purchase Order</w:t>
        </w:r>
        <w:r w:rsidR="00A84B5C">
          <w:rPr>
            <w:noProof/>
            <w:webHidden/>
          </w:rPr>
          <w:tab/>
        </w:r>
        <w:r w:rsidR="00A84B5C">
          <w:rPr>
            <w:noProof/>
            <w:webHidden/>
          </w:rPr>
          <w:fldChar w:fldCharType="begin"/>
        </w:r>
        <w:r w:rsidR="00A84B5C">
          <w:rPr>
            <w:noProof/>
            <w:webHidden/>
          </w:rPr>
          <w:instrText xml:space="preserve"> PAGEREF _Toc134608207 \h </w:instrText>
        </w:r>
        <w:r w:rsidR="00A84B5C">
          <w:rPr>
            <w:noProof/>
            <w:webHidden/>
          </w:rPr>
        </w:r>
        <w:r w:rsidR="00A84B5C">
          <w:rPr>
            <w:noProof/>
            <w:webHidden/>
          </w:rPr>
          <w:fldChar w:fldCharType="separate"/>
        </w:r>
        <w:r w:rsidR="00A84B5C">
          <w:rPr>
            <w:noProof/>
            <w:webHidden/>
          </w:rPr>
          <w:t>34</w:t>
        </w:r>
        <w:r w:rsidR="00A84B5C">
          <w:rPr>
            <w:noProof/>
            <w:webHidden/>
          </w:rPr>
          <w:fldChar w:fldCharType="end"/>
        </w:r>
      </w:hyperlink>
    </w:p>
    <w:p w:rsidR="00A84B5C" w:rsidRDefault="00625ADE" w14:paraId="450A9FF0" w14:textId="0CDBBF98">
      <w:pPr>
        <w:pStyle w:val="TOC1"/>
        <w:rPr>
          <w:rFonts w:asciiTheme="minorHAnsi" w:hAnsiTheme="minorHAnsi" w:eastAsiaTheme="minorEastAsia" w:cstheme="minorBidi"/>
          <w:caps w:val="0"/>
          <w:noProof/>
          <w:sz w:val="22"/>
          <w:szCs w:val="22"/>
          <w:lang w:val="en-US"/>
        </w:rPr>
      </w:pPr>
      <w:hyperlink w:history="1" w:anchor="_Toc134608208">
        <w:r w:rsidRPr="008A6653" w:rsidR="00A84B5C">
          <w:rPr>
            <w:rStyle w:val="Hyperlink"/>
            <w:rFonts w:ascii="Garamond" w:hAnsi="Garamond"/>
            <w:noProof/>
          </w:rPr>
          <w:t>SPECIFIC CONTRACT</w:t>
        </w:r>
        <w:r w:rsidR="00A84B5C">
          <w:rPr>
            <w:noProof/>
            <w:webHidden/>
          </w:rPr>
          <w:tab/>
        </w:r>
        <w:r w:rsidR="00A84B5C">
          <w:rPr>
            <w:noProof/>
            <w:webHidden/>
          </w:rPr>
          <w:fldChar w:fldCharType="begin"/>
        </w:r>
        <w:r w:rsidR="00A84B5C">
          <w:rPr>
            <w:noProof/>
            <w:webHidden/>
          </w:rPr>
          <w:instrText xml:space="preserve"> PAGEREF _Toc134608208 \h </w:instrText>
        </w:r>
        <w:r w:rsidR="00A84B5C">
          <w:rPr>
            <w:noProof/>
            <w:webHidden/>
          </w:rPr>
        </w:r>
        <w:r w:rsidR="00A84B5C">
          <w:rPr>
            <w:noProof/>
            <w:webHidden/>
          </w:rPr>
          <w:fldChar w:fldCharType="separate"/>
        </w:r>
        <w:r w:rsidR="00A84B5C">
          <w:rPr>
            <w:noProof/>
            <w:webHidden/>
          </w:rPr>
          <w:t>35</w:t>
        </w:r>
        <w:r w:rsidR="00A84B5C">
          <w:rPr>
            <w:noProof/>
            <w:webHidden/>
          </w:rPr>
          <w:fldChar w:fldCharType="end"/>
        </w:r>
      </w:hyperlink>
    </w:p>
    <w:p w:rsidRPr="00A84B5C" w:rsidR="00AF6234" w:rsidP="00AF6234" w:rsidRDefault="00AF6234" w14:paraId="3D9C7AB4" w14:textId="50D97E60">
      <w:pPr>
        <w:rPr>
          <w:rFonts w:ascii="Garamond" w:hAnsi="Garamond"/>
        </w:rPr>
      </w:pPr>
      <w:r w:rsidRPr="00A84B5C">
        <w:rPr>
          <w:rFonts w:ascii="Garamond" w:hAnsi="Garamond"/>
          <w:sz w:val="22"/>
          <w:szCs w:val="22"/>
        </w:rPr>
        <w:fldChar w:fldCharType="end"/>
      </w:r>
    </w:p>
    <w:p w:rsidRPr="00A84B5C" w:rsidR="00AF6234" w:rsidP="00AF6234" w:rsidRDefault="00AF6234" w14:paraId="371C0EE7" w14:textId="77777777">
      <w:pPr>
        <w:rPr>
          <w:rFonts w:ascii="Garamond" w:hAnsi="Garamond"/>
        </w:rPr>
      </w:pPr>
    </w:p>
    <w:p w:rsidRPr="00A84B5C" w:rsidR="00AF6234" w:rsidP="00AF6234" w:rsidRDefault="00AF6234" w14:paraId="4A7480A5" w14:textId="77777777">
      <w:pPr>
        <w:rPr>
          <w:rFonts w:ascii="Garamond" w:hAnsi="Garamond"/>
          <w:sz w:val="22"/>
          <w:szCs w:val="22"/>
        </w:rPr>
        <w:sectPr w:rsidRPr="00A84B5C" w:rsidR="00AF6234" w:rsidSect="00521C90">
          <w:pgSz w:w="11906" w:h="16838" w:orient="portrait"/>
          <w:pgMar w:top="1247" w:right="1418" w:bottom="1418" w:left="1418" w:header="567" w:footer="567" w:gutter="0"/>
          <w:cols w:space="720"/>
          <w:docGrid w:linePitch="326"/>
        </w:sectPr>
      </w:pPr>
    </w:p>
    <w:p w:rsidRPr="00A84B5C" w:rsidR="006712C1" w:rsidP="00915314" w:rsidRDefault="000A0B30" w14:paraId="727813C7" w14:textId="77777777">
      <w:pPr>
        <w:pStyle w:val="Heading1"/>
        <w:rPr>
          <w:rFonts w:ascii="Garamond" w:hAnsi="Garamond"/>
        </w:rPr>
      </w:pPr>
      <w:bookmarkStart w:name="_Toc134608167" w:id="5"/>
      <w:r w:rsidRPr="00A84B5C">
        <w:rPr>
          <w:rFonts w:ascii="Garamond" w:hAnsi="Garamond"/>
        </w:rPr>
        <w:t>Special Conditions</w:t>
      </w:r>
      <w:bookmarkEnd w:id="2"/>
      <w:bookmarkEnd w:id="3"/>
      <w:bookmarkEnd w:id="4"/>
      <w:bookmarkEnd w:id="5"/>
    </w:p>
    <w:p w:rsidRPr="00A84B5C" w:rsidR="002B4201" w:rsidP="004F19C9" w:rsidRDefault="002B4201" w14:paraId="039BB155" w14:textId="77777777">
      <w:pPr>
        <w:pStyle w:val="Heading2"/>
      </w:pPr>
      <w:bookmarkStart w:name="_Toc410815967" w:id="6"/>
      <w:bookmarkStart w:name="_Toc410827366" w:id="7"/>
      <w:bookmarkStart w:name="_Toc410827745" w:id="8"/>
      <w:bookmarkStart w:name="_Toc134608168" w:id="9"/>
      <w:r w:rsidRPr="00A84B5C">
        <w:t>Order of priorit</w:t>
      </w:r>
      <w:r w:rsidRPr="00A84B5C" w:rsidR="00A07728">
        <w:t>y of provisions</w:t>
      </w:r>
      <w:bookmarkEnd w:id="6"/>
      <w:bookmarkEnd w:id="7"/>
      <w:bookmarkEnd w:id="8"/>
      <w:bookmarkEnd w:id="9"/>
    </w:p>
    <w:p w:rsidRPr="00A84B5C" w:rsidR="00F773CF" w:rsidP="006324B2" w:rsidRDefault="00E45AE5" w14:paraId="06EEBD0F" w14:textId="77777777">
      <w:pPr>
        <w:suppressAutoHyphens/>
        <w:spacing w:before="100" w:beforeAutospacing="1" w:after="100" w:afterAutospacing="1"/>
        <w:jc w:val="both"/>
        <w:rPr>
          <w:rFonts w:ascii="Garamond" w:hAnsi="Garamond"/>
        </w:rPr>
      </w:pPr>
      <w:r w:rsidRPr="00A84B5C">
        <w:rPr>
          <w:rFonts w:ascii="Garamond" w:hAnsi="Garamond"/>
        </w:rPr>
        <w:t>I</w:t>
      </w:r>
      <w:r w:rsidRPr="00A84B5C" w:rsidR="00515920">
        <w:rPr>
          <w:rFonts w:ascii="Garamond" w:hAnsi="Garamond"/>
        </w:rPr>
        <w:t>f there is any</w:t>
      </w:r>
      <w:r w:rsidRPr="00A84B5C">
        <w:rPr>
          <w:rFonts w:ascii="Garamond" w:hAnsi="Garamond"/>
        </w:rPr>
        <w:t xml:space="preserve"> conflict between different </w:t>
      </w:r>
      <w:r w:rsidRPr="00A84B5C" w:rsidR="006F5005">
        <w:rPr>
          <w:rFonts w:ascii="Garamond" w:hAnsi="Garamond"/>
        </w:rPr>
        <w:t>provisions</w:t>
      </w:r>
      <w:r w:rsidRPr="00A84B5C">
        <w:rPr>
          <w:rFonts w:ascii="Garamond" w:hAnsi="Garamond"/>
        </w:rPr>
        <w:t xml:space="preserve"> in this FWC, the following rules must </w:t>
      </w:r>
      <w:r w:rsidRPr="00A84B5C" w:rsidR="00E07E16">
        <w:rPr>
          <w:rFonts w:ascii="Garamond" w:hAnsi="Garamond"/>
        </w:rPr>
        <w:t xml:space="preserve">be </w:t>
      </w:r>
      <w:r w:rsidRPr="00A84B5C">
        <w:rPr>
          <w:rFonts w:ascii="Garamond" w:hAnsi="Garamond"/>
        </w:rPr>
        <w:t>appl</w:t>
      </w:r>
      <w:r w:rsidRPr="00A84B5C" w:rsidR="00E07E16">
        <w:rPr>
          <w:rFonts w:ascii="Garamond" w:hAnsi="Garamond"/>
        </w:rPr>
        <w:t>ied</w:t>
      </w:r>
      <w:r w:rsidRPr="00A84B5C">
        <w:rPr>
          <w:rFonts w:ascii="Garamond" w:hAnsi="Garamond"/>
        </w:rPr>
        <w:t>:</w:t>
      </w:r>
    </w:p>
    <w:p w:rsidRPr="00A84B5C" w:rsidR="00F773CF" w:rsidP="004F19C9" w:rsidRDefault="00F773CF" w14:paraId="0FD79E40" w14:textId="77777777">
      <w:pPr>
        <w:numPr>
          <w:ilvl w:val="0"/>
          <w:numId w:val="1"/>
        </w:numPr>
        <w:spacing w:before="100" w:beforeAutospacing="1" w:after="100" w:afterAutospacing="1"/>
        <w:jc w:val="both"/>
        <w:rPr>
          <w:rFonts w:ascii="Garamond" w:hAnsi="Garamond"/>
        </w:rPr>
      </w:pPr>
      <w:r w:rsidRPr="00A84B5C">
        <w:rPr>
          <w:rFonts w:ascii="Garamond" w:hAnsi="Garamond"/>
        </w:rPr>
        <w:t xml:space="preserve">The </w:t>
      </w:r>
      <w:r w:rsidRPr="00A84B5C" w:rsidR="006F5005">
        <w:rPr>
          <w:rFonts w:ascii="Garamond" w:hAnsi="Garamond"/>
        </w:rPr>
        <w:t>provision</w:t>
      </w:r>
      <w:r w:rsidRPr="00A84B5C">
        <w:rPr>
          <w:rFonts w:ascii="Garamond" w:hAnsi="Garamond"/>
        </w:rPr>
        <w:t xml:space="preserve">s set out in the special conditions take precedence over those in the other parts of the FWC. </w:t>
      </w:r>
    </w:p>
    <w:p w:rsidRPr="00A84B5C" w:rsidR="00F773CF" w:rsidP="004F19C9" w:rsidRDefault="00F773CF" w14:paraId="5DDEC0C2" w14:textId="77777777">
      <w:pPr>
        <w:numPr>
          <w:ilvl w:val="0"/>
          <w:numId w:val="1"/>
        </w:numPr>
        <w:spacing w:before="100" w:beforeAutospacing="1" w:after="100" w:afterAutospacing="1"/>
        <w:jc w:val="both"/>
        <w:rPr>
          <w:rFonts w:ascii="Garamond" w:hAnsi="Garamond"/>
        </w:rPr>
      </w:pPr>
      <w:r w:rsidRPr="00A84B5C">
        <w:rPr>
          <w:rFonts w:ascii="Garamond" w:hAnsi="Garamond"/>
        </w:rPr>
        <w:t xml:space="preserve">The </w:t>
      </w:r>
      <w:r w:rsidRPr="00A84B5C" w:rsidR="006F5005">
        <w:rPr>
          <w:rFonts w:ascii="Garamond" w:hAnsi="Garamond"/>
        </w:rPr>
        <w:t xml:space="preserve">provisions </w:t>
      </w:r>
      <w:r w:rsidRPr="00A84B5C">
        <w:rPr>
          <w:rFonts w:ascii="Garamond" w:hAnsi="Garamond"/>
        </w:rPr>
        <w:t xml:space="preserve">set out in the general conditions take precedence over those in the </w:t>
      </w:r>
      <w:r w:rsidRPr="00A84B5C">
        <w:rPr>
          <w:rFonts w:ascii="Garamond" w:hAnsi="Garamond"/>
          <w:i/>
        </w:rPr>
        <w:t>order form</w:t>
      </w:r>
      <w:r w:rsidRPr="00A84B5C">
        <w:rPr>
          <w:rFonts w:ascii="Garamond" w:hAnsi="Garamond"/>
        </w:rPr>
        <w:t xml:space="preserve"> and specific contract </w:t>
      </w:r>
      <w:r w:rsidRPr="00A84B5C" w:rsidR="001451E0">
        <w:rPr>
          <w:rFonts w:ascii="Garamond" w:hAnsi="Garamond"/>
        </w:rPr>
        <w:t>(Annex III)</w:t>
      </w:r>
    </w:p>
    <w:p w:rsidRPr="00A84B5C" w:rsidR="00F773CF" w:rsidP="004F19C9" w:rsidRDefault="00F773CF" w14:paraId="4595C591" w14:textId="77777777">
      <w:pPr>
        <w:numPr>
          <w:ilvl w:val="0"/>
          <w:numId w:val="1"/>
        </w:numPr>
        <w:spacing w:before="100" w:beforeAutospacing="1" w:after="100" w:afterAutospacing="1"/>
        <w:jc w:val="both"/>
        <w:rPr>
          <w:rFonts w:ascii="Garamond" w:hAnsi="Garamond"/>
        </w:rPr>
      </w:pPr>
      <w:r w:rsidRPr="00A84B5C">
        <w:rPr>
          <w:rFonts w:ascii="Garamond" w:hAnsi="Garamond"/>
        </w:rPr>
        <w:t xml:space="preserve">The </w:t>
      </w:r>
      <w:r w:rsidRPr="00A84B5C" w:rsidR="006F5005">
        <w:rPr>
          <w:rFonts w:ascii="Garamond" w:hAnsi="Garamond"/>
        </w:rPr>
        <w:t xml:space="preserve">provisions </w:t>
      </w:r>
      <w:r w:rsidRPr="00A84B5C">
        <w:rPr>
          <w:rFonts w:ascii="Garamond" w:hAnsi="Garamond"/>
        </w:rPr>
        <w:t xml:space="preserve">set out in the </w:t>
      </w:r>
      <w:r w:rsidRPr="00A84B5C">
        <w:rPr>
          <w:rFonts w:ascii="Garamond" w:hAnsi="Garamond"/>
          <w:i/>
        </w:rPr>
        <w:t>order form</w:t>
      </w:r>
      <w:r w:rsidRPr="00A84B5C">
        <w:rPr>
          <w:rFonts w:ascii="Garamond" w:hAnsi="Garamond"/>
        </w:rPr>
        <w:t xml:space="preserve"> and specific contract </w:t>
      </w:r>
      <w:r w:rsidRPr="00A84B5C" w:rsidR="001451E0">
        <w:rPr>
          <w:rFonts w:ascii="Garamond" w:hAnsi="Garamond"/>
        </w:rPr>
        <w:t xml:space="preserve">(Annex III) </w:t>
      </w:r>
      <w:r w:rsidRPr="00A84B5C">
        <w:rPr>
          <w:rFonts w:ascii="Garamond" w:hAnsi="Garamond"/>
        </w:rPr>
        <w:t xml:space="preserve">take precedence over those in the other annexes. </w:t>
      </w:r>
    </w:p>
    <w:p w:rsidRPr="00A84B5C" w:rsidR="00F773CF" w:rsidP="004F19C9" w:rsidRDefault="00F773CF" w14:paraId="1DC92584" w14:textId="77777777">
      <w:pPr>
        <w:numPr>
          <w:ilvl w:val="0"/>
          <w:numId w:val="1"/>
        </w:numPr>
        <w:spacing w:before="100" w:beforeAutospacing="1" w:after="100" w:afterAutospacing="1"/>
        <w:jc w:val="both"/>
        <w:rPr>
          <w:rFonts w:ascii="Garamond" w:hAnsi="Garamond"/>
        </w:rPr>
      </w:pPr>
      <w:r w:rsidRPr="00A84B5C">
        <w:rPr>
          <w:rFonts w:ascii="Garamond" w:hAnsi="Garamond"/>
        </w:rPr>
        <w:t xml:space="preserve">The </w:t>
      </w:r>
      <w:r w:rsidRPr="00A84B5C" w:rsidR="006F5005">
        <w:rPr>
          <w:rFonts w:ascii="Garamond" w:hAnsi="Garamond"/>
        </w:rPr>
        <w:t xml:space="preserve">provisions </w:t>
      </w:r>
      <w:r w:rsidRPr="00A84B5C">
        <w:rPr>
          <w:rFonts w:ascii="Garamond" w:hAnsi="Garamond"/>
        </w:rPr>
        <w:t>set out in the tender specifications (Annex I) take precedence over those in the tender (Annex II).</w:t>
      </w:r>
    </w:p>
    <w:p w:rsidRPr="00A84B5C" w:rsidR="00F773CF" w:rsidP="004F19C9" w:rsidRDefault="00F773CF" w14:paraId="48B10AA0" w14:textId="77777777">
      <w:pPr>
        <w:numPr>
          <w:ilvl w:val="0"/>
          <w:numId w:val="1"/>
        </w:numPr>
        <w:spacing w:before="100" w:beforeAutospacing="1" w:after="100" w:afterAutospacing="1"/>
        <w:jc w:val="both"/>
        <w:rPr>
          <w:rFonts w:ascii="Garamond" w:hAnsi="Garamond"/>
        </w:rPr>
      </w:pPr>
      <w:r w:rsidRPr="00A84B5C">
        <w:rPr>
          <w:rFonts w:ascii="Garamond" w:hAnsi="Garamond"/>
        </w:rPr>
        <w:t xml:space="preserve">The </w:t>
      </w:r>
      <w:r w:rsidRPr="00A84B5C" w:rsidR="006F5005">
        <w:rPr>
          <w:rFonts w:ascii="Garamond" w:hAnsi="Garamond"/>
        </w:rPr>
        <w:t xml:space="preserve">provisions </w:t>
      </w:r>
      <w:r w:rsidRPr="00A84B5C">
        <w:rPr>
          <w:rFonts w:ascii="Garamond" w:hAnsi="Garamond"/>
        </w:rPr>
        <w:t xml:space="preserve">set out in the FWC take precedence over those in the specific contracts. </w:t>
      </w:r>
    </w:p>
    <w:p w:rsidRPr="00A84B5C" w:rsidR="002E76FD" w:rsidP="002E76FD" w:rsidRDefault="002E76FD" w14:paraId="4AF17584" w14:textId="77777777">
      <w:pPr>
        <w:suppressAutoHyphens/>
        <w:spacing w:before="100" w:beforeAutospacing="1" w:after="100" w:afterAutospacing="1"/>
        <w:jc w:val="both"/>
        <w:rPr>
          <w:rFonts w:ascii="Garamond" w:hAnsi="Garamond"/>
        </w:rPr>
      </w:pPr>
      <w:r w:rsidRPr="00A84B5C">
        <w:rPr>
          <w:rFonts w:ascii="Garamond" w:hAnsi="Garamond"/>
        </w:rPr>
        <w:t xml:space="preserve">Any reference to specific contracts applies also to order forms. </w:t>
      </w:r>
    </w:p>
    <w:p w:rsidRPr="00A84B5C" w:rsidR="002B4201" w:rsidP="004F19C9" w:rsidRDefault="002B4201" w14:paraId="2C36172E" w14:textId="77777777">
      <w:pPr>
        <w:pStyle w:val="Heading2"/>
      </w:pPr>
      <w:bookmarkStart w:name="_Toc410815968" w:id="10"/>
      <w:bookmarkStart w:name="_Toc410827367" w:id="11"/>
      <w:bookmarkStart w:name="_Toc410827746" w:id="12"/>
      <w:bookmarkStart w:name="_Toc134608169" w:id="13"/>
      <w:bookmarkStart w:name="_Hlk45203511" w:id="14"/>
      <w:r w:rsidRPr="00A84B5C">
        <w:t>Subject matter</w:t>
      </w:r>
      <w:bookmarkEnd w:id="10"/>
      <w:bookmarkEnd w:id="11"/>
      <w:bookmarkEnd w:id="12"/>
      <w:bookmarkEnd w:id="13"/>
    </w:p>
    <w:p w:rsidRPr="00A84B5C" w:rsidR="00C16994" w:rsidP="008E423B" w:rsidRDefault="002B4201" w14:paraId="32240B77" w14:textId="4E2FFD4D">
      <w:pPr>
        <w:suppressAutoHyphens/>
        <w:spacing w:before="100" w:beforeAutospacing="1" w:after="100" w:afterAutospacing="1"/>
        <w:jc w:val="both"/>
        <w:rPr>
          <w:rFonts w:ascii="Garamond" w:hAnsi="Garamond"/>
        </w:rPr>
      </w:pPr>
      <w:bookmarkStart w:name="_Hlk45203579" w:id="15"/>
      <w:r w:rsidRPr="00A84B5C">
        <w:rPr>
          <w:rFonts w:ascii="Garamond" w:hAnsi="Garamond"/>
        </w:rPr>
        <w:t>The</w:t>
      </w:r>
      <w:r w:rsidRPr="00A84B5C">
        <w:rPr>
          <w:rFonts w:ascii="Garamond" w:hAnsi="Garamond"/>
          <w:b/>
        </w:rPr>
        <w:t xml:space="preserve"> </w:t>
      </w:r>
      <w:r w:rsidRPr="00A84B5C">
        <w:rPr>
          <w:rFonts w:ascii="Garamond" w:hAnsi="Garamond"/>
        </w:rPr>
        <w:t xml:space="preserve">subject matter of the FWC is </w:t>
      </w:r>
      <w:bookmarkEnd w:id="15"/>
      <w:r w:rsidRPr="00A84B5C" w:rsidR="00441E3A">
        <w:rPr>
          <w:rFonts w:ascii="Garamond" w:hAnsi="Garamond"/>
          <w:b/>
        </w:rPr>
        <w:t>supply with installation of an immersive multimedia virtual classroom and others teaching resources in virtual reality.</w:t>
      </w:r>
    </w:p>
    <w:p w:rsidRPr="00A84B5C" w:rsidR="00610DA7" w:rsidP="008E423B" w:rsidRDefault="00331C28" w14:paraId="2BD8A036" w14:textId="77777777">
      <w:pPr>
        <w:suppressAutoHyphens/>
        <w:spacing w:before="100" w:beforeAutospacing="1" w:after="100" w:afterAutospacing="1"/>
        <w:jc w:val="both"/>
        <w:rPr>
          <w:rFonts w:ascii="Garamond" w:hAnsi="Garamond"/>
        </w:rPr>
      </w:pPr>
      <w:r w:rsidRPr="00A84B5C">
        <w:rPr>
          <w:rFonts w:ascii="Garamond" w:hAnsi="Garamond"/>
        </w:rPr>
        <w:t>T</w:t>
      </w:r>
      <w:r w:rsidRPr="00A84B5C" w:rsidR="00610DA7">
        <w:rPr>
          <w:rFonts w:ascii="Garamond" w:hAnsi="Garamond"/>
        </w:rPr>
        <w:t xml:space="preserve">he details of the </w:t>
      </w:r>
      <w:r w:rsidRPr="00A84B5C" w:rsidR="001617FB">
        <w:rPr>
          <w:rFonts w:ascii="Garamond" w:hAnsi="Garamond"/>
        </w:rPr>
        <w:t>supplies</w:t>
      </w:r>
      <w:r w:rsidRPr="00A84B5C" w:rsidR="00610DA7">
        <w:rPr>
          <w:rFonts w:ascii="Garamond" w:hAnsi="Garamond"/>
        </w:rPr>
        <w:t xml:space="preserve"> covered by the contract are included in the document "Invitation and specifications" in lieu of specifications</w:t>
      </w:r>
      <w:r w:rsidRPr="00A84B5C" w:rsidR="00017823">
        <w:rPr>
          <w:rFonts w:ascii="Garamond" w:hAnsi="Garamond"/>
        </w:rPr>
        <w:t>.</w:t>
      </w:r>
    </w:p>
    <w:p w:rsidRPr="00A84B5C" w:rsidR="00710631" w:rsidP="004F19C9" w:rsidRDefault="00190626" w14:paraId="3086F223" w14:textId="77777777">
      <w:pPr>
        <w:pStyle w:val="Heading2"/>
      </w:pPr>
      <w:bookmarkStart w:name="_Toc431897473" w:id="16"/>
      <w:bookmarkStart w:name="_Toc410815969" w:id="17"/>
      <w:bookmarkStart w:name="_Toc410827368" w:id="18"/>
      <w:bookmarkStart w:name="_Toc410827747" w:id="19"/>
      <w:bookmarkStart w:name="_Toc134608170" w:id="20"/>
      <w:bookmarkEnd w:id="16"/>
      <w:bookmarkEnd w:id="14"/>
      <w:r w:rsidRPr="00A84B5C">
        <w:t xml:space="preserve">Entry </w:t>
      </w:r>
      <w:bookmarkStart w:name="_Hlk45203606" w:id="21"/>
      <w:r w:rsidRPr="00A84B5C">
        <w:t xml:space="preserve">into force and </w:t>
      </w:r>
      <w:r w:rsidRPr="00A84B5C" w:rsidR="00E07E16">
        <w:t xml:space="preserve">duration </w:t>
      </w:r>
      <w:r w:rsidRPr="00A84B5C" w:rsidR="00220D67">
        <w:t xml:space="preserve">of the </w:t>
      </w:r>
      <w:bookmarkEnd w:id="17"/>
      <w:bookmarkEnd w:id="18"/>
      <w:bookmarkEnd w:id="19"/>
      <w:r w:rsidRPr="00A84B5C" w:rsidR="00E07E16">
        <w:t>FWC</w:t>
      </w:r>
      <w:bookmarkEnd w:id="20"/>
    </w:p>
    <w:p w:rsidRPr="00A84B5C" w:rsidR="00710631" w:rsidP="00710631" w:rsidRDefault="00710631" w14:paraId="4403FD3C" w14:textId="1C5595E3">
      <w:pPr>
        <w:suppressAutoHyphens/>
        <w:ind w:left="709" w:hanging="709"/>
        <w:jc w:val="both"/>
        <w:rPr>
          <w:rFonts w:ascii="Garamond" w:hAnsi="Garamond"/>
          <w:color w:val="000000"/>
        </w:rPr>
      </w:pPr>
      <w:r w:rsidRPr="00A84B5C">
        <w:rPr>
          <w:rFonts w:ascii="Garamond" w:hAnsi="Garamond"/>
          <w:b/>
        </w:rPr>
        <w:t>I.3.1</w:t>
      </w:r>
      <w:r w:rsidRPr="00A84B5C">
        <w:rPr>
          <w:rFonts w:ascii="Garamond" w:hAnsi="Garamond"/>
        </w:rPr>
        <w:tab/>
      </w:r>
      <w:bookmarkStart w:name="_Hlk45203642" w:id="22"/>
      <w:r w:rsidRPr="00A84B5C">
        <w:rPr>
          <w:rFonts w:ascii="Garamond" w:hAnsi="Garamond"/>
          <w:color w:val="000000"/>
        </w:rPr>
        <w:t xml:space="preserve">The contract enters into force </w:t>
      </w:r>
      <w:r w:rsidRPr="00A84B5C">
        <w:rPr>
          <w:rFonts w:ascii="Garamond" w:hAnsi="Garamond"/>
        </w:rPr>
        <w:t>on the date on which the last party signs it</w:t>
      </w:r>
      <w:r w:rsidRPr="00A84B5C" w:rsidR="00441E3A">
        <w:rPr>
          <w:rFonts w:ascii="Garamond" w:hAnsi="Garamond"/>
        </w:rPr>
        <w:t>.</w:t>
      </w:r>
    </w:p>
    <w:p w:rsidRPr="00A84B5C" w:rsidR="00710631" w:rsidP="00710631" w:rsidRDefault="00710631" w14:paraId="6816BC70" w14:textId="77777777">
      <w:pPr>
        <w:suppressAutoHyphens/>
        <w:ind w:left="709" w:hanging="709"/>
        <w:jc w:val="both"/>
        <w:rPr>
          <w:rFonts w:ascii="Garamond" w:hAnsi="Garamond"/>
          <w:color w:val="000000"/>
        </w:rPr>
      </w:pPr>
    </w:p>
    <w:p w:rsidRPr="00A84B5C" w:rsidR="00710631" w:rsidP="00710631" w:rsidRDefault="00710631" w14:paraId="4B480621" w14:textId="77777777">
      <w:pPr>
        <w:ind w:left="709" w:hanging="709"/>
        <w:jc w:val="both"/>
        <w:rPr>
          <w:rFonts w:ascii="Garamond" w:hAnsi="Garamond"/>
          <w:color w:val="000000"/>
        </w:rPr>
      </w:pPr>
      <w:r w:rsidRPr="00A84B5C">
        <w:rPr>
          <w:rFonts w:ascii="Garamond" w:hAnsi="Garamond"/>
          <w:b/>
          <w:color w:val="000000"/>
        </w:rPr>
        <w:t>I.3.2</w:t>
      </w:r>
      <w:r w:rsidRPr="00A84B5C">
        <w:rPr>
          <w:rFonts w:ascii="Garamond" w:hAnsi="Garamond"/>
          <w:color w:val="000000"/>
        </w:rPr>
        <w:tab/>
      </w:r>
      <w:r w:rsidRPr="00A84B5C">
        <w:rPr>
          <w:rFonts w:ascii="Garamond" w:hAnsi="Garamond"/>
          <w:color w:val="000000"/>
        </w:rPr>
        <w:t xml:space="preserve">The </w:t>
      </w:r>
      <w:r w:rsidRPr="00A84B5C">
        <w:rPr>
          <w:rFonts w:ascii="Garamond" w:hAnsi="Garamond"/>
          <w:i/>
          <w:color w:val="000000"/>
        </w:rPr>
        <w:t>performance of the contract</w:t>
      </w:r>
      <w:r w:rsidRPr="00A84B5C">
        <w:rPr>
          <w:rFonts w:ascii="Garamond" w:hAnsi="Garamond"/>
          <w:color w:val="000000"/>
        </w:rPr>
        <w:t xml:space="preserve"> cannot start before its entry into force.</w:t>
      </w:r>
    </w:p>
    <w:p w:rsidRPr="00A84B5C" w:rsidR="00710631" w:rsidP="00710631" w:rsidRDefault="00710631" w14:paraId="251FF9FB" w14:textId="77777777">
      <w:pPr>
        <w:ind w:left="709" w:hanging="709"/>
        <w:jc w:val="both"/>
        <w:rPr>
          <w:rFonts w:ascii="Garamond" w:hAnsi="Garamond"/>
          <w:color w:val="000000"/>
        </w:rPr>
      </w:pPr>
    </w:p>
    <w:p w:rsidRPr="00A84B5C" w:rsidR="00710631" w:rsidP="00BC05FF" w:rsidRDefault="00710631" w14:paraId="56C5CB6E" w14:textId="01C60DBA">
      <w:pPr>
        <w:ind w:left="709" w:hanging="709"/>
        <w:jc w:val="both"/>
        <w:rPr>
          <w:rFonts w:ascii="Garamond" w:hAnsi="Garamond"/>
          <w:color w:val="000000"/>
        </w:rPr>
      </w:pPr>
      <w:r w:rsidRPr="6CF1A181" w:rsidR="00710631">
        <w:rPr>
          <w:rFonts w:ascii="Garamond" w:hAnsi="Garamond"/>
          <w:b w:val="1"/>
          <w:bCs w:val="1"/>
          <w:color w:val="000000" w:themeColor="text1" w:themeTint="FF" w:themeShade="FF"/>
        </w:rPr>
        <w:t>I.3.</w:t>
      </w:r>
      <w:r w:rsidRPr="6CF1A181" w:rsidR="00710631">
        <w:rPr>
          <w:rFonts w:ascii="Garamond" w:hAnsi="Garamond"/>
          <w:b w:val="1"/>
          <w:bCs w:val="1"/>
        </w:rPr>
        <w:t>3</w:t>
      </w:r>
      <w:r>
        <w:tab/>
      </w:r>
      <w:r w:rsidRPr="6CF1A181" w:rsidR="00BC05FF">
        <w:rPr>
          <w:rFonts w:ascii="Garamond" w:hAnsi="Garamond"/>
          <w:color w:val="000000" w:themeColor="text1" w:themeTint="FF" w:themeShade="FF"/>
        </w:rPr>
        <w:t>The FWC is concluded for a period of</w:t>
      </w:r>
      <w:r w:rsidRPr="6CF1A181" w:rsidR="00441E3A">
        <w:rPr>
          <w:rFonts w:ascii="Garamond" w:hAnsi="Garamond"/>
          <w:color w:val="000000" w:themeColor="text1" w:themeTint="FF" w:themeShade="FF"/>
        </w:rPr>
        <w:t xml:space="preserve"> </w:t>
      </w:r>
      <w:r w:rsidRPr="6CF1A181" w:rsidR="1EFCF347">
        <w:rPr>
          <w:rFonts w:ascii="Garamond" w:hAnsi="Garamond"/>
          <w:color w:val="000000" w:themeColor="text1" w:themeTint="FF" w:themeShade="FF"/>
        </w:rPr>
        <w:t>one</w:t>
      </w:r>
      <w:r w:rsidRPr="6CF1A181" w:rsidR="00441E3A">
        <w:rPr>
          <w:rFonts w:ascii="Garamond" w:hAnsi="Garamond"/>
          <w:b w:val="1"/>
          <w:bCs w:val="1"/>
          <w:color w:val="000000" w:themeColor="text1" w:themeTint="FF" w:themeShade="FF"/>
        </w:rPr>
        <w:t xml:space="preserve"> (</w:t>
      </w:r>
      <w:r w:rsidRPr="6CF1A181" w:rsidR="05845144">
        <w:rPr>
          <w:rFonts w:ascii="Garamond" w:hAnsi="Garamond"/>
          <w:b w:val="1"/>
          <w:bCs w:val="1"/>
          <w:color w:val="000000" w:themeColor="text1" w:themeTint="FF" w:themeShade="FF"/>
        </w:rPr>
        <w:t>1</w:t>
      </w:r>
      <w:r w:rsidRPr="6CF1A181" w:rsidR="00441E3A">
        <w:rPr>
          <w:rFonts w:ascii="Garamond" w:hAnsi="Garamond"/>
          <w:b w:val="1"/>
          <w:bCs w:val="1"/>
          <w:color w:val="000000" w:themeColor="text1" w:themeTint="FF" w:themeShade="FF"/>
        </w:rPr>
        <w:t>) years</w:t>
      </w:r>
      <w:r w:rsidRPr="6CF1A181" w:rsidR="00BC05FF">
        <w:rPr>
          <w:rFonts w:ascii="Garamond" w:hAnsi="Garamond"/>
          <w:color w:val="000000" w:themeColor="text1" w:themeTint="FF" w:themeShade="FF"/>
        </w:rPr>
        <w:t xml:space="preserve"> months from the date of its entry into force.</w:t>
      </w:r>
    </w:p>
    <w:bookmarkEnd w:id="21"/>
    <w:bookmarkEnd w:id="22"/>
    <w:p w:rsidRPr="00A84B5C" w:rsidR="00BC05FF" w:rsidP="00BC05FF" w:rsidRDefault="00BC05FF" w14:paraId="7D1A0C1B" w14:textId="77777777">
      <w:pPr>
        <w:ind w:left="709" w:hanging="709"/>
        <w:jc w:val="both"/>
        <w:rPr>
          <w:rFonts w:ascii="Garamond" w:hAnsi="Garamond"/>
          <w:color w:val="000000"/>
        </w:rPr>
      </w:pPr>
    </w:p>
    <w:p w:rsidRPr="00A84B5C" w:rsidR="00C33488" w:rsidP="00C33488" w:rsidRDefault="00710631" w14:paraId="6B4F5D25" w14:textId="77777777">
      <w:pPr>
        <w:jc w:val="both"/>
        <w:rPr>
          <w:rFonts w:ascii="Garamond" w:hAnsi="Garamond"/>
          <w:lang w:val="en"/>
        </w:rPr>
      </w:pPr>
      <w:r w:rsidRPr="00A84B5C">
        <w:rPr>
          <w:rFonts w:ascii="Garamond" w:hAnsi="Garamond"/>
          <w:b/>
          <w:color w:val="000000"/>
        </w:rPr>
        <w:t>I.3.</w:t>
      </w:r>
      <w:r w:rsidRPr="00A84B5C">
        <w:rPr>
          <w:rFonts w:ascii="Garamond" w:hAnsi="Garamond"/>
          <w:b/>
        </w:rPr>
        <w:t>4</w:t>
      </w:r>
      <w:r w:rsidRPr="00A84B5C">
        <w:rPr>
          <w:rFonts w:ascii="Garamond" w:hAnsi="Garamond"/>
        </w:rPr>
        <w:tab/>
      </w:r>
      <w:bookmarkStart w:name="_Hlk45203654" w:id="23"/>
      <w:r w:rsidRPr="00A84B5C" w:rsidR="00C33488">
        <w:rPr>
          <w:rFonts w:ascii="Garamond" w:hAnsi="Garamond"/>
          <w:lang w:val="en"/>
        </w:rPr>
        <w:t>Any specific contract must be signed by the parties before the CC expires.</w:t>
      </w:r>
    </w:p>
    <w:p w:rsidRPr="00A84B5C" w:rsidR="00C33488" w:rsidP="00C33488" w:rsidRDefault="00C33488" w14:paraId="5EB53FAA" w14:textId="77777777">
      <w:pPr>
        <w:jc w:val="both"/>
        <w:rPr>
          <w:rFonts w:ascii="Garamond" w:hAnsi="Garamond"/>
          <w:lang w:val="en"/>
        </w:rPr>
      </w:pPr>
    </w:p>
    <w:p w:rsidRPr="00A84B5C" w:rsidR="00BC05FF" w:rsidP="00BC05FF" w:rsidRDefault="00C33488" w14:paraId="6A5833E6" w14:textId="32BB8650">
      <w:pPr>
        <w:ind w:left="709"/>
        <w:jc w:val="both"/>
        <w:rPr>
          <w:rFonts w:ascii="Garamond" w:hAnsi="Garamond"/>
          <w:lang w:val="en"/>
        </w:rPr>
      </w:pPr>
      <w:r w:rsidRPr="00A84B5C">
        <w:rPr>
          <w:rFonts w:ascii="Garamond" w:hAnsi="Garamond"/>
          <w:lang w:val="en"/>
        </w:rPr>
        <w:t xml:space="preserve">After its expiration, the CC remains in force with regard to these specific contracts. The supplies covered by these specific contracts must be delivered no later than </w:t>
      </w:r>
      <w:r w:rsidRPr="00A84B5C" w:rsidR="00E37970">
        <w:rPr>
          <w:rFonts w:ascii="Garamond" w:hAnsi="Garamond"/>
          <w:b/>
          <w:u w:val="single"/>
          <w:lang w:val="en"/>
        </w:rPr>
        <w:t>six</w:t>
      </w:r>
      <w:r w:rsidRPr="00A84B5C">
        <w:rPr>
          <w:rFonts w:ascii="Garamond" w:hAnsi="Garamond"/>
          <w:lang w:val="en"/>
        </w:rPr>
        <w:t xml:space="preserve"> months after its expiration.</w:t>
      </w:r>
    </w:p>
    <w:bookmarkEnd w:id="23"/>
    <w:p w:rsidRPr="00A84B5C" w:rsidR="00BC05FF" w:rsidP="00BC05FF" w:rsidRDefault="00BC05FF" w14:paraId="54CBE1E9" w14:textId="77777777">
      <w:pPr>
        <w:ind w:left="709"/>
        <w:jc w:val="both"/>
        <w:rPr>
          <w:rFonts w:ascii="Garamond" w:hAnsi="Garamond"/>
          <w:lang w:val="en"/>
        </w:rPr>
      </w:pPr>
    </w:p>
    <w:p w:rsidRPr="00A84B5C" w:rsidR="00BC05FF" w:rsidP="00BC05FF" w:rsidRDefault="00BC05FF" w14:paraId="2CA67BF1" w14:textId="77777777">
      <w:pPr>
        <w:ind w:left="709"/>
        <w:jc w:val="both"/>
        <w:rPr>
          <w:rFonts w:ascii="Garamond" w:hAnsi="Garamond"/>
          <w:lang w:val="en"/>
        </w:rPr>
      </w:pPr>
    </w:p>
    <w:p w:rsidRPr="00A84B5C" w:rsidR="00BC05FF" w:rsidP="00BC05FF" w:rsidRDefault="00BC05FF" w14:paraId="09ED8D4B" w14:textId="77777777">
      <w:pPr>
        <w:ind w:left="709"/>
        <w:jc w:val="both"/>
        <w:rPr>
          <w:rFonts w:ascii="Garamond" w:hAnsi="Garamond"/>
          <w:lang w:val="en"/>
        </w:rPr>
      </w:pPr>
    </w:p>
    <w:p w:rsidRPr="00A84B5C" w:rsidR="0032460F" w:rsidP="0032460F" w:rsidRDefault="0032460F" w14:paraId="0A86151C" w14:textId="77777777">
      <w:pPr>
        <w:rPr>
          <w:rFonts w:ascii="Garamond" w:hAnsi="Garamond"/>
          <w:lang w:eastAsia="en-US"/>
        </w:rPr>
      </w:pPr>
    </w:p>
    <w:p w:rsidRPr="00A84B5C" w:rsidR="001F339D" w:rsidP="004F19C9" w:rsidRDefault="003F410D" w14:paraId="54E498DB" w14:textId="77777777">
      <w:pPr>
        <w:pStyle w:val="Heading2"/>
      </w:pPr>
      <w:bookmarkStart w:name="_Toc410815970" w:id="24"/>
      <w:bookmarkStart w:name="_Toc410827369" w:id="25"/>
      <w:bookmarkStart w:name="_Toc410827748" w:id="26"/>
      <w:bookmarkStart w:name="_Toc134608171" w:id="27"/>
      <w:r w:rsidRPr="00A84B5C">
        <w:t>Appointment of the contractor and i</w:t>
      </w:r>
      <w:r w:rsidRPr="00A84B5C" w:rsidR="00F9784D">
        <w:t>mplementation</w:t>
      </w:r>
      <w:r w:rsidRPr="00A84B5C" w:rsidR="001F339D">
        <w:t xml:space="preserve"> of the </w:t>
      </w:r>
      <w:r w:rsidRPr="00A84B5C" w:rsidR="001451E0">
        <w:t>FWC</w:t>
      </w:r>
      <w:bookmarkEnd w:id="24"/>
      <w:bookmarkEnd w:id="25"/>
      <w:bookmarkEnd w:id="26"/>
      <w:bookmarkEnd w:id="27"/>
    </w:p>
    <w:p w:rsidRPr="00A84B5C" w:rsidR="00CA3360" w:rsidP="00FD4BED" w:rsidRDefault="00CA3360" w14:paraId="60C8E08C" w14:textId="77777777">
      <w:pPr>
        <w:pStyle w:val="Heading3"/>
        <w:rPr>
          <w:rFonts w:ascii="Garamond" w:hAnsi="Garamond"/>
        </w:rPr>
      </w:pPr>
      <w:r w:rsidRPr="00A84B5C">
        <w:rPr>
          <w:rFonts w:ascii="Garamond" w:hAnsi="Garamond"/>
        </w:rPr>
        <w:t xml:space="preserve">Appointment of the contractor </w:t>
      </w:r>
    </w:p>
    <w:p w:rsidRPr="00A84B5C" w:rsidR="006518C4" w:rsidP="006518C4" w:rsidRDefault="006518C4" w14:paraId="155B56A5" w14:textId="77777777">
      <w:pPr>
        <w:suppressAutoHyphens/>
        <w:spacing w:before="100" w:beforeAutospacing="1" w:after="100" w:afterAutospacing="1"/>
        <w:jc w:val="both"/>
        <w:rPr>
          <w:rFonts w:ascii="Garamond" w:hAnsi="Garamond"/>
          <w:szCs w:val="24"/>
        </w:rPr>
      </w:pPr>
      <w:r w:rsidRPr="00A84B5C">
        <w:rPr>
          <w:rFonts w:ascii="Garamond" w:hAnsi="Garamond"/>
          <w:szCs w:val="24"/>
        </w:rPr>
        <w:t xml:space="preserve">The contracting authority appoints the contractor for a single </w:t>
      </w:r>
      <w:r w:rsidRPr="00A84B5C">
        <w:rPr>
          <w:rFonts w:ascii="Garamond" w:hAnsi="Garamond"/>
        </w:rPr>
        <w:t>FWC.</w:t>
      </w:r>
    </w:p>
    <w:p w:rsidRPr="00A84B5C" w:rsidR="00CA3360" w:rsidP="00405DFA" w:rsidRDefault="00CA3360" w14:paraId="6C17AE1D" w14:textId="77777777">
      <w:pPr>
        <w:pStyle w:val="Heading3"/>
        <w:rPr>
          <w:rFonts w:ascii="Garamond" w:hAnsi="Garamond"/>
        </w:rPr>
      </w:pPr>
      <w:r w:rsidRPr="00A84B5C">
        <w:rPr>
          <w:rFonts w:ascii="Garamond" w:hAnsi="Garamond"/>
        </w:rPr>
        <w:t>Period of provision of the s</w:t>
      </w:r>
      <w:r w:rsidRPr="00A84B5C" w:rsidR="00731A57">
        <w:rPr>
          <w:rFonts w:ascii="Garamond" w:hAnsi="Garamond"/>
        </w:rPr>
        <w:t>upplies</w:t>
      </w:r>
    </w:p>
    <w:p w:rsidRPr="00A84B5C" w:rsidR="006518C4" w:rsidP="006518C4" w:rsidRDefault="006518C4" w14:paraId="637F74E3" w14:textId="76EB909B">
      <w:pPr>
        <w:suppressAutoHyphens/>
        <w:spacing w:before="100" w:beforeAutospacing="1" w:after="100" w:afterAutospacing="1"/>
        <w:jc w:val="both"/>
        <w:rPr>
          <w:rFonts w:ascii="Garamond" w:hAnsi="Garamond"/>
          <w:szCs w:val="24"/>
        </w:rPr>
      </w:pPr>
      <w:bookmarkStart w:name="_Toc410815862" w:id="28"/>
      <w:bookmarkEnd w:id="28"/>
      <w:r w:rsidRPr="00A84B5C">
        <w:rPr>
          <w:rFonts w:ascii="Garamond" w:hAnsi="Garamond"/>
        </w:rPr>
        <w:t>The period for the provision of the services starts to run from the date on which the specific contract is signed by the last party</w:t>
      </w:r>
      <w:r w:rsidRPr="00A84B5C" w:rsidR="00171081">
        <w:rPr>
          <w:rFonts w:ascii="Garamond" w:hAnsi="Garamond"/>
          <w:szCs w:val="24"/>
        </w:rPr>
        <w:t>.</w:t>
      </w:r>
    </w:p>
    <w:p w:rsidRPr="00A84B5C" w:rsidR="00957711" w:rsidP="00957711" w:rsidRDefault="00CA3360" w14:paraId="2BB4071A" w14:textId="77777777">
      <w:pPr>
        <w:pStyle w:val="Heading3"/>
        <w:rPr>
          <w:rFonts w:ascii="Garamond" w:hAnsi="Garamond"/>
        </w:rPr>
      </w:pPr>
      <w:r w:rsidRPr="00A84B5C">
        <w:rPr>
          <w:rFonts w:ascii="Garamond" w:hAnsi="Garamond"/>
        </w:rPr>
        <w:t>Implementation of s</w:t>
      </w:r>
      <w:r w:rsidRPr="00A84B5C" w:rsidR="001F339D">
        <w:rPr>
          <w:rFonts w:ascii="Garamond" w:hAnsi="Garamond"/>
        </w:rPr>
        <w:t>ingle</w:t>
      </w:r>
      <w:r w:rsidRPr="00A84B5C" w:rsidR="003D5BB4">
        <w:rPr>
          <w:rFonts w:ascii="Garamond" w:hAnsi="Garamond"/>
        </w:rPr>
        <w:t xml:space="preserve"> </w:t>
      </w:r>
      <w:r w:rsidRPr="00A84B5C" w:rsidR="001451E0">
        <w:rPr>
          <w:rFonts w:ascii="Garamond" w:hAnsi="Garamond"/>
        </w:rPr>
        <w:t>FWC</w:t>
      </w:r>
      <w:r w:rsidRPr="00A84B5C" w:rsidR="003D5BB4">
        <w:rPr>
          <w:rFonts w:ascii="Garamond" w:hAnsi="Garamond"/>
        </w:rPr>
        <w:t xml:space="preserve"> </w:t>
      </w:r>
    </w:p>
    <w:p w:rsidRPr="00A84B5C" w:rsidR="00813583" w:rsidP="00813583" w:rsidRDefault="00813583" w14:paraId="348133BB" w14:textId="0CA066EB">
      <w:pPr>
        <w:suppressAutoHyphens/>
        <w:spacing w:before="100" w:beforeAutospacing="1" w:after="100" w:afterAutospacing="1"/>
        <w:jc w:val="both"/>
        <w:rPr>
          <w:rFonts w:ascii="Garamond" w:hAnsi="Garamond"/>
        </w:rPr>
      </w:pPr>
      <w:r w:rsidRPr="00A84B5C">
        <w:rPr>
          <w:rFonts w:ascii="Garamond" w:hAnsi="Garamond"/>
        </w:rPr>
        <w:t xml:space="preserve">The contracting authority orders services by sending the contractor a specific contract by e-mail. </w:t>
      </w:r>
    </w:p>
    <w:p w:rsidRPr="00A84B5C" w:rsidR="00813583" w:rsidP="00813583" w:rsidRDefault="00813583" w14:paraId="5BAA6B1E" w14:textId="530F517A">
      <w:pPr>
        <w:suppressAutoHyphens/>
        <w:spacing w:before="100" w:beforeAutospacing="1" w:after="100" w:afterAutospacing="1"/>
        <w:jc w:val="both"/>
        <w:rPr>
          <w:rFonts w:ascii="Garamond" w:hAnsi="Garamond"/>
        </w:rPr>
      </w:pPr>
      <w:r w:rsidRPr="00A84B5C">
        <w:rPr>
          <w:rFonts w:ascii="Garamond" w:hAnsi="Garamond"/>
        </w:rPr>
        <w:t xml:space="preserve">Within </w:t>
      </w:r>
      <w:r w:rsidRPr="00A84B5C" w:rsidR="00171081">
        <w:rPr>
          <w:rFonts w:ascii="Garamond" w:hAnsi="Garamond"/>
          <w:b/>
        </w:rPr>
        <w:t>three (3)</w:t>
      </w:r>
      <w:r w:rsidRPr="00A84B5C">
        <w:rPr>
          <w:rFonts w:ascii="Garamond" w:hAnsi="Garamond"/>
          <w:b/>
        </w:rPr>
        <w:t xml:space="preserve"> working days</w:t>
      </w:r>
      <w:r w:rsidRPr="00A84B5C">
        <w:rPr>
          <w:rFonts w:ascii="Garamond" w:hAnsi="Garamond"/>
        </w:rPr>
        <w:t>, the contractor must either:</w:t>
      </w:r>
    </w:p>
    <w:p w:rsidRPr="00A84B5C" w:rsidR="00813583" w:rsidP="00813583" w:rsidRDefault="00813583" w14:paraId="33DC441A" w14:textId="77B526E0">
      <w:pPr>
        <w:suppressAutoHyphens/>
        <w:spacing w:before="100" w:beforeAutospacing="1" w:after="100" w:afterAutospacing="1"/>
        <w:jc w:val="both"/>
        <w:rPr>
          <w:rFonts w:ascii="Garamond" w:hAnsi="Garamond"/>
        </w:rPr>
      </w:pPr>
      <w:r w:rsidRPr="00A84B5C">
        <w:rPr>
          <w:rFonts w:ascii="Garamond" w:hAnsi="Garamond"/>
        </w:rPr>
        <w:t>- send back to the contracting authority the specific contract duly signed and dated by e-mail; or</w:t>
      </w:r>
    </w:p>
    <w:p w:rsidRPr="00A84B5C" w:rsidR="00813583" w:rsidP="00813583" w:rsidRDefault="00813583" w14:paraId="242D69FF" w14:textId="77777777">
      <w:pPr>
        <w:suppressAutoHyphens/>
        <w:spacing w:before="100" w:beforeAutospacing="1" w:after="100" w:afterAutospacing="1"/>
        <w:jc w:val="both"/>
        <w:rPr>
          <w:rFonts w:ascii="Garamond" w:hAnsi="Garamond"/>
          <w:szCs w:val="24"/>
        </w:rPr>
      </w:pPr>
      <w:r w:rsidRPr="00A84B5C">
        <w:rPr>
          <w:rFonts w:ascii="Garamond" w:hAnsi="Garamond"/>
        </w:rPr>
        <w:t xml:space="preserve">- send an explanation of why it cannot accept the order. </w:t>
      </w:r>
    </w:p>
    <w:p w:rsidRPr="00A84B5C" w:rsidR="00813583" w:rsidP="00813583" w:rsidRDefault="00813583" w14:paraId="7D481939" w14:textId="208EEC06">
      <w:pPr>
        <w:suppressAutoHyphens/>
        <w:spacing w:before="100" w:beforeAutospacing="1" w:after="100" w:afterAutospacing="1"/>
        <w:jc w:val="both"/>
        <w:rPr>
          <w:rFonts w:ascii="Garamond" w:hAnsi="Garamond"/>
          <w:szCs w:val="24"/>
        </w:rPr>
      </w:pPr>
      <w:r w:rsidRPr="00A84B5C">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Article </w:t>
      </w:r>
      <w:r w:rsidRPr="00A84B5C" w:rsidR="00A2743D">
        <w:rPr>
          <w:rFonts w:ascii="Garamond" w:hAnsi="Garamond"/>
          <w:szCs w:val="24"/>
        </w:rPr>
        <w:t>II.</w:t>
      </w:r>
      <w:r w:rsidRPr="00A84B5C">
        <w:rPr>
          <w:rFonts w:ascii="Garamond" w:hAnsi="Garamond"/>
          <w:szCs w:val="24"/>
        </w:rPr>
        <w:t>17 of the General Conditions.</w:t>
      </w:r>
    </w:p>
    <w:p w:rsidRPr="00A84B5C" w:rsidR="00957711" w:rsidP="00DE5C5A" w:rsidRDefault="00DE5C5A" w14:paraId="51FCABBF" w14:textId="77777777">
      <w:pPr>
        <w:pStyle w:val="Heading3"/>
        <w:rPr>
          <w:rFonts w:ascii="Garamond" w:hAnsi="Garamond"/>
        </w:rPr>
      </w:pPr>
      <w:r w:rsidRPr="00A84B5C">
        <w:rPr>
          <w:rFonts w:ascii="Garamond" w:hAnsi="Garamond"/>
        </w:rPr>
        <w:t>Delivery</w:t>
      </w:r>
    </w:p>
    <w:p w:rsidRPr="00A84B5C" w:rsidR="00C62E9B" w:rsidP="00C62E9B" w:rsidRDefault="00617563" w14:paraId="121E5E59" w14:textId="4914EE16">
      <w:pPr>
        <w:rPr>
          <w:rFonts w:ascii="Garamond" w:hAnsi="Garamond"/>
          <w:szCs w:val="24"/>
        </w:rPr>
      </w:pPr>
      <w:r w:rsidRPr="00A84B5C">
        <w:rPr>
          <w:rFonts w:ascii="Garamond" w:hAnsi="Garamond"/>
          <w:szCs w:val="24"/>
        </w:rPr>
        <w:t xml:space="preserve">The supplies must be delivered to </w:t>
      </w:r>
      <w:r w:rsidRPr="00A84B5C" w:rsidR="00C62E9B">
        <w:rPr>
          <w:rFonts w:ascii="Garamond" w:hAnsi="Garamond"/>
          <w:szCs w:val="24"/>
        </w:rPr>
        <w:t xml:space="preserve">at </w:t>
      </w:r>
      <w:r w:rsidRPr="00A84B5C" w:rsidR="00C62E9B">
        <w:rPr>
          <w:rFonts w:ascii="Garamond" w:hAnsi="Garamond"/>
          <w:b/>
          <w:szCs w:val="24"/>
        </w:rPr>
        <w:t>European School of Mol</w:t>
      </w:r>
      <w:r w:rsidRPr="00A84B5C" w:rsidR="00C62E9B">
        <w:rPr>
          <w:rFonts w:ascii="Garamond" w:hAnsi="Garamond"/>
          <w:szCs w:val="24"/>
        </w:rPr>
        <w:t xml:space="preserve"> </w:t>
      </w:r>
    </w:p>
    <w:p w:rsidRPr="00A84B5C" w:rsidR="00C62E9B" w:rsidP="00C62E9B" w:rsidRDefault="00C62E9B" w14:paraId="3216271E" w14:textId="77777777">
      <w:pPr>
        <w:rPr>
          <w:rFonts w:ascii="Garamond" w:hAnsi="Garamond"/>
          <w:szCs w:val="24"/>
        </w:rPr>
      </w:pPr>
      <w:r w:rsidRPr="00A84B5C">
        <w:rPr>
          <w:rFonts w:ascii="Garamond" w:hAnsi="Garamond"/>
          <w:szCs w:val="24"/>
        </w:rPr>
        <w:t xml:space="preserve">Address: </w:t>
      </w:r>
      <w:proofErr w:type="spellStart"/>
      <w:r w:rsidRPr="00A84B5C">
        <w:rPr>
          <w:rFonts w:ascii="Garamond" w:hAnsi="Garamond"/>
          <w:szCs w:val="24"/>
        </w:rPr>
        <w:t>Europawijk</w:t>
      </w:r>
      <w:proofErr w:type="spellEnd"/>
      <w:r w:rsidRPr="00A84B5C">
        <w:rPr>
          <w:rFonts w:ascii="Garamond" w:hAnsi="Garamond"/>
          <w:szCs w:val="24"/>
        </w:rPr>
        <w:t xml:space="preserve"> 100, 2400 Mol (Belgium)  </w:t>
      </w:r>
    </w:p>
    <w:p w:rsidRPr="00A84B5C" w:rsidR="00617563" w:rsidP="00C62E9B" w:rsidRDefault="00C62E9B" w14:paraId="6555AAF5" w14:textId="0FA9AA72">
      <w:pPr>
        <w:rPr>
          <w:rFonts w:ascii="Garamond" w:hAnsi="Garamond"/>
          <w:szCs w:val="24"/>
        </w:rPr>
      </w:pPr>
      <w:r w:rsidRPr="00A84B5C">
        <w:rPr>
          <w:rFonts w:ascii="Garamond" w:hAnsi="Garamond"/>
          <w:szCs w:val="24"/>
        </w:rPr>
        <w:t xml:space="preserve">How to arrive: </w:t>
      </w:r>
      <w:hyperlink w:history="1" r:id="rId16">
        <w:r w:rsidRPr="00A84B5C" w:rsidR="00A073AC">
          <w:rPr>
            <w:rStyle w:val="Hyperlink"/>
            <w:rFonts w:ascii="Garamond" w:hAnsi="Garamond"/>
            <w:szCs w:val="24"/>
          </w:rPr>
          <w:t>https://goo.gl/maps/Se7n9eez7waR7AU78</w:t>
        </w:r>
      </w:hyperlink>
      <w:r w:rsidRPr="00A84B5C" w:rsidR="00A073AC">
        <w:rPr>
          <w:rFonts w:ascii="Garamond" w:hAnsi="Garamond"/>
          <w:szCs w:val="24"/>
        </w:rPr>
        <w:t xml:space="preserve"> </w:t>
      </w:r>
    </w:p>
    <w:p w:rsidRPr="00A84B5C" w:rsidR="00EA1588" w:rsidP="00617563" w:rsidRDefault="00EA1588" w14:paraId="228C5A6A" w14:textId="77777777">
      <w:pPr>
        <w:rPr>
          <w:rFonts w:ascii="Garamond" w:hAnsi="Garamond"/>
          <w:szCs w:val="24"/>
        </w:rPr>
      </w:pPr>
    </w:p>
    <w:p w:rsidRPr="00A84B5C" w:rsidR="00617563" w:rsidP="00617563" w:rsidRDefault="00617563" w14:paraId="7D754D13" w14:textId="520BEDF4">
      <w:pPr>
        <w:rPr>
          <w:rFonts w:ascii="Garamond" w:hAnsi="Garamond"/>
          <w:szCs w:val="24"/>
        </w:rPr>
      </w:pPr>
      <w:r w:rsidRPr="00A84B5C">
        <w:rPr>
          <w:rFonts w:ascii="Garamond" w:hAnsi="Garamond"/>
          <w:szCs w:val="24"/>
        </w:rPr>
        <w:t>The contractor must inform the contracting authority of the exact delivery date at least</w:t>
      </w:r>
      <w:r w:rsidRPr="00A84B5C" w:rsidR="00C62E9B">
        <w:rPr>
          <w:rFonts w:ascii="Garamond" w:hAnsi="Garamond"/>
          <w:szCs w:val="24"/>
        </w:rPr>
        <w:t xml:space="preserve"> three (3)</w:t>
      </w:r>
      <w:r w:rsidRPr="00A84B5C">
        <w:rPr>
          <w:rFonts w:ascii="Garamond" w:hAnsi="Garamond"/>
          <w:szCs w:val="24"/>
        </w:rPr>
        <w:t xml:space="preserve"> days in advance. All Deliveries can be made any working day during normal opening hours, at the place agreed for this purpose.</w:t>
      </w:r>
    </w:p>
    <w:p w:rsidRPr="00A84B5C" w:rsidR="000F5001" w:rsidP="00617563" w:rsidRDefault="000F5001" w14:paraId="181AD76D" w14:textId="77777777">
      <w:pPr>
        <w:rPr>
          <w:rFonts w:ascii="Garamond" w:hAnsi="Garamond"/>
          <w:szCs w:val="24"/>
        </w:rPr>
      </w:pPr>
    </w:p>
    <w:p w:rsidRPr="00A84B5C" w:rsidR="00617563" w:rsidP="00617563" w:rsidRDefault="00617563" w14:paraId="58C73E72" w14:textId="4900F51E">
      <w:pPr>
        <w:rPr>
          <w:rFonts w:ascii="Garamond" w:hAnsi="Garamond"/>
          <w:szCs w:val="24"/>
        </w:rPr>
      </w:pPr>
      <w:r w:rsidRPr="00A84B5C">
        <w:rPr>
          <w:rFonts w:ascii="Garamond" w:hAnsi="Garamond"/>
          <w:szCs w:val="24"/>
        </w:rPr>
        <w:t xml:space="preserve">The </w:t>
      </w:r>
      <w:r w:rsidRPr="00A84B5C" w:rsidR="000F5001">
        <w:rPr>
          <w:rFonts w:ascii="Garamond" w:hAnsi="Garamond"/>
          <w:szCs w:val="24"/>
        </w:rPr>
        <w:t>Order Form</w:t>
      </w:r>
      <w:r w:rsidRPr="00A84B5C">
        <w:rPr>
          <w:rFonts w:ascii="Garamond" w:hAnsi="Garamond"/>
          <w:szCs w:val="24"/>
        </w:rPr>
        <w:t xml:space="preserve"> number must be specified on each package.</w:t>
      </w:r>
    </w:p>
    <w:p w:rsidRPr="00A84B5C" w:rsidR="00A073AC" w:rsidP="00617563" w:rsidRDefault="00A073AC" w14:paraId="44C84B0D" w14:textId="52F412AE">
      <w:pPr>
        <w:rPr>
          <w:rFonts w:ascii="Garamond" w:hAnsi="Garamond"/>
          <w:szCs w:val="24"/>
        </w:rPr>
      </w:pPr>
    </w:p>
    <w:p w:rsidRPr="00A84B5C" w:rsidR="00A073AC" w:rsidP="00A073AC" w:rsidRDefault="00A073AC" w14:paraId="787D78B2" w14:textId="1B13E2F6">
      <w:pPr>
        <w:jc w:val="both"/>
        <w:rPr>
          <w:rFonts w:ascii="Garamond" w:hAnsi="Garamond"/>
          <w:szCs w:val="24"/>
        </w:rPr>
      </w:pPr>
      <w:r w:rsidRPr="00A84B5C">
        <w:rPr>
          <w:rFonts w:ascii="Garamond" w:hAnsi="Garamond" w:eastAsia="Calibri"/>
          <w:b/>
          <w:lang w:eastAsia="de-DE"/>
        </w:rPr>
        <w:t>Incoterms:</w:t>
      </w:r>
      <w:r w:rsidRPr="00A84B5C">
        <w:rPr>
          <w:rFonts w:ascii="Garamond" w:hAnsi="Garamond" w:eastAsia="Calibri"/>
          <w:lang w:eastAsia="de-DE"/>
        </w:rPr>
        <w:t xml:space="preserve"> All materials will be delivered and placed at the location specified by contracting authority. Free of any charge for all transport, customs duties, transhipment insurance, delivery ready-to use, unpacking and installation, etc</w:t>
      </w:r>
    </w:p>
    <w:p w:rsidRPr="00A84B5C" w:rsidR="00DE5C5A" w:rsidP="00DE5C5A" w:rsidRDefault="00DE5C5A" w14:paraId="79D0804D" w14:textId="77777777">
      <w:pPr>
        <w:rPr>
          <w:rFonts w:ascii="Garamond" w:hAnsi="Garamond"/>
        </w:rPr>
      </w:pPr>
    </w:p>
    <w:p w:rsidRPr="00A84B5C" w:rsidR="00595109" w:rsidP="004F19C9" w:rsidRDefault="00595109" w14:paraId="4ED70F6B" w14:textId="77777777">
      <w:pPr>
        <w:pStyle w:val="Heading2"/>
      </w:pPr>
      <w:bookmarkStart w:name="_Toc410815971" w:id="29"/>
      <w:bookmarkStart w:name="_Toc410827370" w:id="30"/>
      <w:bookmarkStart w:name="_Toc410827749" w:id="31"/>
      <w:bookmarkStart w:name="_Toc134608172" w:id="32"/>
      <w:r w:rsidRPr="00A84B5C">
        <w:t>P</w:t>
      </w:r>
      <w:r w:rsidRPr="00A84B5C" w:rsidR="005C2426">
        <w:t>rice</w:t>
      </w:r>
      <w:r w:rsidRPr="00A84B5C">
        <w:t>s</w:t>
      </w:r>
      <w:bookmarkEnd w:id="29"/>
      <w:bookmarkEnd w:id="30"/>
      <w:bookmarkEnd w:id="31"/>
      <w:bookmarkEnd w:id="32"/>
    </w:p>
    <w:p w:rsidRPr="00A84B5C" w:rsidR="003D5BB4" w:rsidP="00405DFA" w:rsidRDefault="003D5BB4" w14:paraId="2B77690B" w14:textId="77777777">
      <w:pPr>
        <w:pStyle w:val="Heading3"/>
        <w:rPr>
          <w:rFonts w:ascii="Garamond" w:hAnsi="Garamond"/>
        </w:rPr>
      </w:pPr>
      <w:r w:rsidRPr="00A84B5C">
        <w:rPr>
          <w:rFonts w:ascii="Garamond" w:hAnsi="Garamond"/>
        </w:rPr>
        <w:t>Maximum amount of the FWC and maximum prices</w:t>
      </w:r>
    </w:p>
    <w:p w:rsidRPr="00A84B5C" w:rsidR="00A073AC" w:rsidP="003D5BB4" w:rsidRDefault="00813583" w14:paraId="1597D37B" w14:textId="3B5A930F">
      <w:pPr>
        <w:suppressAutoHyphens/>
        <w:spacing w:before="100" w:beforeAutospacing="1" w:after="100" w:afterAutospacing="1"/>
        <w:jc w:val="both"/>
        <w:rPr>
          <w:rFonts w:ascii="Garamond" w:hAnsi="Garamond"/>
        </w:rPr>
      </w:pPr>
      <w:r w:rsidRPr="00A84B5C">
        <w:rPr>
          <w:rFonts w:ascii="Garamond" w:hAnsi="Garamond"/>
        </w:rPr>
        <w:t>The maximum amount covering all purchases under this FWC</w:t>
      </w:r>
      <w:r w:rsidRPr="00A84B5C" w:rsidR="00A073AC">
        <w:rPr>
          <w:rFonts w:ascii="Garamond" w:hAnsi="Garamond"/>
        </w:rPr>
        <w:t xml:space="preserve"> </w:t>
      </w:r>
      <w:r w:rsidRPr="00A84B5C">
        <w:rPr>
          <w:rFonts w:ascii="Garamond" w:hAnsi="Garamond"/>
        </w:rPr>
        <w:t>is</w:t>
      </w:r>
      <w:r w:rsidRPr="00A84B5C" w:rsidR="00A073AC">
        <w:rPr>
          <w:rFonts w:ascii="Garamond" w:hAnsi="Garamond"/>
        </w:rPr>
        <w:t xml:space="preserve"> ONE HUNDRED THIRTY-NINE THOUSAND EUROS (139.000,00€), disaggregated in below lots:</w:t>
      </w:r>
    </w:p>
    <w:tbl>
      <w:tblPr>
        <w:tblStyle w:val="GridTable4-Accent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5103"/>
        <w:gridCol w:w="2261"/>
      </w:tblGrid>
      <w:tr w:rsidRPr="00A84B5C" w:rsidR="00A073AC" w:rsidTr="6CF1A181" w14:paraId="75F612A9" w14:textId="77777777">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696" w:type="dxa"/>
            <w:tcBorders>
              <w:top w:val="none" w:color="auto" w:sz="0" w:space="0"/>
              <w:left w:val="none" w:color="auto" w:sz="0" w:space="0"/>
              <w:bottom w:val="none" w:color="auto" w:sz="0" w:space="0"/>
              <w:right w:val="none" w:color="auto" w:sz="0" w:space="0"/>
            </w:tcBorders>
            <w:tcMar/>
          </w:tcPr>
          <w:p w:rsidRPr="00A84B5C" w:rsidR="00A073AC" w:rsidP="00A073AC" w:rsidRDefault="00A073AC" w14:paraId="547836D6" w14:textId="77777777">
            <w:pPr>
              <w:tabs>
                <w:tab w:val="left" w:pos="2160"/>
              </w:tabs>
              <w:jc w:val="center"/>
              <w:rPr>
                <w:rFonts w:ascii="Garamond" w:hAnsi="Garamond"/>
                <w:bCs w:val="0"/>
                <w:color w:val="auto"/>
              </w:rPr>
            </w:pPr>
            <w:r w:rsidRPr="00A84B5C">
              <w:rPr>
                <w:rFonts w:ascii="Garamond" w:hAnsi="Garamond"/>
                <w:bCs w:val="0"/>
                <w:color w:val="auto"/>
              </w:rPr>
              <w:t>Lot number</w:t>
            </w:r>
          </w:p>
        </w:tc>
        <w:tc>
          <w:tcPr>
            <w:cnfStyle w:val="000000000000" w:firstRow="0" w:lastRow="0" w:firstColumn="0" w:lastColumn="0" w:oddVBand="0" w:evenVBand="0" w:oddHBand="0" w:evenHBand="0" w:firstRowFirstColumn="0" w:firstRowLastColumn="0" w:lastRowFirstColumn="0" w:lastRowLastColumn="0"/>
            <w:tcW w:w="5103" w:type="dxa"/>
            <w:tcBorders>
              <w:top w:val="none" w:color="auto" w:sz="0" w:space="0"/>
              <w:left w:val="none" w:color="auto" w:sz="0" w:space="0"/>
              <w:bottom w:val="none" w:color="auto" w:sz="0" w:space="0"/>
              <w:right w:val="none" w:color="auto" w:sz="0" w:space="0"/>
            </w:tcBorders>
            <w:tcMar/>
          </w:tcPr>
          <w:p w:rsidRPr="00A84B5C" w:rsidR="00A073AC" w:rsidP="00A073AC" w:rsidRDefault="00A073AC" w14:paraId="22DC9400" w14:textId="77777777">
            <w:pPr>
              <w:tabs>
                <w:tab w:val="left" w:pos="2160"/>
              </w:tabs>
              <w:ind w:left="1077"/>
              <w:jc w:val="center"/>
              <w:cnfStyle w:val="100000000000" w:firstRow="1" w:lastRow="0" w:firstColumn="0" w:lastColumn="0" w:oddVBand="0" w:evenVBand="0" w:oddHBand="0" w:evenHBand="0" w:firstRowFirstColumn="0" w:firstRowLastColumn="0" w:lastRowFirstColumn="0" w:lastRowLastColumn="0"/>
              <w:rPr>
                <w:rFonts w:ascii="Garamond" w:hAnsi="Garamond"/>
                <w:bCs w:val="0"/>
                <w:color w:val="auto"/>
              </w:rPr>
            </w:pPr>
            <w:r w:rsidRPr="00A84B5C">
              <w:rPr>
                <w:rFonts w:ascii="Garamond" w:hAnsi="Garamond"/>
                <w:bCs w:val="0"/>
                <w:color w:val="auto"/>
              </w:rPr>
              <w:t>Lot title</w:t>
            </w:r>
          </w:p>
        </w:tc>
        <w:tc>
          <w:tcPr>
            <w:cnfStyle w:val="000000000000" w:firstRow="0" w:lastRow="0" w:firstColumn="0" w:lastColumn="0" w:oddVBand="0" w:evenVBand="0" w:oddHBand="0" w:evenHBand="0" w:firstRowFirstColumn="0" w:firstRowLastColumn="0" w:lastRowFirstColumn="0" w:lastRowLastColumn="0"/>
            <w:tcW w:w="2261" w:type="dxa"/>
            <w:tcBorders>
              <w:top w:val="none" w:color="auto" w:sz="0" w:space="0"/>
              <w:left w:val="none" w:color="auto" w:sz="0" w:space="0"/>
              <w:bottom w:val="none" w:color="auto" w:sz="0" w:space="0"/>
              <w:right w:val="none" w:color="auto" w:sz="0" w:space="0"/>
            </w:tcBorders>
            <w:tcMar/>
          </w:tcPr>
          <w:p w:rsidRPr="00A84B5C" w:rsidR="00A073AC" w:rsidP="00A073AC" w:rsidRDefault="00A073AC" w14:paraId="032678D4" w14:textId="77777777">
            <w:pPr>
              <w:tabs>
                <w:tab w:val="left" w:pos="2160"/>
              </w:tabs>
              <w:jc w:val="center"/>
              <w:cnfStyle w:val="100000000000" w:firstRow="1" w:lastRow="0" w:firstColumn="0" w:lastColumn="0" w:oddVBand="0" w:evenVBand="0" w:oddHBand="0" w:evenHBand="0" w:firstRowFirstColumn="0" w:firstRowLastColumn="0" w:lastRowFirstColumn="0" w:lastRowLastColumn="0"/>
              <w:rPr>
                <w:rFonts w:ascii="Garamond" w:hAnsi="Garamond"/>
                <w:color w:val="auto"/>
              </w:rPr>
            </w:pPr>
            <w:r w:rsidRPr="00A84B5C">
              <w:rPr>
                <w:rFonts w:ascii="Garamond" w:hAnsi="Garamond"/>
                <w:color w:val="auto"/>
              </w:rPr>
              <w:t>Amount</w:t>
            </w:r>
          </w:p>
        </w:tc>
      </w:tr>
      <w:tr w:rsidRPr="00A84B5C" w:rsidR="00A073AC" w:rsidTr="6CF1A181" w14:paraId="0C46B993" w14:textId="77777777">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696" w:type="dxa"/>
            <w:tcMar/>
          </w:tcPr>
          <w:p w:rsidRPr="00A84B5C" w:rsidR="00A073AC" w:rsidP="00A073AC" w:rsidRDefault="00A073AC" w14:paraId="7C36DFB2" w14:textId="77777777">
            <w:pPr>
              <w:tabs>
                <w:tab w:val="left" w:pos="2160"/>
              </w:tabs>
              <w:jc w:val="center"/>
              <w:rPr>
                <w:rFonts w:ascii="Garamond" w:hAnsi="Garamond"/>
                <w:bCs w:val="0"/>
              </w:rPr>
            </w:pPr>
            <w:r w:rsidRPr="00A84B5C">
              <w:rPr>
                <w:rFonts w:ascii="Garamond" w:hAnsi="Garamond"/>
                <w:bCs w:val="0"/>
              </w:rPr>
              <w:t>1</w:t>
            </w:r>
          </w:p>
        </w:tc>
        <w:tc>
          <w:tcPr>
            <w:cnfStyle w:val="000000000000" w:firstRow="0" w:lastRow="0" w:firstColumn="0" w:lastColumn="0" w:oddVBand="0" w:evenVBand="0" w:oddHBand="0" w:evenHBand="0" w:firstRowFirstColumn="0" w:firstRowLastColumn="0" w:lastRowFirstColumn="0" w:lastRowLastColumn="0"/>
            <w:tcW w:w="5103" w:type="dxa"/>
            <w:tcMar/>
          </w:tcPr>
          <w:p w:rsidRPr="00A84B5C" w:rsidR="00A073AC" w:rsidP="00A073AC" w:rsidRDefault="00A073AC" w14:paraId="60309BA2" w14:textId="77777777">
            <w:pPr>
              <w:tabs>
                <w:tab w:val="left" w:pos="2160"/>
              </w:tabs>
              <w:cnfStyle w:val="000000100000" w:firstRow="0" w:lastRow="0" w:firstColumn="0" w:lastColumn="0" w:oddVBand="0" w:evenVBand="0" w:oddHBand="1" w:evenHBand="0" w:firstRowFirstColumn="0" w:firstRowLastColumn="0" w:lastRowFirstColumn="0" w:lastRowLastColumn="0"/>
              <w:rPr>
                <w:rFonts w:ascii="Garamond" w:hAnsi="Garamond"/>
              </w:rPr>
            </w:pPr>
            <w:r w:rsidRPr="00A84B5C">
              <w:rPr>
                <w:rFonts w:ascii="Garamond" w:hAnsi="Garamond"/>
              </w:rPr>
              <w:t>Immersive multimedia virtual classroom</w:t>
            </w:r>
          </w:p>
        </w:tc>
        <w:tc>
          <w:tcPr>
            <w:cnfStyle w:val="000000000000" w:firstRow="0" w:lastRow="0" w:firstColumn="0" w:lastColumn="0" w:oddVBand="0" w:evenVBand="0" w:oddHBand="0" w:evenHBand="0" w:firstRowFirstColumn="0" w:firstRowLastColumn="0" w:lastRowFirstColumn="0" w:lastRowLastColumn="0"/>
            <w:tcW w:w="2261" w:type="dxa"/>
            <w:tcMar/>
          </w:tcPr>
          <w:p w:rsidRPr="00A84B5C" w:rsidR="00A073AC" w:rsidP="00A073AC" w:rsidRDefault="00A073AC" w14:paraId="43CF8C50" w14:textId="0CF0AE0C">
            <w:pPr>
              <w:tabs>
                <w:tab w:val="left" w:pos="2160"/>
              </w:tabs>
              <w:jc w:val="center"/>
              <w:cnfStyle w:val="000000100000" w:firstRow="0" w:lastRow="0" w:firstColumn="0" w:lastColumn="0" w:oddVBand="0" w:evenVBand="0" w:oddHBand="1" w:evenHBand="0" w:firstRowFirstColumn="0" w:firstRowLastColumn="0" w:lastRowFirstColumn="0" w:lastRowLastColumn="0"/>
              <w:rPr>
                <w:rFonts w:ascii="Garamond" w:hAnsi="Garamond"/>
                <w:highlight w:val="yellow"/>
              </w:rPr>
            </w:pPr>
            <w:proofErr w:type="spellStart"/>
            <w:r w:rsidRPr="00A84B5C">
              <w:rPr>
                <w:rFonts w:ascii="Garamond" w:hAnsi="Garamond"/>
                <w:highlight w:val="yellow"/>
              </w:rPr>
              <w:t>xxxxxx</w:t>
            </w:r>
            <w:proofErr w:type="spellEnd"/>
            <w:r w:rsidRPr="00A84B5C">
              <w:rPr>
                <w:rFonts w:ascii="Garamond" w:hAnsi="Garamond"/>
                <w:highlight w:val="yellow"/>
              </w:rPr>
              <w:t>€</w:t>
            </w:r>
          </w:p>
        </w:tc>
      </w:tr>
      <w:tr w:rsidRPr="00A84B5C" w:rsidR="00A073AC" w:rsidTr="6CF1A181" w14:paraId="5E522E34" w14:textId="77777777">
        <w:trPr>
          <w:trHeight w:val="375"/>
        </w:trPr>
        <w:tc>
          <w:tcPr>
            <w:cnfStyle w:val="001000000000" w:firstRow="0" w:lastRow="0" w:firstColumn="1" w:lastColumn="0" w:oddVBand="0" w:evenVBand="0" w:oddHBand="0" w:evenHBand="0" w:firstRowFirstColumn="0" w:firstRowLastColumn="0" w:lastRowFirstColumn="0" w:lastRowLastColumn="0"/>
            <w:tcW w:w="1696" w:type="dxa"/>
            <w:tcMar/>
          </w:tcPr>
          <w:p w:rsidRPr="00A84B5C" w:rsidR="00A073AC" w:rsidP="00A073AC" w:rsidRDefault="00A073AC" w14:paraId="1049EE15" w14:noSpellErr="1" w14:textId="3B23519D">
            <w:pPr>
              <w:tabs>
                <w:tab w:val="left" w:pos="2160"/>
              </w:tabs>
              <w:jc w:val="center"/>
              <w:rPr>
                <w:rFonts w:ascii="Garamond" w:hAnsi="Garamond"/>
              </w:rPr>
            </w:pPr>
          </w:p>
        </w:tc>
        <w:tc>
          <w:tcPr>
            <w:cnfStyle w:val="000000000000" w:firstRow="0" w:lastRow="0" w:firstColumn="0" w:lastColumn="0" w:oddVBand="0" w:evenVBand="0" w:oddHBand="0" w:evenHBand="0" w:firstRowFirstColumn="0" w:firstRowLastColumn="0" w:lastRowFirstColumn="0" w:lastRowLastColumn="0"/>
            <w:tcW w:w="5103" w:type="dxa"/>
            <w:tcMar/>
          </w:tcPr>
          <w:p w:rsidRPr="00A84B5C" w:rsidR="00A073AC" w:rsidP="00A073AC" w:rsidRDefault="00A073AC" w14:paraId="7F3F5F83" w14:noSpellErr="1" w14:textId="4E969EF2">
            <w:pPr>
              <w:tabs>
                <w:tab w:val="left" w:pos="2160"/>
              </w:tabs>
              <w:cnfStyle w:val="000000000000" w:firstRow="0" w:lastRow="0" w:firstColumn="0" w:lastColumn="0" w:oddVBand="0" w:evenVBand="0" w:oddHBand="0" w:evenHBand="0" w:firstRowFirstColumn="0" w:firstRowLastColumn="0" w:lastRowFirstColumn="0" w:lastRowLastColumn="0"/>
              <w:rPr>
                <w:rFonts w:ascii="Garamond" w:hAnsi="Garamond"/>
              </w:rPr>
            </w:pPr>
          </w:p>
        </w:tc>
        <w:tc>
          <w:tcPr>
            <w:cnfStyle w:val="000000000000" w:firstRow="0" w:lastRow="0" w:firstColumn="0" w:lastColumn="0" w:oddVBand="0" w:evenVBand="0" w:oddHBand="0" w:evenHBand="0" w:firstRowFirstColumn="0" w:firstRowLastColumn="0" w:lastRowFirstColumn="0" w:lastRowLastColumn="0"/>
            <w:tcW w:w="2261" w:type="dxa"/>
            <w:tcMar/>
          </w:tcPr>
          <w:p w:rsidRPr="00A84B5C" w:rsidR="00A073AC" w:rsidP="00A073AC" w:rsidRDefault="00A073AC" w14:paraId="3D401429" w14:textId="680BAA86">
            <w:pPr>
              <w:tabs>
                <w:tab w:val="left" w:pos="2160"/>
              </w:tabs>
              <w:jc w:val="center"/>
              <w:cnfStyle w:val="000000000000" w:firstRow="0" w:lastRow="0" w:firstColumn="0" w:lastColumn="0" w:oddVBand="0" w:evenVBand="0" w:oddHBand="0" w:evenHBand="0" w:firstRowFirstColumn="0" w:firstRowLastColumn="0" w:lastRowFirstColumn="0" w:lastRowLastColumn="0"/>
              <w:rPr>
                <w:rFonts w:ascii="Garamond" w:hAnsi="Garamond"/>
              </w:rPr>
            </w:pPr>
          </w:p>
        </w:tc>
      </w:tr>
      <w:tr w:rsidRPr="00A84B5C" w:rsidR="00A073AC" w:rsidTr="6CF1A181" w14:paraId="3B3191B7" w14:textId="77777777">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6799" w:type="dxa"/>
            <w:gridSpan w:val="2"/>
            <w:tcMar/>
          </w:tcPr>
          <w:p w:rsidRPr="00A84B5C" w:rsidR="00A073AC" w:rsidP="00A073AC" w:rsidRDefault="00A073AC" w14:paraId="11C35B68" w14:textId="77777777">
            <w:pPr>
              <w:tabs>
                <w:tab w:val="left" w:pos="2160"/>
              </w:tabs>
              <w:jc w:val="right"/>
              <w:rPr>
                <w:rFonts w:ascii="Garamond" w:hAnsi="Garamond"/>
              </w:rPr>
            </w:pPr>
            <w:r w:rsidRPr="00A84B5C">
              <w:rPr>
                <w:rFonts w:ascii="Garamond" w:hAnsi="Garamond"/>
              </w:rPr>
              <w:t>Total</w:t>
            </w:r>
          </w:p>
        </w:tc>
        <w:tc>
          <w:tcPr>
            <w:cnfStyle w:val="000000000000" w:firstRow="0" w:lastRow="0" w:firstColumn="0" w:lastColumn="0" w:oddVBand="0" w:evenVBand="0" w:oddHBand="0" w:evenHBand="0" w:firstRowFirstColumn="0" w:firstRowLastColumn="0" w:lastRowFirstColumn="0" w:lastRowLastColumn="0"/>
            <w:tcW w:w="2261" w:type="dxa"/>
            <w:tcMar/>
          </w:tcPr>
          <w:p w:rsidRPr="00A84B5C" w:rsidR="00A073AC" w:rsidP="6CF1A181" w:rsidRDefault="00A073AC" w14:paraId="0E966872" w14:textId="3ACD7360">
            <w:pPr>
              <w:tabs>
                <w:tab w:val="left" w:pos="2160"/>
              </w:tabs>
              <w:jc w:val="right"/>
              <w:cnfStyle w:val="000000100000" w:firstRow="0" w:lastRow="0" w:firstColumn="0" w:lastColumn="0" w:oddVBand="0" w:evenVBand="0" w:oddHBand="1" w:evenHBand="0" w:firstRowFirstColumn="0" w:firstRowLastColumn="0" w:lastRowFirstColumn="0" w:lastRowLastColumn="0"/>
              <w:rPr>
                <w:rFonts w:ascii="Garamond" w:hAnsi="Garamond"/>
                <w:b w:val="1"/>
                <w:bCs w:val="1"/>
              </w:rPr>
            </w:pPr>
            <w:r w:rsidRPr="6CF1A181" w:rsidR="3B628569">
              <w:rPr>
                <w:rFonts w:ascii="Garamond" w:hAnsi="Garamond"/>
                <w:b w:val="1"/>
                <w:bCs w:val="1"/>
              </w:rPr>
              <w:t>xxxxxx</w:t>
            </w:r>
            <w:r w:rsidRPr="6CF1A181" w:rsidR="00A073AC">
              <w:rPr>
                <w:rFonts w:ascii="Garamond" w:hAnsi="Garamond"/>
                <w:b w:val="1"/>
                <w:bCs w:val="1"/>
              </w:rPr>
              <w:t>€</w:t>
            </w:r>
          </w:p>
        </w:tc>
      </w:tr>
    </w:tbl>
    <w:p w:rsidRPr="00A84B5C" w:rsidR="00D81F3E" w:rsidP="003D5BB4" w:rsidRDefault="00813583" w14:paraId="1F05976D" w14:textId="3C86AC96">
      <w:pPr>
        <w:suppressAutoHyphens/>
        <w:spacing w:before="100" w:beforeAutospacing="1" w:after="100" w:afterAutospacing="1"/>
        <w:jc w:val="both"/>
        <w:rPr>
          <w:rFonts w:ascii="Garamond" w:hAnsi="Garamond"/>
        </w:rPr>
      </w:pPr>
      <w:r w:rsidRPr="00A84B5C">
        <w:rPr>
          <w:rFonts w:ascii="Garamond" w:hAnsi="Garamond"/>
        </w:rPr>
        <w:t>However, this does not bind the contracting authority to purchase for the maximum amount.</w:t>
      </w:r>
    </w:p>
    <w:p w:rsidRPr="00A84B5C" w:rsidR="00294459" w:rsidP="003D5BB4" w:rsidRDefault="00294459" w14:paraId="6FE29AC1" w14:textId="3A9FD647">
      <w:pPr>
        <w:suppressAutoHyphens/>
        <w:spacing w:before="100" w:beforeAutospacing="1" w:after="100" w:afterAutospacing="1"/>
        <w:jc w:val="both"/>
        <w:rPr>
          <w:rFonts w:ascii="Garamond" w:hAnsi="Garamond"/>
        </w:rPr>
      </w:pPr>
      <w:r w:rsidRPr="00A84B5C">
        <w:rPr>
          <w:rFonts w:ascii="Garamond" w:hAnsi="Garamond"/>
        </w:rPr>
        <w:t>The framework contract shall automatically terminate if this maximum amount is reached, without notice or compensation, unless an addendum has been previously signed by both parties.</w:t>
      </w:r>
    </w:p>
    <w:p w:rsidRPr="00A84B5C" w:rsidR="00A073AC" w:rsidP="003D5BB4" w:rsidRDefault="00813583" w14:paraId="1D862168" w14:textId="75F7BFD1">
      <w:pPr>
        <w:suppressAutoHyphens/>
        <w:spacing w:before="100" w:beforeAutospacing="1" w:after="100" w:afterAutospacing="1"/>
        <w:jc w:val="both"/>
        <w:rPr>
          <w:rFonts w:ascii="Garamond" w:hAnsi="Garamond"/>
        </w:rPr>
      </w:pPr>
      <w:r w:rsidRPr="00A84B5C">
        <w:rPr>
          <w:rFonts w:ascii="Garamond" w:hAnsi="Garamond"/>
        </w:rPr>
        <w:t>The [</w:t>
      </w:r>
      <w:r w:rsidRPr="00A84B5C">
        <w:rPr>
          <w:rFonts w:ascii="Garamond" w:hAnsi="Garamond"/>
          <w:highlight w:val="lightGray"/>
        </w:rPr>
        <w:t>maximum</w:t>
      </w:r>
      <w:r w:rsidRPr="00A84B5C">
        <w:rPr>
          <w:rFonts w:ascii="Garamond" w:hAnsi="Garamond"/>
        </w:rPr>
        <w:t>] prices for the services shall be [</w:t>
      </w:r>
      <w:r w:rsidRPr="00A84B5C">
        <w:rPr>
          <w:rFonts w:ascii="Garamond" w:hAnsi="Garamond"/>
          <w:i/>
        </w:rPr>
        <w:t>complete</w:t>
      </w:r>
      <w:r w:rsidRPr="00A84B5C">
        <w:rPr>
          <w:rFonts w:ascii="Garamond" w:hAnsi="Garamond"/>
        </w:rPr>
        <w:t>] [as listed in Annex II].</w:t>
      </w:r>
    </w:p>
    <w:p w:rsidRPr="00A84B5C" w:rsidR="00BB05C8" w:rsidP="00746257" w:rsidRDefault="00B85D3A" w14:paraId="2C8B645C" w14:textId="74745AAF">
      <w:pPr>
        <w:pStyle w:val="Heading3"/>
        <w:rPr>
          <w:rFonts w:ascii="Garamond" w:hAnsi="Garamond"/>
        </w:rPr>
      </w:pPr>
      <w:r w:rsidRPr="00A84B5C">
        <w:rPr>
          <w:rFonts w:ascii="Garamond" w:hAnsi="Garamond"/>
        </w:rPr>
        <w:t>Price revision</w:t>
      </w:r>
      <w:r w:rsidRPr="00A84B5C" w:rsidR="00204BB1">
        <w:rPr>
          <w:rFonts w:ascii="Garamond" w:hAnsi="Garamond"/>
        </w:rPr>
        <w:t xml:space="preserve"> index</w:t>
      </w:r>
    </w:p>
    <w:p w:rsidRPr="00A84B5C" w:rsidR="00746257" w:rsidP="00746257" w:rsidRDefault="00746257" w14:paraId="7A95EEDE" w14:textId="15051F90">
      <w:pPr>
        <w:rPr>
          <w:rFonts w:ascii="Garamond" w:hAnsi="Garamond"/>
        </w:rPr>
      </w:pPr>
      <w:r w:rsidRPr="00A84B5C">
        <w:rPr>
          <w:rFonts w:ascii="Garamond" w:hAnsi="Garamond"/>
        </w:rPr>
        <w:t xml:space="preserve">Price revision is determined by the formula set out </w:t>
      </w:r>
      <w:r w:rsidRPr="00A84B5C" w:rsidR="00B871C6">
        <w:rPr>
          <w:rFonts w:ascii="Garamond" w:hAnsi="Garamond"/>
        </w:rPr>
        <w:t>below</w:t>
      </w:r>
      <w:r w:rsidRPr="00A84B5C">
        <w:rPr>
          <w:rFonts w:ascii="Garamond" w:hAnsi="Garamond"/>
        </w:rPr>
        <w:t xml:space="preserve"> and using the trend in the harmonised indices of consumer prices </w:t>
      </w:r>
      <w:r w:rsidRPr="00A84B5C">
        <w:rPr>
          <w:rFonts w:ascii="Garamond" w:hAnsi="Garamond"/>
          <w:b/>
        </w:rPr>
        <w:t xml:space="preserve">(HICP) </w:t>
      </w:r>
      <w:r w:rsidRPr="00A84B5C" w:rsidR="00A84B5C">
        <w:rPr>
          <w:rFonts w:ascii="Garamond" w:hAnsi="Garamond"/>
          <w:b/>
        </w:rPr>
        <w:t>- monthly data (index)</w:t>
      </w:r>
      <w:r w:rsidRPr="00A84B5C" w:rsidR="00A84B5C">
        <w:rPr>
          <w:rFonts w:ascii="Garamond" w:hAnsi="Garamond"/>
        </w:rPr>
        <w:t xml:space="preserve"> </w:t>
      </w:r>
      <w:r w:rsidRPr="00A84B5C">
        <w:rPr>
          <w:rFonts w:ascii="Garamond" w:hAnsi="Garamond"/>
        </w:rPr>
        <w:t>published at</w:t>
      </w:r>
      <w:r w:rsidRPr="00A84B5C" w:rsidR="00A84B5C">
        <w:rPr>
          <w:rFonts w:ascii="Garamond" w:hAnsi="Garamond"/>
        </w:rPr>
        <w:t xml:space="preserve"> </w:t>
      </w:r>
      <w:hyperlink w:history="1" r:id="rId17">
        <w:r w:rsidRPr="00A84B5C">
          <w:rPr>
            <w:rStyle w:val="Hyperlink"/>
            <w:rFonts w:ascii="Garamond" w:hAnsi="Garamond"/>
          </w:rPr>
          <w:t>http://ec.europa.eu/eurostat/web/hicp/data/database</w:t>
        </w:r>
      </w:hyperlink>
      <w:r w:rsidRPr="00A84B5C">
        <w:rPr>
          <w:rFonts w:ascii="Garamond" w:hAnsi="Garamond"/>
        </w:rPr>
        <w:t xml:space="preserve"> under HICP (2015 = 100) - monthly data (index) (</w:t>
      </w:r>
      <w:proofErr w:type="spellStart"/>
      <w:r w:rsidRPr="00A84B5C">
        <w:rPr>
          <w:rFonts w:ascii="Garamond" w:hAnsi="Garamond"/>
        </w:rPr>
        <w:t>prc_hicp_midx</w:t>
      </w:r>
      <w:proofErr w:type="spellEnd"/>
      <w:r w:rsidRPr="00A84B5C">
        <w:rPr>
          <w:rFonts w:ascii="Garamond" w:hAnsi="Garamond"/>
        </w:rPr>
        <w:t>).</w:t>
      </w:r>
    </w:p>
    <w:p w:rsidRPr="00A84B5C" w:rsidR="00BB05C8" w:rsidP="00B871C6" w:rsidRDefault="00B52DF0" w14:paraId="64F9A57F" w14:textId="77777777">
      <w:pPr>
        <w:suppressAutoHyphens/>
        <w:spacing w:before="100" w:beforeAutospacing="1" w:after="100" w:afterAutospacing="1"/>
        <w:jc w:val="both"/>
        <w:rPr>
          <w:rFonts w:ascii="Garamond" w:hAnsi="Garamond"/>
        </w:rPr>
      </w:pPr>
      <w:r w:rsidRPr="00A84B5C">
        <w:rPr>
          <w:rFonts w:ascii="Garamond" w:hAnsi="Garamond"/>
        </w:rPr>
        <w:t xml:space="preserve">The prices are firm and not subject to revision during the first year of the </w:t>
      </w:r>
      <w:r w:rsidRPr="00A84B5C" w:rsidR="00B616AB">
        <w:rPr>
          <w:rFonts w:ascii="Garamond" w:hAnsi="Garamond"/>
        </w:rPr>
        <w:t>FWC</w:t>
      </w:r>
      <w:r w:rsidRPr="00A84B5C">
        <w:rPr>
          <w:rFonts w:ascii="Garamond" w:hAnsi="Garamond"/>
        </w:rPr>
        <w:t>.</w:t>
      </w:r>
    </w:p>
    <w:p w:rsidRPr="00A84B5C" w:rsidR="00B871C6" w:rsidP="00B871C6" w:rsidRDefault="00B871C6" w14:paraId="584ED3E0" w14:textId="77777777">
      <w:pPr>
        <w:suppressAutoHyphens/>
        <w:spacing w:before="100" w:beforeAutospacing="1" w:after="100" w:afterAutospacing="1"/>
        <w:jc w:val="both"/>
        <w:rPr>
          <w:rFonts w:ascii="Garamond" w:hAnsi="Garamond"/>
        </w:rPr>
      </w:pPr>
      <w:r w:rsidRPr="00A84B5C">
        <w:rPr>
          <w:rFonts w:ascii="Garamond" w:hAnsi="Garamond"/>
        </w:rPr>
        <w:t>At the beginning of the second and every following year of the FWC, each price may be revised upwards or downwards at the request of one of the parties.</w:t>
      </w:r>
    </w:p>
    <w:p w:rsidRPr="00A84B5C" w:rsidR="00B871C6" w:rsidP="00B871C6" w:rsidRDefault="00B871C6" w14:paraId="632310F0" w14:textId="77777777">
      <w:pPr>
        <w:suppressAutoHyphens/>
        <w:spacing w:before="100" w:beforeAutospacing="1" w:after="100" w:afterAutospacing="1"/>
        <w:jc w:val="both"/>
        <w:rPr>
          <w:rFonts w:ascii="Garamond" w:hAnsi="Garamond"/>
        </w:rPr>
      </w:pPr>
      <w:r w:rsidRPr="00A84B5C">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rsidRPr="00A84B5C" w:rsidR="00B871C6" w:rsidP="00B871C6" w:rsidRDefault="00B871C6" w14:paraId="534DBBDA" w14:textId="77777777">
      <w:pPr>
        <w:suppressAutoHyphens/>
        <w:spacing w:before="100" w:beforeAutospacing="1" w:after="100" w:afterAutospacing="1"/>
        <w:jc w:val="both"/>
        <w:rPr>
          <w:rFonts w:ascii="Garamond" w:hAnsi="Garamond"/>
        </w:rPr>
      </w:pPr>
      <w:r w:rsidRPr="00A84B5C">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rsidRPr="00A84B5C" w:rsidR="00B871C6" w:rsidP="00B871C6" w:rsidRDefault="00B871C6" w14:paraId="682C6CEA" w14:textId="77777777">
      <w:pPr>
        <w:suppressAutoHyphens/>
        <w:spacing w:before="100" w:beforeAutospacing="1" w:after="100" w:afterAutospacing="1"/>
        <w:jc w:val="both"/>
        <w:rPr>
          <w:rFonts w:ascii="Garamond" w:hAnsi="Garamond"/>
          <w:snapToGrid w:val="0"/>
          <w:lang w:eastAsia="en-US"/>
        </w:rPr>
      </w:pPr>
      <w:r w:rsidRPr="00A84B5C">
        <w:rPr>
          <w:rFonts w:ascii="Garamond" w:hAnsi="Garamond"/>
        </w:rPr>
        <w:t>The contracting authority purchases</w:t>
      </w:r>
      <w:r w:rsidRPr="00A84B5C">
        <w:rPr>
          <w:rFonts w:ascii="Garamond" w:hAnsi="Garamond"/>
          <w:snapToGrid w:val="0"/>
          <w:lang w:eastAsia="en-US"/>
        </w:rPr>
        <w:t xml:space="preserve"> on the basis of the prices in force at the date on which the specific contract enters into force. </w:t>
      </w:r>
    </w:p>
    <w:p w:rsidRPr="00A84B5C" w:rsidR="00B871C6" w:rsidP="00B871C6" w:rsidRDefault="00B871C6" w14:paraId="0B5B3B3B" w14:textId="77777777">
      <w:pPr>
        <w:suppressAutoHyphens/>
        <w:spacing w:before="100" w:beforeAutospacing="1" w:after="100" w:afterAutospacing="1"/>
        <w:jc w:val="both"/>
        <w:rPr>
          <w:rFonts w:ascii="Garamond" w:hAnsi="Garamond"/>
        </w:rPr>
      </w:pPr>
      <w:r w:rsidRPr="00A84B5C">
        <w:rPr>
          <w:rFonts w:ascii="Garamond" w:hAnsi="Garamond"/>
        </w:rPr>
        <w:t>The price revision is calculated using the following formula:</w:t>
      </w:r>
    </w:p>
    <w:p w:rsidRPr="00A84B5C" w:rsidR="00B871C6" w:rsidP="00B871C6" w:rsidRDefault="00B871C6" w14:paraId="45FC0154" w14:textId="77777777">
      <w:pPr>
        <w:tabs>
          <w:tab w:val="left" w:pos="3544"/>
        </w:tabs>
        <w:ind w:left="1134" w:hanging="1134"/>
        <w:rPr>
          <w:rFonts w:ascii="Garamond" w:hAnsi="Garamond"/>
        </w:rPr>
      </w:pPr>
      <w:r w:rsidRPr="00A84B5C">
        <w:rPr>
          <w:rFonts w:ascii="Garamond" w:hAnsi="Garamond"/>
        </w:rPr>
        <w:tab/>
      </w:r>
      <w:proofErr w:type="spellStart"/>
      <w:r w:rsidRPr="00A84B5C">
        <w:rPr>
          <w:rFonts w:ascii="Garamond" w:hAnsi="Garamond"/>
        </w:rPr>
        <w:t>Ir</w:t>
      </w:r>
      <w:proofErr w:type="spellEnd"/>
    </w:p>
    <w:p w:rsidRPr="00A84B5C" w:rsidR="00B871C6" w:rsidP="00B871C6" w:rsidRDefault="00B871C6" w14:paraId="6FCBC483" w14:textId="77777777">
      <w:pPr>
        <w:tabs>
          <w:tab w:val="left" w:pos="3402"/>
        </w:tabs>
        <w:ind w:left="1701" w:hanging="1701"/>
        <w:rPr>
          <w:rFonts w:ascii="Garamond" w:hAnsi="Garamond"/>
        </w:rPr>
      </w:pPr>
      <w:proofErr w:type="spellStart"/>
      <w:r w:rsidRPr="00A84B5C">
        <w:rPr>
          <w:rFonts w:ascii="Garamond" w:hAnsi="Garamond"/>
        </w:rPr>
        <w:t>Pr</w:t>
      </w:r>
      <w:proofErr w:type="spellEnd"/>
      <w:r w:rsidRPr="00A84B5C">
        <w:rPr>
          <w:rFonts w:ascii="Garamond" w:hAnsi="Garamond"/>
        </w:rPr>
        <w:t xml:space="preserve"> = Po x ( — )</w:t>
      </w:r>
    </w:p>
    <w:p w:rsidRPr="00A84B5C" w:rsidR="00B871C6" w:rsidP="00B871C6" w:rsidRDefault="00B871C6" w14:paraId="773EBCFD" w14:textId="77777777">
      <w:pPr>
        <w:ind w:left="1134" w:hanging="1134"/>
        <w:rPr>
          <w:rFonts w:ascii="Garamond" w:hAnsi="Garamond"/>
        </w:rPr>
      </w:pPr>
      <w:r w:rsidRPr="00A84B5C">
        <w:rPr>
          <w:rFonts w:ascii="Garamond" w:hAnsi="Garamond"/>
        </w:rPr>
        <w:tab/>
      </w:r>
      <w:r w:rsidRPr="00A84B5C">
        <w:rPr>
          <w:rFonts w:ascii="Garamond" w:hAnsi="Garamond"/>
        </w:rPr>
        <w:t>Io</w:t>
      </w:r>
    </w:p>
    <w:p w:rsidRPr="00A84B5C" w:rsidR="00B871C6" w:rsidP="00A5456D" w:rsidRDefault="00B871C6" w14:paraId="3CE5293A" w14:textId="77777777">
      <w:pPr>
        <w:tabs>
          <w:tab w:val="left" w:pos="-1440"/>
          <w:tab w:val="left" w:pos="-720"/>
        </w:tabs>
        <w:suppressAutoHyphens/>
        <w:ind w:left="1418" w:hanging="1418"/>
        <w:jc w:val="both"/>
        <w:rPr>
          <w:rFonts w:ascii="Garamond" w:hAnsi="Garamond"/>
        </w:rPr>
      </w:pPr>
      <w:r w:rsidRPr="00A84B5C">
        <w:rPr>
          <w:rFonts w:ascii="Garamond" w:hAnsi="Garamond"/>
        </w:rPr>
        <w:t>where:</w:t>
      </w:r>
      <w:r w:rsidRPr="00A84B5C">
        <w:rPr>
          <w:rFonts w:ascii="Garamond" w:hAnsi="Garamond"/>
        </w:rPr>
        <w:tab/>
      </w:r>
      <w:proofErr w:type="spellStart"/>
      <w:r w:rsidRPr="00A84B5C">
        <w:rPr>
          <w:rFonts w:ascii="Garamond" w:hAnsi="Garamond"/>
        </w:rPr>
        <w:t>Pr</w:t>
      </w:r>
      <w:proofErr w:type="spellEnd"/>
      <w:r w:rsidRPr="00A84B5C">
        <w:rPr>
          <w:rFonts w:ascii="Garamond" w:hAnsi="Garamond"/>
        </w:rPr>
        <w:t xml:space="preserve"> = revised price;</w:t>
      </w:r>
    </w:p>
    <w:p w:rsidRPr="00A84B5C" w:rsidR="00B871C6" w:rsidP="00A5456D" w:rsidRDefault="00B871C6" w14:paraId="3E6B5E87" w14:textId="77777777">
      <w:pPr>
        <w:suppressAutoHyphens/>
        <w:ind w:left="1418" w:hanging="1418"/>
        <w:jc w:val="both"/>
        <w:rPr>
          <w:rFonts w:ascii="Garamond" w:hAnsi="Garamond"/>
        </w:rPr>
      </w:pPr>
      <w:r w:rsidRPr="00A84B5C">
        <w:rPr>
          <w:rFonts w:ascii="Garamond" w:hAnsi="Garamond"/>
        </w:rPr>
        <w:tab/>
      </w:r>
      <w:r w:rsidRPr="00A84B5C">
        <w:rPr>
          <w:rFonts w:ascii="Garamond" w:hAnsi="Garamond"/>
        </w:rPr>
        <w:t>Po = price in the tender;</w:t>
      </w:r>
    </w:p>
    <w:p w:rsidRPr="00A84B5C" w:rsidR="00B871C6" w:rsidP="00A5456D" w:rsidRDefault="00B871C6" w14:paraId="38162D52" w14:textId="77777777">
      <w:pPr>
        <w:suppressAutoHyphens/>
        <w:ind w:left="1418" w:hanging="1418"/>
        <w:jc w:val="both"/>
        <w:rPr>
          <w:rFonts w:ascii="Garamond" w:hAnsi="Garamond"/>
          <w:strike/>
        </w:rPr>
      </w:pPr>
      <w:r w:rsidRPr="00A84B5C">
        <w:rPr>
          <w:rFonts w:ascii="Garamond" w:hAnsi="Garamond"/>
        </w:rPr>
        <w:tab/>
      </w:r>
      <w:r w:rsidRPr="00A84B5C">
        <w:rPr>
          <w:rFonts w:ascii="Garamond" w:hAnsi="Garamond"/>
        </w:rPr>
        <w:t>Io = index for the month in which the FWC enters into force;</w:t>
      </w:r>
    </w:p>
    <w:p w:rsidRPr="00A84B5C" w:rsidR="00B871C6" w:rsidP="00A5456D" w:rsidRDefault="00B871C6" w14:paraId="45D5792E" w14:textId="77777777">
      <w:pPr>
        <w:suppressAutoHyphens/>
        <w:ind w:left="1418" w:hanging="1418"/>
        <w:jc w:val="both"/>
        <w:rPr>
          <w:rFonts w:ascii="Garamond" w:hAnsi="Garamond"/>
        </w:rPr>
      </w:pPr>
      <w:r w:rsidRPr="00A84B5C">
        <w:rPr>
          <w:rFonts w:ascii="Garamond" w:hAnsi="Garamond"/>
        </w:rPr>
        <w:tab/>
      </w:r>
      <w:proofErr w:type="spellStart"/>
      <w:r w:rsidRPr="00A84B5C">
        <w:rPr>
          <w:rFonts w:ascii="Garamond" w:hAnsi="Garamond"/>
        </w:rPr>
        <w:t>Ir</w:t>
      </w:r>
      <w:proofErr w:type="spellEnd"/>
      <w:r w:rsidRPr="00A84B5C">
        <w:rPr>
          <w:rFonts w:ascii="Garamond" w:hAnsi="Garamond"/>
        </w:rPr>
        <w:t xml:space="preserve"> = index for the month in which the request to revise prices is received.</w:t>
      </w:r>
    </w:p>
    <w:p w:rsidRPr="00A84B5C" w:rsidR="00F031FF" w:rsidP="00A5456D" w:rsidRDefault="00F031FF" w14:paraId="2996C41C" w14:textId="77777777">
      <w:pPr>
        <w:suppressAutoHyphens/>
        <w:ind w:left="1418" w:hanging="1418"/>
        <w:jc w:val="both"/>
        <w:rPr>
          <w:rFonts w:ascii="Garamond" w:hAnsi="Garamond"/>
        </w:rPr>
      </w:pPr>
    </w:p>
    <w:p w:rsidRPr="00A84B5C" w:rsidR="00535ACE" w:rsidP="004F19C9" w:rsidRDefault="001F339D" w14:paraId="547D222A" w14:textId="77777777">
      <w:pPr>
        <w:pStyle w:val="Heading2"/>
      </w:pPr>
      <w:bookmarkStart w:name="_Toc410815972" w:id="33"/>
      <w:bookmarkStart w:name="_Toc410827371" w:id="34"/>
      <w:bookmarkStart w:name="_Toc410827750" w:id="35"/>
      <w:bookmarkStart w:name="_Toc134608173" w:id="36"/>
      <w:r w:rsidRPr="00A84B5C">
        <w:t>Payment arrangements</w:t>
      </w:r>
      <w:bookmarkEnd w:id="33"/>
      <w:bookmarkEnd w:id="34"/>
      <w:bookmarkEnd w:id="35"/>
      <w:bookmarkEnd w:id="36"/>
    </w:p>
    <w:p w:rsidRPr="00A84B5C" w:rsidR="009B0A1C" w:rsidP="009B0A1C" w:rsidRDefault="00961538" w14:paraId="5F948C5C" w14:textId="610D04A1">
      <w:pPr>
        <w:pStyle w:val="Heading3"/>
        <w:ind w:left="567"/>
        <w:rPr>
          <w:rFonts w:ascii="Garamond" w:hAnsi="Garamond"/>
          <w:lang w:val="fr-BE"/>
        </w:rPr>
      </w:pPr>
      <w:bookmarkStart w:name="_Hlk44932451" w:id="37"/>
      <w:r w:rsidRPr="00A84B5C">
        <w:rPr>
          <w:rFonts w:ascii="Garamond" w:hAnsi="Garamond"/>
          <w:lang w:val="fr-BE"/>
        </w:rPr>
        <w:t>Pre-</w:t>
      </w:r>
      <w:proofErr w:type="spellStart"/>
      <w:r w:rsidRPr="00A84B5C">
        <w:rPr>
          <w:rFonts w:ascii="Garamond" w:hAnsi="Garamond"/>
          <w:lang w:val="fr-BE"/>
        </w:rPr>
        <w:t>financing</w:t>
      </w:r>
      <w:bookmarkEnd w:id="37"/>
      <w:proofErr w:type="spellEnd"/>
    </w:p>
    <w:p w:rsidRPr="00A84B5C" w:rsidR="00961538" w:rsidP="00961538" w:rsidRDefault="00961538" w14:paraId="60D97CDD" w14:textId="4193A9E2">
      <w:pPr>
        <w:jc w:val="both"/>
        <w:rPr>
          <w:rFonts w:ascii="Garamond" w:hAnsi="Garamond"/>
          <w:color w:val="000000"/>
        </w:rPr>
      </w:pPr>
      <w:r w:rsidRPr="00A84B5C">
        <w:rPr>
          <w:rFonts w:ascii="Garamond" w:hAnsi="Garamond"/>
          <w:color w:val="000000"/>
        </w:rPr>
        <w:t>Pre-financing is not applicable to this FWC.</w:t>
      </w:r>
    </w:p>
    <w:p w:rsidRPr="00A84B5C" w:rsidR="00961538" w:rsidP="00961538" w:rsidRDefault="00961538" w14:paraId="12980327" w14:textId="77777777">
      <w:pPr>
        <w:jc w:val="both"/>
        <w:rPr>
          <w:rFonts w:ascii="Garamond" w:hAnsi="Garamond"/>
          <w:color w:val="000000"/>
        </w:rPr>
      </w:pPr>
    </w:p>
    <w:p w:rsidRPr="00A84B5C" w:rsidR="009B0A1C" w:rsidP="009B0A1C" w:rsidRDefault="009B0A1C" w14:paraId="6497AD5C" w14:textId="3F35AC2D">
      <w:pPr>
        <w:pStyle w:val="Heading3"/>
        <w:rPr>
          <w:rFonts w:ascii="Garamond" w:hAnsi="Garamond"/>
          <w:lang w:val="fr-BE"/>
        </w:rPr>
      </w:pPr>
      <w:proofErr w:type="spellStart"/>
      <w:r w:rsidRPr="00A84B5C">
        <w:rPr>
          <w:rFonts w:ascii="Garamond" w:hAnsi="Garamond"/>
          <w:lang w:val="fr-BE"/>
        </w:rPr>
        <w:t>Interim</w:t>
      </w:r>
      <w:proofErr w:type="spellEnd"/>
      <w:r w:rsidRPr="00A84B5C">
        <w:rPr>
          <w:rFonts w:ascii="Garamond" w:hAnsi="Garamond"/>
          <w:lang w:val="fr-BE"/>
        </w:rPr>
        <w:t xml:space="preserve"> </w:t>
      </w:r>
      <w:proofErr w:type="spellStart"/>
      <w:r w:rsidRPr="00A84B5C">
        <w:rPr>
          <w:rFonts w:ascii="Garamond" w:hAnsi="Garamond"/>
          <w:lang w:val="fr-BE"/>
        </w:rPr>
        <w:t>payments</w:t>
      </w:r>
      <w:proofErr w:type="spellEnd"/>
    </w:p>
    <w:p w:rsidRPr="00A84B5C" w:rsidR="00FA5542" w:rsidP="00FA5542" w:rsidRDefault="00294459" w14:paraId="29E29C08" w14:textId="02BD3314">
      <w:pPr>
        <w:jc w:val="both"/>
        <w:rPr>
          <w:rFonts w:ascii="Garamond" w:hAnsi="Garamond"/>
          <w:color w:val="000000"/>
        </w:rPr>
      </w:pPr>
      <w:r w:rsidRPr="00A84B5C">
        <w:rPr>
          <w:rFonts w:ascii="Garamond" w:hAnsi="Garamond"/>
          <w:color w:val="000000"/>
        </w:rPr>
        <w:t xml:space="preserve">1. </w:t>
      </w:r>
      <w:r w:rsidRPr="00A84B5C" w:rsidR="00FA5542">
        <w:rPr>
          <w:rFonts w:ascii="Garamond" w:hAnsi="Garamond"/>
          <w:color w:val="000000"/>
        </w:rPr>
        <w:t>Interim payment is not applicable to this contract.</w:t>
      </w:r>
    </w:p>
    <w:p w:rsidRPr="00A84B5C" w:rsidR="00FA5542" w:rsidP="00FA5542" w:rsidRDefault="00FA5542" w14:paraId="6EBD331E" w14:textId="0DD49BEB">
      <w:pPr>
        <w:jc w:val="both"/>
        <w:rPr>
          <w:rFonts w:ascii="Garamond" w:hAnsi="Garamond"/>
        </w:rPr>
      </w:pPr>
    </w:p>
    <w:p w:rsidRPr="00A84B5C" w:rsidR="009B0A1C" w:rsidP="009B0A1C" w:rsidRDefault="009B0A1C" w14:paraId="6B5EF2D8" w14:textId="77777777">
      <w:pPr>
        <w:pStyle w:val="Heading3"/>
        <w:rPr>
          <w:rFonts w:ascii="Garamond" w:hAnsi="Garamond"/>
          <w:lang w:val="fr-BE"/>
        </w:rPr>
      </w:pPr>
      <w:proofErr w:type="spellStart"/>
      <w:r w:rsidRPr="00A84B5C">
        <w:rPr>
          <w:rFonts w:ascii="Garamond" w:hAnsi="Garamond"/>
          <w:lang w:val="fr-BE"/>
        </w:rPr>
        <w:t>Payment</w:t>
      </w:r>
      <w:proofErr w:type="spellEnd"/>
      <w:r w:rsidRPr="00A84B5C">
        <w:rPr>
          <w:rFonts w:ascii="Garamond" w:hAnsi="Garamond"/>
          <w:lang w:val="fr-BE"/>
        </w:rPr>
        <w:t xml:space="preserve"> of the balance</w:t>
      </w:r>
    </w:p>
    <w:p w:rsidRPr="00A84B5C" w:rsidR="00E662F6" w:rsidP="00E662F6" w:rsidRDefault="00E662F6" w14:paraId="34972681" w14:textId="77777777">
      <w:pPr>
        <w:jc w:val="both"/>
        <w:rPr>
          <w:rFonts w:ascii="Garamond" w:hAnsi="Garamond"/>
        </w:rPr>
      </w:pPr>
      <w:bookmarkStart w:name="_Hlk45263502" w:id="38"/>
      <w:r w:rsidRPr="00A84B5C">
        <w:rPr>
          <w:rFonts w:ascii="Garamond" w:hAnsi="Garamond"/>
        </w:rPr>
        <w:t xml:space="preserve">1. The contractor (or leader in the case of a joint tender) may claim the payment of the balance. </w:t>
      </w:r>
    </w:p>
    <w:p w:rsidRPr="00A84B5C" w:rsidR="00E662F6" w:rsidP="00E662F6" w:rsidRDefault="00E662F6" w14:paraId="25ACFB35" w14:textId="77777777">
      <w:pPr>
        <w:jc w:val="both"/>
        <w:rPr>
          <w:rFonts w:ascii="Garamond" w:hAnsi="Garamond"/>
        </w:rPr>
      </w:pPr>
    </w:p>
    <w:p w:rsidRPr="00A84B5C" w:rsidR="00E662F6" w:rsidP="00E662F6" w:rsidRDefault="00E662F6" w14:paraId="782DD9A5" w14:textId="350D9C67">
      <w:pPr>
        <w:jc w:val="both"/>
        <w:rPr>
          <w:rFonts w:ascii="Garamond" w:hAnsi="Garamond"/>
        </w:rPr>
      </w:pPr>
      <w:r w:rsidRPr="00A84B5C">
        <w:rPr>
          <w:rFonts w:ascii="Garamond" w:hAnsi="Garamond"/>
        </w:rPr>
        <w:t xml:space="preserve">The contractor (or leader in the case of a joint tender) must send an invoice </w:t>
      </w:r>
      <w:r w:rsidRPr="00A84B5C">
        <w:rPr>
          <w:rFonts w:ascii="Garamond" w:hAnsi="Garamond"/>
          <w:highlight w:val="lightGray"/>
        </w:rPr>
        <w:t>via email</w:t>
      </w:r>
      <w:r w:rsidRPr="00A84B5C">
        <w:rPr>
          <w:rFonts w:ascii="Garamond" w:hAnsi="Garamond"/>
        </w:rPr>
        <w:t xml:space="preserve"> for payment of the balance due under the contract, as provided for in the tender specifications and accompanied by the following: </w:t>
      </w:r>
    </w:p>
    <w:p w:rsidRPr="00A84B5C" w:rsidR="00E662F6" w:rsidP="00E662F6" w:rsidRDefault="00E662F6" w14:paraId="12039464" w14:textId="77777777">
      <w:pPr>
        <w:jc w:val="both"/>
        <w:rPr>
          <w:rFonts w:ascii="Garamond" w:hAnsi="Garamond"/>
        </w:rPr>
      </w:pPr>
    </w:p>
    <w:p w:rsidRPr="00A84B5C" w:rsidR="00E662F6" w:rsidP="004F19C9" w:rsidRDefault="00E662F6" w14:paraId="2E608723" w14:textId="77777777">
      <w:pPr>
        <w:numPr>
          <w:ilvl w:val="0"/>
          <w:numId w:val="24"/>
        </w:numPr>
        <w:spacing w:after="240"/>
        <w:jc w:val="both"/>
        <w:rPr>
          <w:rFonts w:ascii="Garamond" w:hAnsi="Garamond"/>
          <w:lang w:eastAsia="en-US"/>
        </w:rPr>
      </w:pPr>
      <w:r w:rsidRPr="00A84B5C">
        <w:rPr>
          <w:rFonts w:ascii="Garamond" w:hAnsi="Garamond"/>
          <w:lang w:eastAsia="en-US"/>
        </w:rPr>
        <w:t>[</w:t>
      </w:r>
      <w:r w:rsidRPr="00A84B5C">
        <w:rPr>
          <w:rFonts w:ascii="Garamond" w:hAnsi="Garamond"/>
          <w:i/>
          <w:highlight w:val="lightGray"/>
          <w:lang w:eastAsia="en-US"/>
        </w:rPr>
        <w:t xml:space="preserve">insert relevant progress report or </w:t>
      </w:r>
      <w:r w:rsidRPr="00A84B5C">
        <w:rPr>
          <w:rFonts w:ascii="Garamond" w:hAnsi="Garamond"/>
          <w:i/>
          <w:szCs w:val="24"/>
          <w:highlight w:val="lightGray"/>
        </w:rPr>
        <w:t xml:space="preserve">certificate of conformity of supplies </w:t>
      </w:r>
      <w:r w:rsidRPr="00A84B5C">
        <w:rPr>
          <w:rFonts w:ascii="Garamond" w:hAnsi="Garamond"/>
          <w:i/>
          <w:highlight w:val="lightGray"/>
          <w:lang w:eastAsia="en-US"/>
        </w:rPr>
        <w:t xml:space="preserve">or reference to tender specifications </w:t>
      </w:r>
      <w:r w:rsidRPr="00A84B5C">
        <w:rPr>
          <w:rFonts w:ascii="Garamond" w:hAnsi="Garamond"/>
          <w:i/>
          <w:highlight w:val="lightGray"/>
        </w:rPr>
        <w:t>or contract</w:t>
      </w:r>
      <w:r w:rsidRPr="00A84B5C">
        <w:rPr>
          <w:rFonts w:ascii="Garamond" w:hAnsi="Garamond"/>
          <w:lang w:eastAsia="en-US"/>
        </w:rPr>
        <w:t>]</w:t>
      </w:r>
    </w:p>
    <w:p w:rsidRPr="00A84B5C" w:rsidR="00E662F6" w:rsidP="00E662F6" w:rsidRDefault="00E662F6" w14:paraId="482D1624" w14:textId="23EC1480">
      <w:pPr>
        <w:jc w:val="both"/>
        <w:rPr>
          <w:rFonts w:ascii="Garamond" w:hAnsi="Garamond"/>
        </w:rPr>
      </w:pPr>
      <w:r w:rsidRPr="00A84B5C">
        <w:rPr>
          <w:rFonts w:ascii="Garamond" w:hAnsi="Garamond"/>
        </w:rPr>
        <w:t xml:space="preserve">2. The contracting authority must approve the </w:t>
      </w:r>
      <w:r w:rsidRPr="00A84B5C" w:rsidR="00294459">
        <w:rPr>
          <w:rFonts w:ascii="Garamond" w:hAnsi="Garamond"/>
        </w:rPr>
        <w:t>delivered</w:t>
      </w:r>
      <w:r w:rsidRPr="00A84B5C">
        <w:rPr>
          <w:rFonts w:ascii="Garamond" w:hAnsi="Garamond"/>
        </w:rPr>
        <w:t xml:space="preserve"> supplies and pay within </w:t>
      </w:r>
      <w:r w:rsidRPr="00A84B5C">
        <w:rPr>
          <w:rFonts w:ascii="Garamond" w:hAnsi="Garamond"/>
          <w:b/>
          <w:u w:val="single"/>
          <w:lang w:eastAsia="en-US"/>
        </w:rPr>
        <w:t>30</w:t>
      </w:r>
      <w:r w:rsidRPr="00A84B5C" w:rsidR="00A84B5C">
        <w:rPr>
          <w:rFonts w:ascii="Garamond" w:hAnsi="Garamond"/>
          <w:b/>
          <w:u w:val="single"/>
        </w:rPr>
        <w:t xml:space="preserve"> </w:t>
      </w:r>
      <w:r w:rsidRPr="00A84B5C">
        <w:rPr>
          <w:rFonts w:ascii="Garamond" w:hAnsi="Garamond"/>
          <w:b/>
          <w:u w:val="single"/>
        </w:rPr>
        <w:t>days</w:t>
      </w:r>
      <w:r w:rsidRPr="00A84B5C">
        <w:rPr>
          <w:rFonts w:ascii="Garamond" w:hAnsi="Garamond"/>
        </w:rPr>
        <w:t xml:space="preserve"> from receipt of the invoice.</w:t>
      </w:r>
    </w:p>
    <w:p w:rsidRPr="00A84B5C" w:rsidR="00E662F6" w:rsidP="00E662F6" w:rsidRDefault="00E662F6" w14:paraId="04B74769" w14:textId="77777777">
      <w:pPr>
        <w:jc w:val="both"/>
        <w:rPr>
          <w:rFonts w:ascii="Garamond" w:hAnsi="Garamond"/>
        </w:rPr>
      </w:pPr>
    </w:p>
    <w:p w:rsidRPr="00A84B5C" w:rsidR="00780207" w:rsidP="00E662F6" w:rsidRDefault="00E662F6" w14:paraId="063B42F1" w14:textId="4070E97A">
      <w:pPr>
        <w:jc w:val="both"/>
        <w:rPr>
          <w:rFonts w:ascii="Garamond" w:hAnsi="Garamond"/>
        </w:rPr>
      </w:pPr>
      <w:r w:rsidRPr="00A84B5C">
        <w:rPr>
          <w:rFonts w:ascii="Garamond" w:hAnsi="Garamond"/>
        </w:rPr>
        <w:t xml:space="preserve">3. The contracting authority may suspend the time limit for payment specified in point (2.) in accordance with </w:t>
      </w:r>
      <w:r w:rsidRPr="00A84B5C" w:rsidR="00793C66">
        <w:rPr>
          <w:rFonts w:ascii="Garamond" w:hAnsi="Garamond"/>
        </w:rPr>
        <w:t>article II.20.7</w:t>
      </w:r>
      <w:r w:rsidRPr="00A84B5C" w:rsidR="00B47AED">
        <w:rPr>
          <w:rFonts w:ascii="Garamond" w:hAnsi="Garamond"/>
        </w:rPr>
        <w:t xml:space="preserve"> of the general conditions</w:t>
      </w:r>
      <w:r w:rsidRPr="00A84B5C">
        <w:rPr>
          <w:rFonts w:ascii="Garamond" w:hAnsi="Garamond"/>
        </w:rPr>
        <w:t xml:space="preserve"> </w:t>
      </w:r>
    </w:p>
    <w:p w:rsidRPr="00A84B5C" w:rsidR="00780207" w:rsidP="00E662F6" w:rsidRDefault="00780207" w14:paraId="2A83C914" w14:textId="77777777">
      <w:pPr>
        <w:jc w:val="both"/>
        <w:rPr>
          <w:rFonts w:ascii="Garamond" w:hAnsi="Garamond"/>
        </w:rPr>
      </w:pPr>
    </w:p>
    <w:p w:rsidRPr="00A84B5C" w:rsidR="00E662F6" w:rsidP="00E662F6" w:rsidRDefault="00E662F6" w14:paraId="1CC5E094" w14:textId="77777777">
      <w:pPr>
        <w:jc w:val="both"/>
        <w:rPr>
          <w:rFonts w:ascii="Garamond" w:hAnsi="Garamond"/>
        </w:rPr>
      </w:pPr>
      <w:r w:rsidRPr="00A84B5C">
        <w:rPr>
          <w:rFonts w:ascii="Garamond" w:hAnsi="Garamond"/>
        </w:rPr>
        <w:t>Once the suspension is lifted, the contracting authority shall give its approval and pay within the remainder of the time-limit indicated in point (2.) unless it rejects partially or fully the submitted documents or deliverables.</w:t>
      </w:r>
    </w:p>
    <w:bookmarkEnd w:id="38"/>
    <w:p w:rsidRPr="00A84B5C" w:rsidR="00AD64A7" w:rsidP="00AD64A7" w:rsidRDefault="00AD64A7" w14:paraId="76628576" w14:textId="77777777">
      <w:pPr>
        <w:pStyle w:val="Heading3"/>
        <w:rPr>
          <w:rFonts w:ascii="Garamond" w:hAnsi="Garamond"/>
          <w:lang w:val="fr-BE"/>
        </w:rPr>
      </w:pPr>
      <w:r w:rsidRPr="00A84B5C">
        <w:rPr>
          <w:rFonts w:ascii="Garamond" w:hAnsi="Garamond"/>
          <w:lang w:val="fr-BE"/>
        </w:rPr>
        <w:t>Invoicing :</w:t>
      </w:r>
    </w:p>
    <w:p w:rsidRPr="00A84B5C" w:rsidR="00AD64A7" w:rsidP="00746257" w:rsidRDefault="00AD64A7" w14:paraId="3CA700F8" w14:textId="2248B3EA">
      <w:pPr>
        <w:jc w:val="both"/>
        <w:rPr>
          <w:rFonts w:ascii="Garamond" w:hAnsi="Garamond"/>
          <w:highlight w:val="lightGray"/>
        </w:rPr>
      </w:pPr>
      <w:bookmarkStart w:name="_Hlk45263857" w:id="39"/>
      <w:r w:rsidRPr="00A84B5C">
        <w:rPr>
          <w:rFonts w:ascii="Garamond" w:hAnsi="Garamond"/>
        </w:rPr>
        <w:t>The contractor (or lead partner in the case of a joint offer) presents the invoices by email to the address</w:t>
      </w:r>
      <w:r w:rsidR="00625ADE">
        <w:rPr>
          <w:rFonts w:ascii="Garamond" w:hAnsi="Garamond"/>
        </w:rPr>
        <w:t xml:space="preserve"> </w:t>
      </w:r>
      <w:hyperlink w:history="1" r:id="rId18">
        <w:r w:rsidRPr="00136CD6" w:rsidR="00625ADE">
          <w:rPr>
            <w:rStyle w:val="Hyperlink"/>
            <w:rFonts w:ascii="Garamond" w:hAnsi="Garamond"/>
          </w:rPr>
          <w:t>mol-invoices@eursc.eu</w:t>
        </w:r>
      </w:hyperlink>
      <w:r w:rsidR="00625ADE">
        <w:rPr>
          <w:rFonts w:ascii="Garamond" w:hAnsi="Garamond"/>
        </w:rPr>
        <w:t xml:space="preserve"> </w:t>
      </w:r>
      <w:r w:rsidRPr="00A84B5C">
        <w:rPr>
          <w:rFonts w:ascii="Garamond" w:hAnsi="Garamond"/>
        </w:rPr>
        <w:t>, preferably in PDF format</w:t>
      </w:r>
      <w:r w:rsidRPr="00A84B5C" w:rsidR="005A24AF">
        <w:rPr>
          <w:rFonts w:ascii="Garamond" w:hAnsi="Garamond"/>
        </w:rPr>
        <w:t>.</w:t>
      </w:r>
    </w:p>
    <w:p w:rsidRPr="00A84B5C" w:rsidR="00AD64A7" w:rsidP="00AD64A7" w:rsidRDefault="00AD64A7" w14:paraId="6DDD02BB" w14:textId="77777777">
      <w:pPr>
        <w:jc w:val="both"/>
        <w:rPr>
          <w:rFonts w:ascii="Garamond" w:hAnsi="Garamond"/>
        </w:rPr>
      </w:pPr>
    </w:p>
    <w:p w:rsidRPr="00A84B5C" w:rsidR="00C62E9B" w:rsidP="00AD64A7" w:rsidRDefault="00AD64A7" w14:paraId="44EF7703" w14:textId="77777777">
      <w:pPr>
        <w:jc w:val="both"/>
        <w:rPr>
          <w:rFonts w:ascii="Garamond" w:hAnsi="Garamond"/>
        </w:rPr>
      </w:pPr>
      <w:r w:rsidRPr="00A84B5C">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Pr="00A84B5C" w:rsidR="005A24AF">
        <w:rPr>
          <w:rFonts w:ascii="Garamond" w:hAnsi="Garamond"/>
        </w:rPr>
        <w:t>.</w:t>
      </w:r>
      <w:r w:rsidRPr="00A84B5C">
        <w:rPr>
          <w:rFonts w:ascii="Garamond" w:hAnsi="Garamond"/>
        </w:rPr>
        <w:t xml:space="preserve"> </w:t>
      </w:r>
    </w:p>
    <w:p w:rsidRPr="00A84B5C" w:rsidR="00C62E9B" w:rsidP="00AD64A7" w:rsidRDefault="00C62E9B" w14:paraId="1A18BF10" w14:textId="77777777">
      <w:pPr>
        <w:jc w:val="both"/>
        <w:rPr>
          <w:rFonts w:ascii="Garamond" w:hAnsi="Garamond"/>
        </w:rPr>
      </w:pPr>
      <w:bookmarkStart w:name="_GoBack" w:id="40"/>
      <w:bookmarkEnd w:id="40"/>
    </w:p>
    <w:p w:rsidRPr="00A84B5C" w:rsidR="00AD64A7" w:rsidP="00AD64A7" w:rsidRDefault="005A24AF" w14:paraId="52BEBB91" w14:textId="6FEEDDBC">
      <w:pPr>
        <w:jc w:val="both"/>
        <w:rPr>
          <w:rFonts w:ascii="Garamond" w:hAnsi="Garamond"/>
          <w:b/>
          <w:u w:val="single"/>
        </w:rPr>
      </w:pPr>
      <w:bookmarkStart w:name="_Hlk45263798" w:id="41"/>
      <w:bookmarkEnd w:id="39"/>
      <w:r w:rsidRPr="00A84B5C">
        <w:rPr>
          <w:rFonts w:ascii="Garamond" w:hAnsi="Garamond"/>
          <w:b/>
          <w:u w:val="single"/>
        </w:rPr>
        <w:t>T</w:t>
      </w:r>
      <w:r w:rsidRPr="00A84B5C" w:rsidR="00AD64A7">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bookmarkEnd w:id="41"/>
    </w:p>
    <w:p w:rsidRPr="00A84B5C" w:rsidR="009F1191" w:rsidP="00875987" w:rsidRDefault="009F1191" w14:paraId="7A2E786C" w14:textId="77777777">
      <w:pPr>
        <w:jc w:val="both"/>
        <w:rPr>
          <w:rFonts w:ascii="Garamond" w:hAnsi="Garamond"/>
        </w:rPr>
      </w:pPr>
    </w:p>
    <w:p w:rsidRPr="00A84B5C" w:rsidR="00595109" w:rsidP="004F19C9" w:rsidRDefault="00C97DE2" w14:paraId="63CEC3C3" w14:textId="77777777">
      <w:pPr>
        <w:pStyle w:val="Heading2"/>
      </w:pPr>
      <w:bookmarkStart w:name="_Toc410815973" w:id="42"/>
      <w:bookmarkStart w:name="_Toc410827372" w:id="43"/>
      <w:bookmarkStart w:name="_Toc410827751" w:id="44"/>
      <w:bookmarkStart w:name="_Toc134608174" w:id="45"/>
      <w:r w:rsidRPr="00A84B5C">
        <w:t>B</w:t>
      </w:r>
      <w:r w:rsidRPr="00A84B5C" w:rsidR="00194542">
        <w:t>ank account</w:t>
      </w:r>
      <w:bookmarkEnd w:id="42"/>
      <w:bookmarkEnd w:id="43"/>
      <w:bookmarkEnd w:id="44"/>
      <w:bookmarkEnd w:id="45"/>
    </w:p>
    <w:p w:rsidRPr="00A84B5C" w:rsidR="005024C2" w:rsidP="005024C2" w:rsidRDefault="005024C2" w14:paraId="0E390BD9" w14:textId="4F9A0D29">
      <w:pPr>
        <w:jc w:val="both"/>
        <w:rPr>
          <w:rFonts w:ascii="Garamond" w:hAnsi="Garamond"/>
        </w:rPr>
      </w:pPr>
      <w:bookmarkStart w:name="_Hlk45263986" w:id="46"/>
      <w:r w:rsidRPr="00A84B5C">
        <w:rPr>
          <w:rFonts w:ascii="Garamond" w:hAnsi="Garamond"/>
        </w:rPr>
        <w:t xml:space="preserve">Payments must be made to the contractor’s (or leader’s in the case of a joint tender) bank account denominated in </w:t>
      </w:r>
      <w:r w:rsidRPr="00A84B5C">
        <w:rPr>
          <w:rFonts w:ascii="Garamond" w:hAnsi="Garamond"/>
          <w:szCs w:val="24"/>
        </w:rPr>
        <w:t xml:space="preserve">euro </w:t>
      </w:r>
      <w:r w:rsidRPr="00A84B5C">
        <w:rPr>
          <w:rFonts w:ascii="Garamond" w:hAnsi="Garamond"/>
        </w:rPr>
        <w:t>identified</w:t>
      </w:r>
      <w:r w:rsidRPr="00A84B5C">
        <w:rPr>
          <w:rFonts w:ascii="Garamond" w:hAnsi="Garamond"/>
          <w:sz w:val="18"/>
          <w:szCs w:val="18"/>
        </w:rPr>
        <w:t xml:space="preserve"> </w:t>
      </w:r>
      <w:r w:rsidRPr="00A84B5C">
        <w:rPr>
          <w:rFonts w:ascii="Garamond" w:hAnsi="Garamond"/>
        </w:rPr>
        <w:t>as follows:</w:t>
      </w:r>
    </w:p>
    <w:p w:rsidRPr="00A84B5C" w:rsidR="005024C2" w:rsidP="005024C2" w:rsidRDefault="005024C2" w14:paraId="3D884EE9" w14:textId="77777777">
      <w:pPr>
        <w:jc w:val="both"/>
        <w:rPr>
          <w:rFonts w:ascii="Garamond" w:hAnsi="Garamond"/>
        </w:rPr>
      </w:pPr>
    </w:p>
    <w:p w:rsidRPr="00A84B5C" w:rsidR="005024C2" w:rsidP="005024C2" w:rsidRDefault="005024C2" w14:paraId="31481AA2" w14:textId="77777777">
      <w:pPr>
        <w:ind w:firstLine="567"/>
        <w:rPr>
          <w:rFonts w:ascii="Garamond" w:hAnsi="Garamond"/>
        </w:rPr>
      </w:pPr>
      <w:r w:rsidRPr="00A84B5C">
        <w:rPr>
          <w:rFonts w:ascii="Garamond" w:hAnsi="Garamond"/>
        </w:rPr>
        <w:t>Name of bank: [</w:t>
      </w:r>
      <w:r w:rsidRPr="00A84B5C">
        <w:rPr>
          <w:rFonts w:ascii="Garamond" w:hAnsi="Garamond"/>
          <w:highlight w:val="lightGray"/>
        </w:rPr>
        <w:t>Complete name</w:t>
      </w:r>
      <w:r w:rsidRPr="00A84B5C">
        <w:rPr>
          <w:rFonts w:ascii="Garamond" w:hAnsi="Garamond"/>
        </w:rPr>
        <w:t>]</w:t>
      </w:r>
    </w:p>
    <w:p w:rsidRPr="00A84B5C" w:rsidR="005024C2" w:rsidP="005024C2" w:rsidRDefault="005024C2" w14:paraId="36329876" w14:textId="77777777">
      <w:pPr>
        <w:ind w:firstLine="567"/>
        <w:rPr>
          <w:rFonts w:ascii="Garamond" w:hAnsi="Garamond"/>
        </w:rPr>
      </w:pPr>
    </w:p>
    <w:p w:rsidRPr="00A84B5C" w:rsidR="005024C2" w:rsidP="005024C2" w:rsidRDefault="005024C2" w14:paraId="4E0FB804" w14:textId="77777777">
      <w:pPr>
        <w:ind w:firstLine="567"/>
        <w:rPr>
          <w:rFonts w:ascii="Garamond" w:hAnsi="Garamond"/>
        </w:rPr>
      </w:pPr>
      <w:r w:rsidRPr="00A84B5C">
        <w:rPr>
          <w:rFonts w:ascii="Garamond" w:hAnsi="Garamond"/>
        </w:rPr>
        <w:t>Full address of branch: [</w:t>
      </w:r>
      <w:r w:rsidRPr="00A84B5C">
        <w:rPr>
          <w:rFonts w:ascii="Garamond" w:hAnsi="Garamond"/>
          <w:highlight w:val="lightGray"/>
        </w:rPr>
        <w:t>Address</w:t>
      </w:r>
      <w:r w:rsidRPr="00A84B5C">
        <w:rPr>
          <w:rFonts w:ascii="Garamond" w:hAnsi="Garamond"/>
        </w:rPr>
        <w:t>]</w:t>
      </w:r>
    </w:p>
    <w:p w:rsidRPr="00A84B5C" w:rsidR="005024C2" w:rsidP="005024C2" w:rsidRDefault="005024C2" w14:paraId="4C13406D" w14:textId="77777777">
      <w:pPr>
        <w:ind w:firstLine="567"/>
        <w:rPr>
          <w:rFonts w:ascii="Garamond" w:hAnsi="Garamond"/>
        </w:rPr>
      </w:pPr>
    </w:p>
    <w:p w:rsidRPr="00A84B5C" w:rsidR="005024C2" w:rsidP="005024C2" w:rsidRDefault="005024C2" w14:paraId="199B80AC" w14:textId="77777777">
      <w:pPr>
        <w:ind w:firstLine="567"/>
        <w:rPr>
          <w:rFonts w:ascii="Garamond" w:hAnsi="Garamond"/>
        </w:rPr>
      </w:pPr>
      <w:r w:rsidRPr="00A84B5C">
        <w:rPr>
          <w:rFonts w:ascii="Garamond" w:hAnsi="Garamond"/>
        </w:rPr>
        <w:t>Exact denomination of account holder: [</w:t>
      </w:r>
      <w:r w:rsidRPr="00A84B5C">
        <w:rPr>
          <w:rFonts w:ascii="Garamond" w:hAnsi="Garamond"/>
          <w:highlight w:val="lightGray"/>
        </w:rPr>
        <w:t>Full Name</w:t>
      </w:r>
      <w:r w:rsidRPr="00A84B5C">
        <w:rPr>
          <w:rFonts w:ascii="Garamond" w:hAnsi="Garamond"/>
        </w:rPr>
        <w:t>]</w:t>
      </w:r>
    </w:p>
    <w:p w:rsidRPr="00A84B5C" w:rsidR="005024C2" w:rsidP="005024C2" w:rsidRDefault="005024C2" w14:paraId="7DA40F9C" w14:textId="77777777">
      <w:pPr>
        <w:ind w:firstLine="567"/>
        <w:rPr>
          <w:rFonts w:ascii="Garamond" w:hAnsi="Garamond"/>
        </w:rPr>
      </w:pPr>
      <w:r w:rsidRPr="00A84B5C">
        <w:rPr>
          <w:rFonts w:ascii="Garamond" w:hAnsi="Garamond"/>
        </w:rPr>
        <w:t>Full account number including bank codes: [</w:t>
      </w:r>
      <w:r w:rsidRPr="00A84B5C">
        <w:rPr>
          <w:rFonts w:ascii="Garamond" w:hAnsi="Garamond"/>
          <w:highlight w:val="lightGray"/>
        </w:rPr>
        <w:t>Bank account number</w:t>
      </w:r>
      <w:r w:rsidRPr="00A84B5C">
        <w:rPr>
          <w:rFonts w:ascii="Garamond" w:hAnsi="Garamond"/>
        </w:rPr>
        <w:t>]</w:t>
      </w:r>
    </w:p>
    <w:p w:rsidRPr="00A84B5C" w:rsidR="005024C2" w:rsidP="005024C2" w:rsidRDefault="005024C2" w14:paraId="19F7DEAB" w14:textId="77777777">
      <w:pPr>
        <w:ind w:firstLine="567"/>
        <w:rPr>
          <w:rFonts w:ascii="Garamond" w:hAnsi="Garamond"/>
        </w:rPr>
      </w:pPr>
    </w:p>
    <w:p w:rsidRPr="00A84B5C" w:rsidR="005024C2" w:rsidP="005024C2" w:rsidRDefault="005024C2" w14:paraId="5525F77F" w14:textId="77777777">
      <w:pPr>
        <w:ind w:firstLine="567"/>
        <w:rPr>
          <w:rFonts w:ascii="Garamond" w:hAnsi="Garamond"/>
        </w:rPr>
      </w:pPr>
      <w:r w:rsidRPr="00A84B5C">
        <w:rPr>
          <w:rFonts w:ascii="Garamond" w:hAnsi="Garamond"/>
        </w:rPr>
        <w:t>IBAN code : [</w:t>
      </w:r>
      <w:r w:rsidRPr="00A84B5C">
        <w:rPr>
          <w:rFonts w:ascii="Garamond" w:hAnsi="Garamond"/>
          <w:highlight w:val="lightGray"/>
        </w:rPr>
        <w:t>IBAN</w:t>
      </w:r>
      <w:r w:rsidRPr="00A84B5C">
        <w:rPr>
          <w:rFonts w:ascii="Garamond" w:hAnsi="Garamond"/>
          <w:highlight w:val="lightGray"/>
          <w:vertAlign w:val="superscript"/>
        </w:rPr>
        <w:footnoteReference w:id="1"/>
      </w:r>
      <w:r w:rsidRPr="00A84B5C">
        <w:rPr>
          <w:rFonts w:ascii="Garamond" w:hAnsi="Garamond"/>
          <w:highlight w:val="lightGray"/>
        </w:rPr>
        <w:t xml:space="preserve"> code</w:t>
      </w:r>
      <w:r w:rsidRPr="00A84B5C">
        <w:rPr>
          <w:rFonts w:ascii="Garamond" w:hAnsi="Garamond"/>
        </w:rPr>
        <w:t>:]</w:t>
      </w:r>
    </w:p>
    <w:bookmarkEnd w:id="46"/>
    <w:p w:rsidRPr="00A84B5C" w:rsidR="008C6944" w:rsidP="005024C2" w:rsidRDefault="008C6944" w14:paraId="2C94B7E0" w14:textId="77777777">
      <w:pPr>
        <w:spacing w:after="100" w:afterAutospacing="1"/>
        <w:jc w:val="both"/>
        <w:rPr>
          <w:rFonts w:ascii="Garamond" w:hAnsi="Garamond"/>
        </w:rPr>
      </w:pPr>
    </w:p>
    <w:p w:rsidRPr="00A84B5C" w:rsidR="00595109" w:rsidP="004F19C9" w:rsidRDefault="0033501D" w14:paraId="605EE610" w14:textId="77777777">
      <w:pPr>
        <w:pStyle w:val="Heading2"/>
      </w:pPr>
      <w:bookmarkStart w:name="_Toc410815974" w:id="47"/>
      <w:bookmarkStart w:name="_Toc410827373" w:id="48"/>
      <w:bookmarkStart w:name="_Toc410827752" w:id="49"/>
      <w:bookmarkStart w:name="_Toc134608175" w:id="50"/>
      <w:r w:rsidRPr="00A84B5C">
        <w:t>Communication details</w:t>
      </w:r>
      <w:bookmarkEnd w:id="47"/>
      <w:bookmarkEnd w:id="48"/>
      <w:bookmarkEnd w:id="49"/>
      <w:bookmarkEnd w:id="50"/>
    </w:p>
    <w:p w:rsidRPr="00A84B5C" w:rsidR="00595109" w:rsidP="00514A21" w:rsidRDefault="007D46D8" w14:paraId="33ACDDE9" w14:textId="77777777">
      <w:pPr>
        <w:spacing w:before="100" w:beforeAutospacing="1" w:after="100" w:afterAutospacing="1"/>
        <w:jc w:val="both"/>
        <w:rPr>
          <w:rFonts w:ascii="Garamond" w:hAnsi="Garamond"/>
        </w:rPr>
      </w:pPr>
      <w:bookmarkStart w:name="_Hlk45264054" w:id="51"/>
      <w:r w:rsidRPr="00A84B5C">
        <w:rPr>
          <w:rFonts w:ascii="Garamond" w:hAnsi="Garamond"/>
        </w:rPr>
        <w:t>For the purpose of this FWC, c</w:t>
      </w:r>
      <w:r w:rsidRPr="00A84B5C" w:rsidR="00595109">
        <w:rPr>
          <w:rFonts w:ascii="Garamond" w:hAnsi="Garamond"/>
        </w:rPr>
        <w:t xml:space="preserve">ommunications </w:t>
      </w:r>
      <w:r w:rsidRPr="00A84B5C" w:rsidR="00C71D98">
        <w:rPr>
          <w:rFonts w:ascii="Garamond" w:hAnsi="Garamond"/>
        </w:rPr>
        <w:t xml:space="preserve">must </w:t>
      </w:r>
      <w:r w:rsidRPr="00A84B5C" w:rsidR="00595109">
        <w:rPr>
          <w:rFonts w:ascii="Garamond" w:hAnsi="Garamond"/>
        </w:rPr>
        <w:t>be sent to the following addresses:</w:t>
      </w:r>
    </w:p>
    <w:p w:rsidRPr="00A84B5C" w:rsidR="00595109" w:rsidP="00A84B5C" w:rsidRDefault="00030245" w14:paraId="09CA1548" w14:textId="77777777">
      <w:pPr>
        <w:ind w:left="567"/>
        <w:jc w:val="both"/>
        <w:rPr>
          <w:rFonts w:ascii="Garamond" w:hAnsi="Garamond"/>
          <w:u w:val="single"/>
        </w:rPr>
      </w:pPr>
      <w:r w:rsidRPr="00A84B5C">
        <w:rPr>
          <w:rFonts w:ascii="Garamond" w:hAnsi="Garamond"/>
          <w:u w:val="single"/>
        </w:rPr>
        <w:t>Contracting authority</w:t>
      </w:r>
      <w:r w:rsidRPr="00A84B5C" w:rsidR="00595109">
        <w:rPr>
          <w:rFonts w:ascii="Garamond" w:hAnsi="Garamond"/>
          <w:u w:val="single"/>
        </w:rPr>
        <w:t>:</w:t>
      </w:r>
    </w:p>
    <w:p w:rsidRPr="00A84B5C" w:rsidR="00AB5EFA" w:rsidP="00A84B5C" w:rsidRDefault="00AB5EFA" w14:paraId="289F1245" w14:textId="77777777">
      <w:pPr>
        <w:ind w:left="567"/>
        <w:jc w:val="both"/>
        <w:rPr>
          <w:rFonts w:ascii="Garamond" w:hAnsi="Garamond"/>
        </w:rPr>
      </w:pPr>
      <w:r w:rsidRPr="00A84B5C">
        <w:rPr>
          <w:rFonts w:ascii="Garamond" w:hAnsi="Garamond"/>
        </w:rPr>
        <w:t>[</w:t>
      </w:r>
      <w:r w:rsidRPr="00A84B5C">
        <w:rPr>
          <w:rFonts w:ascii="Garamond" w:hAnsi="Garamond"/>
          <w:highlight w:val="lightGray"/>
        </w:rPr>
        <w:t>Full name of the school</w:t>
      </w:r>
      <w:r w:rsidRPr="00A84B5C">
        <w:rPr>
          <w:rFonts w:ascii="Garamond" w:hAnsi="Garamond"/>
        </w:rPr>
        <w:t>]</w:t>
      </w:r>
    </w:p>
    <w:p w:rsidRPr="00A84B5C" w:rsidR="00AB5EFA" w:rsidP="00A84B5C" w:rsidRDefault="00AB5EFA" w14:paraId="798CB3DC" w14:textId="77777777">
      <w:pPr>
        <w:ind w:left="567"/>
        <w:jc w:val="both"/>
        <w:rPr>
          <w:rFonts w:ascii="Garamond" w:hAnsi="Garamond"/>
        </w:rPr>
      </w:pPr>
      <w:r w:rsidRPr="00A84B5C">
        <w:rPr>
          <w:rFonts w:ascii="Garamond" w:hAnsi="Garamond"/>
        </w:rPr>
        <w:t>[</w:t>
      </w:r>
      <w:r w:rsidRPr="00A84B5C">
        <w:rPr>
          <w:rFonts w:ascii="Garamond" w:hAnsi="Garamond"/>
          <w:highlight w:val="lightGray"/>
        </w:rPr>
        <w:t>Person/service to whom the communication must be sent</w:t>
      </w:r>
      <w:r w:rsidRPr="00A84B5C">
        <w:rPr>
          <w:rFonts w:ascii="Garamond" w:hAnsi="Garamond"/>
        </w:rPr>
        <w:t>]</w:t>
      </w:r>
    </w:p>
    <w:p w:rsidRPr="00A84B5C" w:rsidR="00AB5EFA" w:rsidP="00A84B5C" w:rsidRDefault="00AB5EFA" w14:paraId="25DCF41D" w14:textId="77777777">
      <w:pPr>
        <w:ind w:left="567"/>
        <w:jc w:val="both"/>
        <w:rPr>
          <w:rFonts w:ascii="Garamond" w:hAnsi="Garamond"/>
        </w:rPr>
      </w:pPr>
      <w:r w:rsidRPr="00A84B5C">
        <w:rPr>
          <w:rFonts w:ascii="Garamond" w:hAnsi="Garamond"/>
        </w:rPr>
        <w:t xml:space="preserve"> [</w:t>
      </w:r>
      <w:r w:rsidRPr="00A84B5C">
        <w:rPr>
          <w:rFonts w:ascii="Garamond" w:hAnsi="Garamond"/>
          <w:highlight w:val="lightGray"/>
        </w:rPr>
        <w:t>Full official address</w:t>
      </w:r>
      <w:r w:rsidRPr="00A84B5C">
        <w:rPr>
          <w:rFonts w:ascii="Garamond" w:hAnsi="Garamond"/>
        </w:rPr>
        <w:t>]</w:t>
      </w:r>
    </w:p>
    <w:p w:rsidRPr="00A84B5C" w:rsidR="00030245" w:rsidP="00A84B5C" w:rsidRDefault="00030245" w14:paraId="288DB34F" w14:textId="77777777">
      <w:pPr>
        <w:ind w:left="567"/>
        <w:jc w:val="both"/>
        <w:rPr>
          <w:rFonts w:ascii="Garamond" w:hAnsi="Garamond"/>
        </w:rPr>
      </w:pPr>
      <w:r w:rsidRPr="00A84B5C">
        <w:rPr>
          <w:rFonts w:ascii="Garamond" w:hAnsi="Garamond"/>
        </w:rPr>
        <w:t>E</w:t>
      </w:r>
      <w:r w:rsidRPr="00A84B5C" w:rsidR="00734C74">
        <w:rPr>
          <w:rFonts w:ascii="Garamond" w:hAnsi="Garamond"/>
        </w:rPr>
        <w:t>-</w:t>
      </w:r>
      <w:r w:rsidRPr="00A84B5C">
        <w:rPr>
          <w:rFonts w:ascii="Garamond" w:hAnsi="Garamond"/>
        </w:rPr>
        <w:t>mail: [</w:t>
      </w:r>
      <w:r w:rsidRPr="00A84B5C">
        <w:rPr>
          <w:rFonts w:ascii="Garamond" w:hAnsi="Garamond"/>
          <w:highlight w:val="lightGray"/>
        </w:rPr>
        <w:t>insert functional mailbox</w:t>
      </w:r>
      <w:r w:rsidRPr="00A84B5C">
        <w:rPr>
          <w:rFonts w:ascii="Garamond" w:hAnsi="Garamond"/>
        </w:rPr>
        <w:t>]</w:t>
      </w:r>
    </w:p>
    <w:p w:rsidRPr="00A84B5C" w:rsidR="00A84B5C" w:rsidP="00A84B5C" w:rsidRDefault="00A84B5C" w14:paraId="3361612D" w14:textId="77777777">
      <w:pPr>
        <w:ind w:left="567"/>
        <w:jc w:val="both"/>
        <w:rPr>
          <w:rFonts w:ascii="Garamond" w:hAnsi="Garamond"/>
          <w:u w:val="single"/>
        </w:rPr>
      </w:pPr>
    </w:p>
    <w:p w:rsidRPr="00A84B5C" w:rsidR="00595109" w:rsidP="00A84B5C" w:rsidRDefault="00595109" w14:paraId="5F24AF12" w14:textId="63F7C585">
      <w:pPr>
        <w:ind w:left="567"/>
        <w:jc w:val="both"/>
        <w:rPr>
          <w:rFonts w:ascii="Garamond" w:hAnsi="Garamond"/>
          <w:u w:val="single"/>
        </w:rPr>
      </w:pPr>
      <w:r w:rsidRPr="00A84B5C">
        <w:rPr>
          <w:rFonts w:ascii="Garamond" w:hAnsi="Garamond"/>
          <w:u w:val="single"/>
        </w:rPr>
        <w:t>Contractor</w:t>
      </w:r>
      <w:r w:rsidRPr="00A84B5C" w:rsidR="00AF7122">
        <w:rPr>
          <w:rFonts w:ascii="Garamond" w:hAnsi="Garamond"/>
          <w:u w:val="single"/>
        </w:rPr>
        <w:t xml:space="preserve"> </w:t>
      </w:r>
      <w:r w:rsidRPr="00A84B5C" w:rsidR="00AF7122">
        <w:rPr>
          <w:rFonts w:ascii="Garamond" w:hAnsi="Garamond"/>
        </w:rPr>
        <w:t>(or leader in</w:t>
      </w:r>
      <w:r w:rsidRPr="00A84B5C" w:rsidR="00237CC9">
        <w:rPr>
          <w:rFonts w:ascii="Garamond" w:hAnsi="Garamond"/>
        </w:rPr>
        <w:t xml:space="preserve"> the</w:t>
      </w:r>
      <w:r w:rsidRPr="00A84B5C" w:rsidR="00AF7122">
        <w:rPr>
          <w:rFonts w:ascii="Garamond" w:hAnsi="Garamond"/>
        </w:rPr>
        <w:t xml:space="preserve"> case of </w:t>
      </w:r>
      <w:r w:rsidRPr="00A84B5C" w:rsidR="00111A76">
        <w:rPr>
          <w:rFonts w:ascii="Garamond" w:hAnsi="Garamond"/>
        </w:rPr>
        <w:t xml:space="preserve">a </w:t>
      </w:r>
      <w:r w:rsidRPr="00A84B5C" w:rsidR="00AF7122">
        <w:rPr>
          <w:rFonts w:ascii="Garamond" w:hAnsi="Garamond"/>
        </w:rPr>
        <w:t>joint tender)</w:t>
      </w:r>
      <w:r w:rsidRPr="00A84B5C">
        <w:rPr>
          <w:rFonts w:ascii="Garamond" w:hAnsi="Garamond"/>
          <w:u w:val="single"/>
        </w:rPr>
        <w:t>:</w:t>
      </w:r>
    </w:p>
    <w:p w:rsidRPr="00A84B5C" w:rsidR="00595109" w:rsidP="00A84B5C" w:rsidRDefault="00595109" w14:paraId="1D5D296C" w14:textId="77777777">
      <w:pPr>
        <w:ind w:left="567"/>
        <w:jc w:val="both"/>
        <w:rPr>
          <w:rFonts w:ascii="Garamond" w:hAnsi="Garamond"/>
        </w:rPr>
      </w:pPr>
      <w:r w:rsidRPr="00A84B5C">
        <w:rPr>
          <w:rFonts w:ascii="Garamond" w:hAnsi="Garamond"/>
        </w:rPr>
        <w:t>[</w:t>
      </w:r>
      <w:r w:rsidRPr="00A84B5C" w:rsidR="000279D5">
        <w:rPr>
          <w:rFonts w:ascii="Garamond" w:hAnsi="Garamond"/>
          <w:highlight w:val="lightGray"/>
        </w:rPr>
        <w:t>Full name</w:t>
      </w:r>
      <w:r w:rsidRPr="00A84B5C">
        <w:rPr>
          <w:rFonts w:ascii="Garamond" w:hAnsi="Garamond"/>
        </w:rPr>
        <w:t>]</w:t>
      </w:r>
    </w:p>
    <w:p w:rsidRPr="00A84B5C" w:rsidR="00595109" w:rsidP="00A84B5C" w:rsidRDefault="00595109" w14:paraId="1A0ACC95" w14:textId="77777777">
      <w:pPr>
        <w:ind w:left="567"/>
        <w:jc w:val="both"/>
        <w:rPr>
          <w:rFonts w:ascii="Garamond" w:hAnsi="Garamond"/>
        </w:rPr>
      </w:pPr>
      <w:r w:rsidRPr="00A84B5C">
        <w:rPr>
          <w:rFonts w:ascii="Garamond" w:hAnsi="Garamond"/>
        </w:rPr>
        <w:t>[</w:t>
      </w:r>
      <w:r w:rsidRPr="00A84B5C">
        <w:rPr>
          <w:rFonts w:ascii="Garamond" w:hAnsi="Garamond"/>
          <w:highlight w:val="lightGray"/>
        </w:rPr>
        <w:t>Function</w:t>
      </w:r>
      <w:r w:rsidRPr="00A84B5C">
        <w:rPr>
          <w:rFonts w:ascii="Garamond" w:hAnsi="Garamond"/>
        </w:rPr>
        <w:t>]</w:t>
      </w:r>
    </w:p>
    <w:p w:rsidRPr="00A84B5C" w:rsidR="00595109" w:rsidP="00A84B5C" w:rsidRDefault="00595109" w14:paraId="2B573A62" w14:textId="77777777">
      <w:pPr>
        <w:ind w:left="567"/>
        <w:jc w:val="both"/>
        <w:rPr>
          <w:rFonts w:ascii="Garamond" w:hAnsi="Garamond"/>
        </w:rPr>
      </w:pPr>
      <w:r w:rsidRPr="00A84B5C">
        <w:rPr>
          <w:rFonts w:ascii="Garamond" w:hAnsi="Garamond"/>
        </w:rPr>
        <w:t>[</w:t>
      </w:r>
      <w:r w:rsidRPr="00A84B5C">
        <w:rPr>
          <w:rFonts w:ascii="Garamond" w:hAnsi="Garamond"/>
          <w:highlight w:val="lightGray"/>
        </w:rPr>
        <w:t>Company name</w:t>
      </w:r>
      <w:r w:rsidRPr="00A84B5C">
        <w:rPr>
          <w:rFonts w:ascii="Garamond" w:hAnsi="Garamond"/>
        </w:rPr>
        <w:t>]</w:t>
      </w:r>
    </w:p>
    <w:p w:rsidRPr="00A84B5C" w:rsidR="00595109" w:rsidP="00A84B5C" w:rsidRDefault="00595109" w14:paraId="4C679BAA" w14:textId="77777777">
      <w:pPr>
        <w:ind w:left="567"/>
        <w:jc w:val="both"/>
        <w:rPr>
          <w:rFonts w:ascii="Garamond" w:hAnsi="Garamond"/>
        </w:rPr>
      </w:pPr>
      <w:r w:rsidRPr="00A84B5C">
        <w:rPr>
          <w:rFonts w:ascii="Garamond" w:hAnsi="Garamond"/>
        </w:rPr>
        <w:t>[</w:t>
      </w:r>
      <w:r w:rsidRPr="00A84B5C" w:rsidR="002E06D3">
        <w:rPr>
          <w:rFonts w:ascii="Garamond" w:hAnsi="Garamond"/>
          <w:highlight w:val="lightGray"/>
        </w:rPr>
        <w:t>Full o</w:t>
      </w:r>
      <w:r w:rsidRPr="00A84B5C">
        <w:rPr>
          <w:rFonts w:ascii="Garamond" w:hAnsi="Garamond"/>
          <w:highlight w:val="lightGray"/>
        </w:rPr>
        <w:t>fficial address</w:t>
      </w:r>
      <w:r w:rsidRPr="00A84B5C">
        <w:rPr>
          <w:rFonts w:ascii="Garamond" w:hAnsi="Garamond"/>
        </w:rPr>
        <w:t>]</w:t>
      </w:r>
    </w:p>
    <w:p w:rsidRPr="00A84B5C" w:rsidR="00030245" w:rsidP="00A84B5C" w:rsidRDefault="00030245" w14:paraId="3DCBAF56" w14:textId="77777777">
      <w:pPr>
        <w:ind w:left="567"/>
        <w:jc w:val="both"/>
        <w:rPr>
          <w:rFonts w:ascii="Garamond" w:hAnsi="Garamond"/>
        </w:rPr>
      </w:pPr>
      <w:r w:rsidRPr="00A84B5C">
        <w:rPr>
          <w:rFonts w:ascii="Garamond" w:hAnsi="Garamond"/>
        </w:rPr>
        <w:t>E</w:t>
      </w:r>
      <w:r w:rsidRPr="00A84B5C" w:rsidR="00734C74">
        <w:rPr>
          <w:rFonts w:ascii="Garamond" w:hAnsi="Garamond"/>
        </w:rPr>
        <w:t>-</w:t>
      </w:r>
      <w:r w:rsidRPr="00A84B5C">
        <w:rPr>
          <w:rFonts w:ascii="Garamond" w:hAnsi="Garamond"/>
        </w:rPr>
        <w:t>mail: [</w:t>
      </w:r>
      <w:r w:rsidRPr="00A84B5C">
        <w:rPr>
          <w:rFonts w:ascii="Garamond" w:hAnsi="Garamond"/>
          <w:highlight w:val="lightGray"/>
        </w:rPr>
        <w:t>complete</w:t>
      </w:r>
      <w:r w:rsidRPr="00A84B5C">
        <w:rPr>
          <w:rFonts w:ascii="Garamond" w:hAnsi="Garamond"/>
        </w:rPr>
        <w:t>]</w:t>
      </w:r>
    </w:p>
    <w:p w:rsidRPr="00A84B5C" w:rsidR="00EE6C7F" w:rsidP="00514A21" w:rsidRDefault="00EE6C7F" w14:paraId="4A124345" w14:textId="77777777">
      <w:pPr>
        <w:spacing w:before="100" w:beforeAutospacing="1" w:after="100" w:afterAutospacing="1"/>
        <w:jc w:val="both"/>
        <w:rPr>
          <w:rFonts w:ascii="Garamond" w:hAnsi="Garamond"/>
        </w:rPr>
      </w:pPr>
      <w:r w:rsidRPr="00A84B5C">
        <w:rPr>
          <w:rFonts w:ascii="Garamond" w:hAnsi="Garamond"/>
        </w:rPr>
        <w:t xml:space="preserve">By derogation </w:t>
      </w:r>
      <w:r w:rsidRPr="00A84B5C" w:rsidR="00237CC9">
        <w:rPr>
          <w:rFonts w:ascii="Garamond" w:hAnsi="Garamond"/>
        </w:rPr>
        <w:t>from</w:t>
      </w:r>
      <w:r w:rsidRPr="00A84B5C">
        <w:rPr>
          <w:rFonts w:ascii="Garamond" w:hAnsi="Garamond"/>
        </w:rPr>
        <w:t xml:space="preserve"> this Article, different contact details for the contracting authority or the contractor may be provided in specific contracts.</w:t>
      </w:r>
      <w:bookmarkEnd w:id="51"/>
      <w:r w:rsidRPr="00A84B5C">
        <w:rPr>
          <w:rFonts w:ascii="Garamond" w:hAnsi="Garamond"/>
        </w:rPr>
        <w:t xml:space="preserve"> </w:t>
      </w:r>
    </w:p>
    <w:p w:rsidRPr="00A84B5C" w:rsidR="00005993" w:rsidP="004F19C9" w:rsidRDefault="00005993" w14:paraId="39AB7D6B" w14:textId="77777777">
      <w:pPr>
        <w:pStyle w:val="Heading2"/>
      </w:pPr>
      <w:bookmarkStart w:name="_Toc530040442" w:id="52"/>
      <w:bookmarkStart w:name="_Toc134608176" w:id="53"/>
      <w:bookmarkStart w:name="_Hlk45264081" w:id="54"/>
      <w:bookmarkStart w:name="_Toc410815975" w:id="55"/>
      <w:bookmarkStart w:name="_Toc410827374" w:id="56"/>
      <w:bookmarkStart w:name="_Toc410827753" w:id="57"/>
      <w:r w:rsidRPr="00A84B5C">
        <w:t>Processing of personal data</w:t>
      </w:r>
      <w:bookmarkEnd w:id="52"/>
      <w:bookmarkEnd w:id="53"/>
    </w:p>
    <w:bookmarkEnd w:id="54"/>
    <w:p w:rsidRPr="00A84B5C" w:rsidR="00005993" w:rsidP="00005993" w:rsidRDefault="00005993" w14:paraId="02F73310" w14:textId="77777777">
      <w:pPr>
        <w:spacing w:before="100" w:beforeAutospacing="1" w:after="100" w:afterAutospacing="1"/>
        <w:jc w:val="both"/>
        <w:rPr>
          <w:rFonts w:ascii="Garamond" w:hAnsi="Garamond"/>
          <w:b/>
        </w:rPr>
      </w:pPr>
      <w:r w:rsidRPr="00A84B5C">
        <w:rPr>
          <w:rFonts w:ascii="Garamond" w:hAnsi="Garamond"/>
          <w:b/>
        </w:rPr>
        <w:t>I.9.1</w:t>
      </w:r>
      <w:r w:rsidRPr="00A84B5C">
        <w:rPr>
          <w:rFonts w:ascii="Garamond" w:hAnsi="Garamond"/>
          <w:b/>
        </w:rPr>
        <w:tab/>
      </w:r>
      <w:r w:rsidRPr="00A84B5C">
        <w:rPr>
          <w:rFonts w:ascii="Garamond" w:hAnsi="Garamond"/>
          <w:b/>
        </w:rPr>
        <w:t>Processing of personal data by the contracting authority</w:t>
      </w:r>
    </w:p>
    <w:p w:rsidRPr="00A84B5C" w:rsidR="00CF18D4" w:rsidP="00CF18D4" w:rsidRDefault="00CF18D4" w14:paraId="606EA156" w14:textId="3AEABB07">
      <w:pPr>
        <w:spacing w:before="100" w:beforeAutospacing="1" w:after="100" w:afterAutospacing="1"/>
        <w:jc w:val="both"/>
        <w:rPr>
          <w:rFonts w:ascii="Garamond" w:hAnsi="Garamond"/>
        </w:rPr>
      </w:pPr>
      <w:bookmarkStart w:name="_Hlk45264163" w:id="58"/>
      <w:r w:rsidRPr="00A84B5C">
        <w:rPr>
          <w:rFonts w:ascii="Garamond" w:hAnsi="Garamond"/>
        </w:rPr>
        <w:t xml:space="preserve">For the purposes of applying </w:t>
      </w:r>
      <w:r w:rsidRPr="00A84B5C" w:rsidR="00793C66">
        <w:rPr>
          <w:rFonts w:ascii="Garamond" w:hAnsi="Garamond"/>
        </w:rPr>
        <w:t>article II.8</w:t>
      </w:r>
      <w:r w:rsidRPr="00A84B5C">
        <w:rPr>
          <w:rFonts w:ascii="Garamond" w:hAnsi="Garamond"/>
        </w:rPr>
        <w:t xml:space="preserve"> of the general conditions, the data controller is </w:t>
      </w:r>
      <w:r w:rsidRPr="00A84B5C" w:rsidR="00C62E9B">
        <w:rPr>
          <w:rFonts w:ascii="Garamond" w:hAnsi="Garamond"/>
        </w:rPr>
        <w:t>the Director of the European School of Mol.</w:t>
      </w:r>
    </w:p>
    <w:bookmarkEnd w:id="58"/>
    <w:p w:rsidRPr="00A84B5C" w:rsidR="00005993" w:rsidP="00CF18D4" w:rsidRDefault="00CF18D4" w14:paraId="0F3046C0" w14:textId="77777777">
      <w:pPr>
        <w:spacing w:before="100" w:beforeAutospacing="1" w:after="100" w:afterAutospacing="1"/>
        <w:jc w:val="both"/>
        <w:rPr>
          <w:rFonts w:ascii="Garamond" w:hAnsi="Garamond"/>
          <w:b/>
        </w:rPr>
      </w:pPr>
      <w:r w:rsidRPr="00A84B5C">
        <w:rPr>
          <w:rFonts w:ascii="Garamond" w:hAnsi="Garamond"/>
          <w:b/>
        </w:rPr>
        <w:t xml:space="preserve"> </w:t>
      </w:r>
      <w:r w:rsidRPr="00A84B5C" w:rsidR="00005993">
        <w:rPr>
          <w:rFonts w:ascii="Garamond" w:hAnsi="Garamond"/>
          <w:b/>
        </w:rPr>
        <w:t>I.9.2</w:t>
      </w:r>
      <w:r w:rsidRPr="00A84B5C" w:rsidR="00005993">
        <w:rPr>
          <w:rFonts w:ascii="Garamond" w:hAnsi="Garamond"/>
          <w:b/>
        </w:rPr>
        <w:tab/>
      </w:r>
      <w:r w:rsidRPr="00A84B5C" w:rsidR="00005993">
        <w:rPr>
          <w:rFonts w:ascii="Garamond" w:hAnsi="Garamond"/>
          <w:b/>
        </w:rPr>
        <w:t>Processing of personal data by the contractor</w:t>
      </w:r>
    </w:p>
    <w:p w:rsidRPr="00A84B5C" w:rsidR="009B3FEA" w:rsidP="009B3FEA" w:rsidRDefault="009B3FEA" w14:paraId="4A16EA73" w14:textId="6D7DD4CB">
      <w:pPr>
        <w:jc w:val="both"/>
        <w:rPr>
          <w:rFonts w:ascii="Garamond" w:hAnsi="Garamond"/>
          <w:szCs w:val="24"/>
        </w:rPr>
      </w:pPr>
      <w:bookmarkStart w:name="_Hlk45264213" w:id="59"/>
      <w:bookmarkStart w:name="_Toc410815977" w:id="60"/>
      <w:bookmarkStart w:name="_Toc410827376" w:id="61"/>
      <w:bookmarkStart w:name="_Toc410827755" w:id="62"/>
      <w:bookmarkEnd w:id="55"/>
      <w:bookmarkEnd w:id="56"/>
      <w:bookmarkEnd w:id="57"/>
      <w:r w:rsidRPr="00A84B5C">
        <w:rPr>
          <w:rFonts w:ascii="Garamond" w:hAnsi="Garamond"/>
          <w:szCs w:val="24"/>
        </w:rPr>
        <w:t>This clause is not applicable to this contract.</w:t>
      </w:r>
    </w:p>
    <w:p w:rsidRPr="00A84B5C" w:rsidR="009B3FEA" w:rsidP="009B3FEA" w:rsidRDefault="009B3FEA" w14:paraId="6C2D082E" w14:textId="77777777">
      <w:pPr>
        <w:jc w:val="both"/>
        <w:rPr>
          <w:rFonts w:ascii="Garamond" w:hAnsi="Garamond"/>
          <w:szCs w:val="24"/>
        </w:rPr>
      </w:pPr>
    </w:p>
    <w:p w:rsidRPr="00A84B5C" w:rsidR="00595109" w:rsidP="004F19C9" w:rsidRDefault="003D05F3" w14:paraId="0D482444" w14:textId="1FC7BB46">
      <w:pPr>
        <w:pStyle w:val="Heading2"/>
      </w:pPr>
      <w:bookmarkStart w:name="_Toc134608177" w:id="63"/>
      <w:bookmarkEnd w:id="59"/>
      <w:r w:rsidRPr="00A84B5C">
        <w:t>[</w:t>
      </w:r>
      <w:bookmarkStart w:name="_Hlk45264834" w:id="64"/>
      <w:r w:rsidRPr="00A84B5C" w:rsidR="00236992">
        <w:rPr>
          <w:highlight w:val="lightGray"/>
        </w:rPr>
        <w:t>T</w:t>
      </w:r>
      <w:r w:rsidRPr="00A84B5C" w:rsidR="00595109">
        <w:rPr>
          <w:highlight w:val="lightGray"/>
        </w:rPr>
        <w:t>ermina</w:t>
      </w:r>
      <w:r w:rsidRPr="00A84B5C" w:rsidR="00236992">
        <w:rPr>
          <w:highlight w:val="lightGray"/>
        </w:rPr>
        <w:t>tion by either party</w:t>
      </w:r>
      <w:bookmarkEnd w:id="60"/>
      <w:bookmarkEnd w:id="61"/>
      <w:bookmarkEnd w:id="62"/>
      <w:r w:rsidRPr="00A84B5C" w:rsidR="000D76BF">
        <w:rPr>
          <w:rStyle w:val="FootnoteReference"/>
          <w:highlight w:val="lightGray"/>
        </w:rPr>
        <w:footnoteReference w:id="2"/>
      </w:r>
      <w:bookmarkEnd w:id="64"/>
      <w:bookmarkEnd w:id="63"/>
    </w:p>
    <w:p w:rsidRPr="00A84B5C" w:rsidR="000F38C8" w:rsidP="000803D8" w:rsidRDefault="00595109" w14:paraId="23A40405" w14:textId="77777777">
      <w:pPr>
        <w:spacing w:before="100" w:beforeAutospacing="1" w:after="100" w:afterAutospacing="1"/>
        <w:jc w:val="both"/>
        <w:rPr>
          <w:rFonts w:ascii="Garamond" w:hAnsi="Garamond"/>
        </w:rPr>
      </w:pPr>
      <w:bookmarkStart w:name="_Hlk45264888" w:id="65"/>
      <w:r w:rsidRPr="00A84B5C">
        <w:rPr>
          <w:rFonts w:ascii="Garamond" w:hAnsi="Garamond"/>
        </w:rPr>
        <w:t xml:space="preserve">Either party may terminate the </w:t>
      </w:r>
      <w:r w:rsidRPr="00A84B5C" w:rsidR="00E533C3">
        <w:rPr>
          <w:rFonts w:ascii="Garamond" w:hAnsi="Garamond"/>
        </w:rPr>
        <w:t xml:space="preserve">FWC </w:t>
      </w:r>
      <w:r w:rsidRPr="00A84B5C" w:rsidR="003E2688">
        <w:rPr>
          <w:rFonts w:ascii="Garamond" w:hAnsi="Garamond"/>
        </w:rPr>
        <w:t>and/</w:t>
      </w:r>
      <w:r w:rsidRPr="00A84B5C" w:rsidR="00E533C3">
        <w:rPr>
          <w:rFonts w:ascii="Garamond" w:hAnsi="Garamond"/>
        </w:rPr>
        <w:t xml:space="preserve">or </w:t>
      </w:r>
      <w:r w:rsidRPr="00A84B5C" w:rsidR="00D605F7">
        <w:rPr>
          <w:rFonts w:ascii="Garamond" w:hAnsi="Garamond"/>
        </w:rPr>
        <w:t xml:space="preserve">the FWC and </w:t>
      </w:r>
      <w:r w:rsidRPr="00A84B5C" w:rsidR="00054946">
        <w:rPr>
          <w:rFonts w:ascii="Garamond" w:hAnsi="Garamond"/>
        </w:rPr>
        <w:t xml:space="preserve">specific contracts </w:t>
      </w:r>
      <w:r w:rsidRPr="00A84B5C">
        <w:rPr>
          <w:rFonts w:ascii="Garamond" w:hAnsi="Garamond"/>
        </w:rPr>
        <w:t>by</w:t>
      </w:r>
      <w:r w:rsidRPr="00A84B5C" w:rsidR="00236992">
        <w:rPr>
          <w:rFonts w:ascii="Garamond" w:hAnsi="Garamond"/>
        </w:rPr>
        <w:t xml:space="preserve"> </w:t>
      </w:r>
      <w:r w:rsidRPr="00A84B5C" w:rsidR="00237CC9">
        <w:rPr>
          <w:rFonts w:ascii="Garamond" w:hAnsi="Garamond"/>
        </w:rPr>
        <w:t xml:space="preserve">sending </w:t>
      </w:r>
      <w:r w:rsidRPr="00A84B5C" w:rsidR="0075264E">
        <w:rPr>
          <w:rFonts w:ascii="Garamond" w:hAnsi="Garamond"/>
          <w:i/>
        </w:rPr>
        <w:t>formal notif</w:t>
      </w:r>
      <w:r w:rsidRPr="00A84B5C" w:rsidR="009454F4">
        <w:rPr>
          <w:rFonts w:ascii="Garamond" w:hAnsi="Garamond"/>
          <w:i/>
        </w:rPr>
        <w:t>ication</w:t>
      </w:r>
      <w:r w:rsidRPr="00A84B5C" w:rsidR="009454F4">
        <w:rPr>
          <w:rFonts w:ascii="Garamond" w:hAnsi="Garamond"/>
        </w:rPr>
        <w:t xml:space="preserve"> to </w:t>
      </w:r>
      <w:r w:rsidRPr="00A84B5C" w:rsidR="00236992">
        <w:rPr>
          <w:rFonts w:ascii="Garamond" w:hAnsi="Garamond"/>
        </w:rPr>
        <w:t xml:space="preserve">the other party </w:t>
      </w:r>
      <w:r w:rsidRPr="00A84B5C" w:rsidR="0075264E">
        <w:rPr>
          <w:rFonts w:ascii="Garamond" w:hAnsi="Garamond"/>
        </w:rPr>
        <w:t xml:space="preserve">with </w:t>
      </w:r>
      <w:r w:rsidRPr="00A84B5C" w:rsidR="004246E4">
        <w:rPr>
          <w:rFonts w:ascii="Garamond" w:hAnsi="Garamond"/>
        </w:rPr>
        <w:t>tree</w:t>
      </w:r>
      <w:r w:rsidRPr="00A84B5C" w:rsidR="00236992">
        <w:rPr>
          <w:rFonts w:ascii="Garamond" w:hAnsi="Garamond"/>
        </w:rPr>
        <w:t xml:space="preserve"> month</w:t>
      </w:r>
      <w:r w:rsidRPr="00A84B5C">
        <w:rPr>
          <w:rFonts w:ascii="Garamond" w:hAnsi="Garamond"/>
        </w:rPr>
        <w:t xml:space="preserve"> </w:t>
      </w:r>
      <w:r w:rsidRPr="00A84B5C" w:rsidR="000F38C8">
        <w:rPr>
          <w:rFonts w:ascii="Garamond" w:hAnsi="Garamond"/>
        </w:rPr>
        <w:t xml:space="preserve">written </w:t>
      </w:r>
      <w:r w:rsidRPr="00A84B5C">
        <w:rPr>
          <w:rFonts w:ascii="Garamond" w:hAnsi="Garamond"/>
        </w:rPr>
        <w:t xml:space="preserve">notice. </w:t>
      </w:r>
    </w:p>
    <w:p w:rsidRPr="00A84B5C" w:rsidR="00F1112E" w:rsidP="000803D8" w:rsidRDefault="000F38C8" w14:paraId="663AF9F3" w14:textId="77777777">
      <w:pPr>
        <w:spacing w:before="100" w:beforeAutospacing="1" w:after="100" w:afterAutospacing="1"/>
        <w:jc w:val="both"/>
        <w:rPr>
          <w:rFonts w:ascii="Garamond" w:hAnsi="Garamond"/>
        </w:rPr>
      </w:pPr>
      <w:r w:rsidRPr="00A84B5C">
        <w:rPr>
          <w:rFonts w:ascii="Garamond" w:hAnsi="Garamond"/>
        </w:rPr>
        <w:t xml:space="preserve">If the </w:t>
      </w:r>
      <w:r w:rsidRPr="00A84B5C" w:rsidR="0005500D">
        <w:rPr>
          <w:rFonts w:ascii="Garamond" w:hAnsi="Garamond"/>
        </w:rPr>
        <w:t>FWC</w:t>
      </w:r>
      <w:r w:rsidRPr="00A84B5C" w:rsidR="00D23DDF">
        <w:rPr>
          <w:rFonts w:ascii="Garamond" w:hAnsi="Garamond"/>
        </w:rPr>
        <w:t xml:space="preserve"> </w:t>
      </w:r>
      <w:r w:rsidRPr="00A84B5C" w:rsidR="00054946">
        <w:rPr>
          <w:rFonts w:ascii="Garamond" w:hAnsi="Garamond"/>
        </w:rPr>
        <w:t xml:space="preserve">or </w:t>
      </w:r>
      <w:r w:rsidRPr="00A84B5C" w:rsidR="000210A9">
        <w:rPr>
          <w:rFonts w:ascii="Garamond" w:hAnsi="Garamond"/>
        </w:rPr>
        <w:t xml:space="preserve">a </w:t>
      </w:r>
      <w:r w:rsidRPr="00A84B5C" w:rsidR="00054946">
        <w:rPr>
          <w:rFonts w:ascii="Garamond" w:hAnsi="Garamond"/>
        </w:rPr>
        <w:t>specific contract</w:t>
      </w:r>
      <w:r w:rsidRPr="00A84B5C">
        <w:rPr>
          <w:rFonts w:ascii="Garamond" w:hAnsi="Garamond"/>
        </w:rPr>
        <w:t xml:space="preserve"> </w:t>
      </w:r>
      <w:r w:rsidRPr="00A84B5C" w:rsidR="002F4F6D">
        <w:rPr>
          <w:rFonts w:ascii="Garamond" w:hAnsi="Garamond"/>
        </w:rPr>
        <w:t xml:space="preserve">is </w:t>
      </w:r>
      <w:r w:rsidRPr="00A84B5C">
        <w:rPr>
          <w:rFonts w:ascii="Garamond" w:hAnsi="Garamond"/>
        </w:rPr>
        <w:t>terminated</w:t>
      </w:r>
      <w:r w:rsidRPr="00A84B5C" w:rsidR="00F1112E">
        <w:rPr>
          <w:rFonts w:ascii="Garamond" w:hAnsi="Garamond"/>
        </w:rPr>
        <w:t>:</w:t>
      </w:r>
    </w:p>
    <w:p w:rsidRPr="00A84B5C" w:rsidR="00F1112E" w:rsidP="004F19C9" w:rsidRDefault="00F1112E" w14:paraId="7F93B9B6" w14:textId="77777777">
      <w:pPr>
        <w:numPr>
          <w:ilvl w:val="0"/>
          <w:numId w:val="2"/>
        </w:numPr>
        <w:spacing w:before="100" w:beforeAutospacing="1" w:after="100" w:afterAutospacing="1"/>
        <w:rPr>
          <w:rFonts w:ascii="Garamond" w:hAnsi="Garamond"/>
          <w:sz w:val="28"/>
        </w:rPr>
      </w:pPr>
      <w:r w:rsidRPr="00A84B5C">
        <w:rPr>
          <w:rFonts w:ascii="Garamond" w:hAnsi="Garamond"/>
        </w:rPr>
        <w:t>neither party is entitled to compensation;</w:t>
      </w:r>
    </w:p>
    <w:p w:rsidRPr="00A84B5C" w:rsidR="00F1112E" w:rsidP="004F19C9" w:rsidRDefault="00595109" w14:paraId="61488489" w14:textId="77777777">
      <w:pPr>
        <w:numPr>
          <w:ilvl w:val="0"/>
          <w:numId w:val="2"/>
        </w:numPr>
        <w:spacing w:before="100" w:beforeAutospacing="1" w:after="100" w:afterAutospacing="1"/>
        <w:rPr>
          <w:rFonts w:ascii="Garamond" w:hAnsi="Garamond"/>
          <w:sz w:val="28"/>
        </w:rPr>
      </w:pPr>
      <w:r w:rsidRPr="00A84B5C">
        <w:rPr>
          <w:rFonts w:ascii="Garamond" w:hAnsi="Garamond"/>
        </w:rPr>
        <w:t xml:space="preserve">the </w:t>
      </w:r>
      <w:r w:rsidRPr="00A84B5C" w:rsidR="00236992">
        <w:rPr>
          <w:rFonts w:ascii="Garamond" w:hAnsi="Garamond"/>
        </w:rPr>
        <w:t>c</w:t>
      </w:r>
      <w:r w:rsidRPr="00A84B5C">
        <w:rPr>
          <w:rFonts w:ascii="Garamond" w:hAnsi="Garamond"/>
        </w:rPr>
        <w:t xml:space="preserve">ontractor </w:t>
      </w:r>
      <w:r w:rsidRPr="00A84B5C" w:rsidR="00584455">
        <w:rPr>
          <w:rFonts w:ascii="Garamond" w:hAnsi="Garamond"/>
        </w:rPr>
        <w:t>is</w:t>
      </w:r>
      <w:r w:rsidRPr="00A84B5C" w:rsidR="00C71D98">
        <w:rPr>
          <w:rFonts w:ascii="Garamond" w:hAnsi="Garamond"/>
        </w:rPr>
        <w:t xml:space="preserve"> </w:t>
      </w:r>
      <w:r w:rsidRPr="00A84B5C">
        <w:rPr>
          <w:rFonts w:ascii="Garamond" w:hAnsi="Garamond"/>
        </w:rPr>
        <w:t xml:space="preserve">entitled to payment </w:t>
      </w:r>
      <w:r w:rsidRPr="00A84B5C" w:rsidR="0073587A">
        <w:rPr>
          <w:rFonts w:ascii="Garamond" w:hAnsi="Garamond"/>
        </w:rPr>
        <w:t xml:space="preserve">only </w:t>
      </w:r>
      <w:r w:rsidRPr="00A84B5C" w:rsidR="000F38C8">
        <w:rPr>
          <w:rFonts w:ascii="Garamond" w:hAnsi="Garamond"/>
        </w:rPr>
        <w:t xml:space="preserve">for </w:t>
      </w:r>
      <w:r w:rsidRPr="00A84B5C" w:rsidR="000A167D">
        <w:rPr>
          <w:rFonts w:ascii="Garamond" w:hAnsi="Garamond"/>
        </w:rPr>
        <w:t xml:space="preserve">the </w:t>
      </w:r>
      <w:r w:rsidRPr="00A84B5C">
        <w:rPr>
          <w:rFonts w:ascii="Garamond" w:hAnsi="Garamond"/>
        </w:rPr>
        <w:t xml:space="preserve">services </w:t>
      </w:r>
      <w:r w:rsidRPr="00A84B5C" w:rsidR="000F38C8">
        <w:rPr>
          <w:rFonts w:ascii="Garamond" w:hAnsi="Garamond"/>
        </w:rPr>
        <w:t xml:space="preserve">provided </w:t>
      </w:r>
      <w:r w:rsidRPr="00A84B5C">
        <w:rPr>
          <w:rFonts w:ascii="Garamond" w:hAnsi="Garamond"/>
        </w:rPr>
        <w:t>before termination</w:t>
      </w:r>
      <w:r w:rsidRPr="00A84B5C" w:rsidR="00684B1E">
        <w:rPr>
          <w:rFonts w:ascii="Garamond" w:hAnsi="Garamond"/>
        </w:rPr>
        <w:t xml:space="preserve"> takes effect</w:t>
      </w:r>
      <w:r w:rsidRPr="00A84B5C">
        <w:rPr>
          <w:rFonts w:ascii="Garamond" w:hAnsi="Garamond"/>
        </w:rPr>
        <w:t xml:space="preserve">. </w:t>
      </w:r>
    </w:p>
    <w:p w:rsidRPr="00A84B5C" w:rsidR="00595109" w:rsidP="00F1112E" w:rsidRDefault="005E08B5" w14:paraId="36115AB4" w14:textId="1FE985CA">
      <w:pPr>
        <w:spacing w:before="100" w:beforeAutospacing="1" w:after="100" w:afterAutospacing="1"/>
        <w:jc w:val="both"/>
        <w:rPr>
          <w:rFonts w:ascii="Garamond" w:hAnsi="Garamond"/>
        </w:rPr>
      </w:pPr>
      <w:r w:rsidRPr="00A84B5C">
        <w:rPr>
          <w:rFonts w:ascii="Garamond" w:hAnsi="Garamond"/>
        </w:rPr>
        <w:t xml:space="preserve">The </w:t>
      </w:r>
      <w:r w:rsidRPr="00A84B5C" w:rsidR="00CA758A">
        <w:rPr>
          <w:rFonts w:ascii="Garamond" w:hAnsi="Garamond"/>
        </w:rPr>
        <w:t>second</w:t>
      </w:r>
      <w:r w:rsidRPr="00A84B5C" w:rsidR="00D4131C">
        <w:rPr>
          <w:rFonts w:ascii="Garamond" w:hAnsi="Garamond"/>
        </w:rPr>
        <w:t>, third and fourth</w:t>
      </w:r>
      <w:r w:rsidRPr="00A84B5C" w:rsidR="00CA758A">
        <w:rPr>
          <w:rFonts w:ascii="Garamond" w:hAnsi="Garamond"/>
        </w:rPr>
        <w:t xml:space="preserve"> </w:t>
      </w:r>
      <w:r w:rsidRPr="00A84B5C">
        <w:rPr>
          <w:rFonts w:ascii="Garamond" w:hAnsi="Garamond"/>
        </w:rPr>
        <w:t>paragraph</w:t>
      </w:r>
      <w:r w:rsidRPr="00A84B5C" w:rsidR="00D4131C">
        <w:rPr>
          <w:rFonts w:ascii="Garamond" w:hAnsi="Garamond"/>
        </w:rPr>
        <w:t>s</w:t>
      </w:r>
      <w:r w:rsidRPr="00A84B5C">
        <w:rPr>
          <w:rFonts w:ascii="Garamond" w:hAnsi="Garamond"/>
        </w:rPr>
        <w:t xml:space="preserve"> of </w:t>
      </w:r>
      <w:r w:rsidRPr="00A84B5C" w:rsidR="00A921A5">
        <w:rPr>
          <w:rFonts w:ascii="Garamond" w:hAnsi="Garamond"/>
        </w:rPr>
        <w:t>Article</w:t>
      </w:r>
      <w:r w:rsidRPr="00A84B5C" w:rsidR="00DC2468">
        <w:rPr>
          <w:rFonts w:ascii="Garamond" w:hAnsi="Garamond"/>
        </w:rPr>
        <w:t xml:space="preserve"> II.</w:t>
      </w:r>
      <w:r w:rsidRPr="00A84B5C" w:rsidR="00A52E76">
        <w:rPr>
          <w:rFonts w:ascii="Garamond" w:hAnsi="Garamond"/>
        </w:rPr>
        <w:t>1</w:t>
      </w:r>
      <w:r w:rsidRPr="00A84B5C" w:rsidR="005C70B9">
        <w:rPr>
          <w:rFonts w:ascii="Garamond" w:hAnsi="Garamond"/>
        </w:rPr>
        <w:t>8</w:t>
      </w:r>
      <w:r w:rsidRPr="00A84B5C" w:rsidR="00793C66">
        <w:rPr>
          <w:rFonts w:ascii="Garamond" w:hAnsi="Garamond"/>
        </w:rPr>
        <w:t xml:space="preserve"> of the general conditions</w:t>
      </w:r>
      <w:r w:rsidRPr="00A84B5C" w:rsidR="003A2FDC">
        <w:rPr>
          <w:rFonts w:ascii="Garamond" w:hAnsi="Garamond"/>
        </w:rPr>
        <w:t xml:space="preserve"> </w:t>
      </w:r>
      <w:r w:rsidRPr="00A84B5C" w:rsidR="00DC2468">
        <w:rPr>
          <w:rFonts w:ascii="Garamond" w:hAnsi="Garamond"/>
        </w:rPr>
        <w:t>app</w:t>
      </w:r>
      <w:r w:rsidRPr="00A84B5C">
        <w:rPr>
          <w:rFonts w:ascii="Garamond" w:hAnsi="Garamond"/>
        </w:rPr>
        <w:t>l</w:t>
      </w:r>
      <w:r w:rsidRPr="00A84B5C" w:rsidR="00D4131C">
        <w:rPr>
          <w:rFonts w:ascii="Garamond" w:hAnsi="Garamond"/>
        </w:rPr>
        <w:t>y</w:t>
      </w:r>
      <w:bookmarkEnd w:id="65"/>
      <w:r w:rsidRPr="00A84B5C">
        <w:rPr>
          <w:rFonts w:ascii="Garamond" w:hAnsi="Garamond"/>
        </w:rPr>
        <w:t>.</w:t>
      </w:r>
    </w:p>
    <w:p w:rsidRPr="00A84B5C" w:rsidR="00984E07" w:rsidP="004F19C9" w:rsidRDefault="00984E07" w14:paraId="52D18A8C" w14:textId="77777777">
      <w:pPr>
        <w:pStyle w:val="Heading2"/>
      </w:pPr>
      <w:bookmarkStart w:name="_Toc410815978" w:id="66"/>
      <w:bookmarkStart w:name="_Toc410827377" w:id="67"/>
      <w:bookmarkStart w:name="_Toc410827756" w:id="68"/>
      <w:bookmarkStart w:name="_Toc134608178" w:id="69"/>
      <w:r w:rsidRPr="00A84B5C">
        <w:t>A</w:t>
      </w:r>
      <w:bookmarkStart w:name="_Hlk45264988" w:id="70"/>
      <w:r w:rsidRPr="00A84B5C">
        <w:t>pplicable law and settlement of dispute</w:t>
      </w:r>
      <w:bookmarkEnd w:id="70"/>
      <w:r w:rsidRPr="00A84B5C">
        <w:t>s</w:t>
      </w:r>
      <w:bookmarkEnd w:id="66"/>
      <w:bookmarkEnd w:id="67"/>
      <w:bookmarkEnd w:id="68"/>
      <w:bookmarkEnd w:id="69"/>
    </w:p>
    <w:p w:rsidRPr="00A84B5C" w:rsidR="004073A1" w:rsidP="004073A1" w:rsidRDefault="00984E07" w14:paraId="4BBD10EC" w14:textId="77777777">
      <w:pPr>
        <w:pStyle w:val="paragraph"/>
        <w:spacing w:before="0" w:beforeAutospacing="0" w:after="0" w:afterAutospacing="0"/>
        <w:textAlignment w:val="baseline"/>
        <w:rPr>
          <w:rFonts w:ascii="Garamond" w:hAnsi="Garamond"/>
          <w:sz w:val="18"/>
          <w:szCs w:val="18"/>
          <w:lang w:val="en-GB"/>
        </w:rPr>
      </w:pPr>
      <w:r w:rsidRPr="00A84B5C">
        <w:rPr>
          <w:rFonts w:ascii="Garamond" w:hAnsi="Garamond"/>
          <w:b/>
          <w:snapToGrid w:val="0"/>
          <w:lang w:val="en-GB"/>
        </w:rPr>
        <w:t>I.1</w:t>
      </w:r>
      <w:r w:rsidRPr="00A84B5C" w:rsidR="009F55AE">
        <w:rPr>
          <w:rFonts w:ascii="Garamond" w:hAnsi="Garamond"/>
          <w:b/>
          <w:snapToGrid w:val="0"/>
          <w:lang w:val="en-GB"/>
        </w:rPr>
        <w:t>1</w:t>
      </w:r>
      <w:r w:rsidRPr="00A84B5C">
        <w:rPr>
          <w:rFonts w:ascii="Garamond" w:hAnsi="Garamond"/>
          <w:b/>
          <w:snapToGrid w:val="0"/>
          <w:lang w:val="en-GB"/>
        </w:rPr>
        <w:t>.1</w:t>
      </w:r>
      <w:r w:rsidRPr="00A84B5C">
        <w:rPr>
          <w:rFonts w:ascii="Garamond" w:hAnsi="Garamond"/>
          <w:b/>
          <w:snapToGrid w:val="0"/>
          <w:lang w:val="en-GB"/>
        </w:rPr>
        <w:tab/>
      </w:r>
      <w:r w:rsidRPr="00A84B5C" w:rsidR="004073A1">
        <w:rPr>
          <w:rStyle w:val="normaltextrun"/>
          <w:rFonts w:ascii="Garamond" w:hAnsi="Garamond"/>
          <w:lang w:val="en-GB"/>
        </w:rPr>
        <w:t>The contract shall be governed by:</w:t>
      </w:r>
      <w:r w:rsidRPr="00A84B5C" w:rsidR="004073A1">
        <w:rPr>
          <w:rStyle w:val="eop"/>
          <w:rFonts w:ascii="Garamond" w:hAnsi="Garamond"/>
          <w:lang w:val="en-GB"/>
        </w:rPr>
        <w:t> </w:t>
      </w:r>
    </w:p>
    <w:p w:rsidRPr="00A84B5C" w:rsidR="004073A1" w:rsidP="004F19C9" w:rsidRDefault="004073A1" w14:paraId="2F3F1570" w14:textId="7777777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bookmarkStart w:name="_Hlk45265026" w:id="71"/>
      <w:r w:rsidRPr="00A84B5C">
        <w:rPr>
          <w:rStyle w:val="normaltextrun"/>
          <w:rFonts w:ascii="Garamond" w:hAnsi="Garamond"/>
          <w:lang w:val="en-GB"/>
        </w:rPr>
        <w:t>The Luxembourg Convention defini</w:t>
      </w:r>
      <w:r w:rsidRPr="00A84B5C" w:rsidR="00276E3A">
        <w:rPr>
          <w:rStyle w:val="normaltextrun"/>
          <w:rFonts w:ascii="Garamond" w:hAnsi="Garamond"/>
          <w:lang w:val="en-GB"/>
        </w:rPr>
        <w:t>ng</w:t>
      </w:r>
      <w:r w:rsidRPr="00A84B5C">
        <w:rPr>
          <w:rStyle w:val="normaltextrun"/>
          <w:rFonts w:ascii="Garamond" w:hAnsi="Garamond"/>
          <w:lang w:val="en-GB"/>
        </w:rPr>
        <w:t xml:space="preserve"> the Statute of the European Schools of 21 June </w:t>
      </w:r>
      <w:r w:rsidRPr="00A84B5C" w:rsidR="00DB2B0C">
        <w:rPr>
          <w:rStyle w:val="normaltextrun"/>
          <w:rFonts w:ascii="Garamond" w:hAnsi="Garamond"/>
          <w:lang w:val="en-GB"/>
        </w:rPr>
        <w:t xml:space="preserve">       </w:t>
      </w:r>
      <w:r w:rsidRPr="00A84B5C">
        <w:rPr>
          <w:rStyle w:val="normaltextrun"/>
          <w:rFonts w:ascii="Garamond" w:hAnsi="Garamond"/>
          <w:lang w:val="en-GB"/>
        </w:rPr>
        <w:t>1994;</w:t>
      </w:r>
      <w:r w:rsidRPr="00A84B5C">
        <w:rPr>
          <w:rStyle w:val="eop"/>
          <w:rFonts w:ascii="Garamond" w:hAnsi="Garamond"/>
          <w:lang w:val="en-GB"/>
        </w:rPr>
        <w:t> </w:t>
      </w:r>
    </w:p>
    <w:p w:rsidRPr="00A84B5C" w:rsidR="00777D07" w:rsidP="004F19C9" w:rsidRDefault="004073A1" w14:paraId="22262C27" w14:textId="7777777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name="_Hlk45265045" w:id="72"/>
      <w:bookmarkEnd w:id="71"/>
      <w:r w:rsidRPr="00A84B5C">
        <w:rPr>
          <w:rStyle w:val="eop"/>
          <w:rFonts w:ascii="Garamond" w:hAnsi="Garamond"/>
          <w:lang w:val="en-GB"/>
        </w:rPr>
        <w:t>Intern</w:t>
      </w:r>
      <w:r w:rsidRPr="00A84B5C">
        <w:rPr>
          <w:rStyle w:val="normaltextrun"/>
          <w:rFonts w:ascii="Garamond" w:hAnsi="Garamond"/>
          <w:lang w:val="en-GB"/>
        </w:rPr>
        <w:t>ational treaty law derived from the Luxembourg Convention defining the Statute of the European Schools of 21 June 1994 and</w:t>
      </w:r>
      <w:r w:rsidRPr="00A84B5C">
        <w:rPr>
          <w:rStyle w:val="advancedproofingissue"/>
          <w:rFonts w:ascii="Garamond" w:hAnsi="Garamond"/>
          <w:lang w:val="en-GB"/>
        </w:rPr>
        <w:t>, in particular, the</w:t>
      </w:r>
      <w:r w:rsidRPr="00A84B5C">
        <w:rPr>
          <w:rStyle w:val="normaltextrun"/>
          <w:rFonts w:ascii="Garamond" w:hAnsi="Garamond"/>
          <w:lang w:val="en-GB"/>
        </w:rPr>
        <w:t xml:space="preserve"> Financial Regulation of the European Schools</w:t>
      </w:r>
    </w:p>
    <w:p w:rsidRPr="00A84B5C" w:rsidR="00777D07" w:rsidP="004F19C9" w:rsidRDefault="00777D07" w14:paraId="2D788C11" w14:textId="7777777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name="_Hlk45265075" w:id="73"/>
      <w:bookmarkEnd w:id="72"/>
      <w:r w:rsidRPr="00A84B5C">
        <w:rPr>
          <w:rStyle w:val="normaltextrun"/>
          <w:rFonts w:ascii="Garamond" w:hAnsi="Garamond"/>
          <w:lang w:val="en-GB"/>
        </w:rPr>
        <w:t>The Regulation 2018/1046 of 18 July 2018 applicable to the general budget of the Union</w:t>
      </w:r>
    </w:p>
    <w:bookmarkEnd w:id="73"/>
    <w:p w:rsidRPr="00A84B5C" w:rsidR="004073A1" w:rsidP="004073A1" w:rsidRDefault="004073A1" w14:paraId="04A22EFD" w14:textId="77777777">
      <w:pPr>
        <w:pStyle w:val="paragraph"/>
        <w:spacing w:before="0" w:beforeAutospacing="0" w:after="0" w:afterAutospacing="0"/>
        <w:jc w:val="both"/>
        <w:textAlignment w:val="baseline"/>
        <w:rPr>
          <w:rFonts w:ascii="Garamond" w:hAnsi="Garamond"/>
          <w:snapToGrid w:val="0"/>
          <w:lang w:val="en-GB"/>
        </w:rPr>
      </w:pPr>
    </w:p>
    <w:p w:rsidRPr="00A84B5C" w:rsidR="004073A1" w:rsidP="0092119F" w:rsidRDefault="004073A1" w14:paraId="5CF145F9" w14:textId="77777777">
      <w:pPr>
        <w:pStyle w:val="paragraph"/>
        <w:spacing w:before="0" w:beforeAutospacing="0" w:after="0" w:afterAutospacing="0"/>
        <w:ind w:left="426"/>
        <w:jc w:val="both"/>
        <w:textAlignment w:val="baseline"/>
        <w:rPr>
          <w:rFonts w:ascii="Garamond" w:hAnsi="Garamond"/>
          <w:sz w:val="18"/>
          <w:szCs w:val="18"/>
          <w:lang w:val="en-GB"/>
        </w:rPr>
      </w:pPr>
      <w:bookmarkStart w:name="_Hlk45265093" w:id="74"/>
      <w:r w:rsidRPr="00A84B5C">
        <w:rPr>
          <w:rStyle w:val="normaltextrun"/>
          <w:rFonts w:ascii="Garamond" w:hAnsi="Garamond"/>
          <w:lang w:val="en-GB"/>
        </w:rPr>
        <w:t xml:space="preserve">The </w:t>
      </w:r>
      <w:r w:rsidRPr="00A84B5C" w:rsidR="005A2608">
        <w:rPr>
          <w:rStyle w:val="normaltextrun"/>
          <w:rFonts w:ascii="Garamond" w:hAnsi="Garamond"/>
          <w:lang w:val="en-GB"/>
        </w:rPr>
        <w:t xml:space="preserve">FWC </w:t>
      </w:r>
      <w:r w:rsidRPr="00A84B5C">
        <w:rPr>
          <w:rStyle w:val="normaltextrun"/>
          <w:rFonts w:ascii="Garamond" w:hAnsi="Garamond"/>
          <w:lang w:val="en-GB"/>
        </w:rPr>
        <w:t>is governed, alternatively, by European Union law and, in the further alternative, by the law of the Member State in which the contracting authority is based.</w:t>
      </w:r>
      <w:r w:rsidRPr="00A84B5C">
        <w:rPr>
          <w:rStyle w:val="eop"/>
          <w:rFonts w:ascii="Garamond" w:hAnsi="Garamond"/>
          <w:lang w:val="en-GB"/>
        </w:rPr>
        <w:t> </w:t>
      </w:r>
    </w:p>
    <w:p w:rsidRPr="00A84B5C" w:rsidR="004073A1" w:rsidP="004073A1" w:rsidRDefault="004073A1" w14:paraId="2F1645CA" w14:textId="77777777">
      <w:pPr>
        <w:pStyle w:val="paragraph"/>
        <w:spacing w:before="0" w:beforeAutospacing="0" w:after="0" w:afterAutospacing="0"/>
        <w:jc w:val="both"/>
        <w:textAlignment w:val="baseline"/>
        <w:rPr>
          <w:rFonts w:ascii="Garamond" w:hAnsi="Garamond"/>
          <w:snapToGrid w:val="0"/>
          <w:lang w:val="en-GB"/>
        </w:rPr>
      </w:pPr>
    </w:p>
    <w:p w:rsidRPr="00A84B5C" w:rsidR="004073A1" w:rsidP="004F19C9" w:rsidRDefault="00984E07" w14:paraId="0480122E" w14:textId="0D751E42">
      <w:pPr>
        <w:ind w:left="709" w:hanging="709"/>
        <w:jc w:val="both"/>
        <w:rPr>
          <w:rFonts w:ascii="Garamond" w:hAnsi="Garamond"/>
          <w:snapToGrid w:val="0"/>
        </w:rPr>
      </w:pPr>
      <w:r w:rsidRPr="00A84B5C">
        <w:rPr>
          <w:rFonts w:ascii="Garamond" w:hAnsi="Garamond"/>
          <w:b/>
          <w:snapToGrid w:val="0"/>
        </w:rPr>
        <w:t>I.1</w:t>
      </w:r>
      <w:r w:rsidRPr="00A84B5C" w:rsidR="00E13D9C">
        <w:rPr>
          <w:rFonts w:ascii="Garamond" w:hAnsi="Garamond"/>
          <w:b/>
          <w:snapToGrid w:val="0"/>
        </w:rPr>
        <w:t>1</w:t>
      </w:r>
      <w:r w:rsidRPr="00A84B5C">
        <w:rPr>
          <w:rFonts w:ascii="Garamond" w:hAnsi="Garamond"/>
          <w:b/>
          <w:snapToGrid w:val="0"/>
        </w:rPr>
        <w:t>.2</w:t>
      </w:r>
      <w:r w:rsidRPr="00A84B5C">
        <w:rPr>
          <w:rFonts w:ascii="Garamond" w:hAnsi="Garamond"/>
          <w:b/>
          <w:snapToGrid w:val="0"/>
        </w:rPr>
        <w:tab/>
      </w:r>
      <w:r w:rsidRPr="00A84B5C" w:rsidR="00C83D2E">
        <w:rPr>
          <w:rFonts w:ascii="Garamond" w:hAnsi="Garamond"/>
          <w:snapToGrid w:val="0"/>
        </w:rPr>
        <w:t>Any dispute concerning the interpretation, application or validity of the FWC falls under the exclusive jurisdiction of the courts of</w:t>
      </w:r>
      <w:r w:rsidRPr="00A84B5C" w:rsidR="00C62E9B">
        <w:rPr>
          <w:rFonts w:ascii="Garamond" w:hAnsi="Garamond"/>
          <w:snapToGrid w:val="0"/>
        </w:rPr>
        <w:t xml:space="preserve"> Antwerp</w:t>
      </w:r>
      <w:r w:rsidRPr="00A84B5C" w:rsidR="00C83D2E">
        <w:rPr>
          <w:rFonts w:ascii="Garamond" w:hAnsi="Garamond"/>
          <w:snapToGrid w:val="0"/>
        </w:rPr>
        <w:t>.</w:t>
      </w:r>
    </w:p>
    <w:p w:rsidRPr="00A84B5C" w:rsidR="00EF1105" w:rsidP="004F19C9" w:rsidRDefault="00EF1105" w14:paraId="714ABACA" w14:textId="77777777">
      <w:pPr>
        <w:pStyle w:val="Heading2"/>
      </w:pPr>
      <w:bookmarkStart w:name="_Toc134608179" w:id="75"/>
      <w:bookmarkEnd w:id="74"/>
      <w:r w:rsidRPr="00A84B5C">
        <w:t>Other contractor’s Obligations</w:t>
      </w:r>
      <w:bookmarkEnd w:id="75"/>
    </w:p>
    <w:p w:rsidRPr="00A84B5C" w:rsidR="00AC558B" w:rsidP="00AC558B" w:rsidRDefault="00AC558B" w14:paraId="5AECBC4F" w14:textId="77777777">
      <w:pPr>
        <w:spacing w:before="100" w:beforeAutospacing="1" w:after="100" w:afterAutospacing="1"/>
        <w:jc w:val="both"/>
        <w:rPr>
          <w:rFonts w:ascii="Garamond" w:hAnsi="Garamond"/>
          <w:snapToGrid w:val="0"/>
        </w:rPr>
      </w:pPr>
      <w:r w:rsidRPr="00A84B5C">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rsidRPr="00A84B5C" w:rsidR="00AC558B" w:rsidP="00AC558B" w:rsidRDefault="00AC558B" w14:paraId="47011650" w14:textId="77777777">
      <w:pPr>
        <w:spacing w:before="100" w:beforeAutospacing="1" w:after="100" w:afterAutospacing="1"/>
        <w:jc w:val="both"/>
        <w:rPr>
          <w:rFonts w:ascii="Garamond" w:hAnsi="Garamond"/>
          <w:snapToGrid w:val="0"/>
        </w:rPr>
      </w:pPr>
      <w:r w:rsidRPr="00A84B5C">
        <w:rPr>
          <w:rFonts w:ascii="Garamond" w:hAnsi="Garamond"/>
          <w:snapToGrid w:val="0"/>
        </w:rPr>
        <w:t>2. The contractor must not present himself as a representative of the contracting authority and must inform third parties that he is not part of the staff of the European Schools.</w:t>
      </w:r>
    </w:p>
    <w:p w:rsidRPr="00A84B5C" w:rsidR="000279D5" w:rsidP="00AC558B" w:rsidRDefault="00AC558B" w14:paraId="0FC1DF52" w14:textId="77777777">
      <w:pPr>
        <w:spacing w:before="100" w:beforeAutospacing="1" w:after="100" w:afterAutospacing="1"/>
        <w:jc w:val="both"/>
        <w:rPr>
          <w:rFonts w:ascii="Garamond" w:hAnsi="Garamond"/>
          <w:snapToGrid w:val="0"/>
        </w:rPr>
      </w:pPr>
      <w:r w:rsidRPr="00A84B5C">
        <w:rPr>
          <w:rFonts w:ascii="Garamond" w:hAnsi="Garamond"/>
          <w:snapToGrid w:val="0"/>
        </w:rPr>
        <w:t xml:space="preserve">3. The contractor must report without delay to the contracting authority any problem affecting its ability to provide </w:t>
      </w:r>
      <w:r w:rsidRPr="00A84B5C" w:rsidR="003E0093">
        <w:rPr>
          <w:rFonts w:ascii="Garamond" w:hAnsi="Garamond"/>
          <w:snapToGrid w:val="0"/>
        </w:rPr>
        <w:t>the furniture</w:t>
      </w:r>
      <w:r w:rsidRPr="00A84B5C">
        <w:rPr>
          <w:rFonts w:ascii="Garamond" w:hAnsi="Garamond"/>
          <w:snapToGrid w:val="0"/>
        </w:rPr>
        <w:t>.</w:t>
      </w:r>
    </w:p>
    <w:p w:rsidRPr="00A84B5C" w:rsidR="00A93650" w:rsidP="004F19C9" w:rsidRDefault="003B605C" w14:paraId="1BA1019E" w14:textId="77777777">
      <w:pPr>
        <w:pStyle w:val="Heading2"/>
        <w:rPr>
          <w:highlight w:val="lightGray"/>
        </w:rPr>
      </w:pPr>
      <w:bookmarkStart w:name="_Toc134608180" w:id="76"/>
      <w:r w:rsidRPr="00A84B5C">
        <w:rPr>
          <w:highlight w:val="lightGray"/>
        </w:rPr>
        <w:t>[</w:t>
      </w:r>
      <w:r w:rsidRPr="00A84B5C" w:rsidR="00A93650">
        <w:rPr>
          <w:highlight w:val="lightGray"/>
        </w:rPr>
        <w:t>Other specific conditions</w:t>
      </w:r>
      <w:bookmarkEnd w:id="76"/>
    </w:p>
    <w:p w:rsidRPr="00A84B5C" w:rsidR="00A93650" w:rsidP="00A93650" w:rsidRDefault="00A93650" w14:paraId="0AC7C00D" w14:textId="77777777">
      <w:pPr>
        <w:jc w:val="both"/>
        <w:rPr>
          <w:rFonts w:ascii="Garamond" w:hAnsi="Garamond"/>
          <w:b/>
          <w:i/>
          <w:color w:val="0070C0"/>
          <w:lang w:eastAsia="fr-FR" w:bidi="fr-FR"/>
        </w:rPr>
      </w:pPr>
      <w:r w:rsidRPr="00A84B5C">
        <w:rPr>
          <w:rFonts w:ascii="Garamond" w:hAnsi="Garamond"/>
          <w:b/>
          <w:i/>
          <w:color w:val="0070C0"/>
          <w:lang w:eastAsia="fr-FR" w:bidi="fr-FR"/>
        </w:rPr>
        <w:t>Other specific conditions or derogations from the general conditions may be envisaged, depending on the object and the value or complexity of the contract.</w:t>
      </w:r>
    </w:p>
    <w:p w:rsidRPr="00A84B5C" w:rsidR="00A93650" w:rsidP="00A93650" w:rsidRDefault="00A93650" w14:paraId="2C1F684C" w14:textId="77777777">
      <w:pPr>
        <w:jc w:val="both"/>
        <w:rPr>
          <w:rFonts w:ascii="Garamond" w:hAnsi="Garamond"/>
          <w:b/>
          <w:i/>
          <w:color w:val="0070C0"/>
          <w:lang w:val="en-US" w:eastAsia="fr-FR" w:bidi="fr-FR"/>
        </w:rPr>
      </w:pPr>
      <w:r w:rsidRPr="00A84B5C">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rsidRPr="00A84B5C" w:rsidR="00BB7302" w:rsidP="00A93650" w:rsidRDefault="00A93650" w14:paraId="4BF10094" w14:textId="77777777">
      <w:pPr>
        <w:jc w:val="both"/>
        <w:rPr>
          <w:rFonts w:ascii="Garamond" w:hAnsi="Garamond"/>
          <w:b/>
          <w:i/>
          <w:color w:val="0070C0"/>
          <w:lang w:val="en-US" w:eastAsia="fr-FR" w:bidi="fr-FR"/>
        </w:rPr>
      </w:pPr>
      <w:r w:rsidRPr="00A84B5C">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rsidRPr="00A84B5C" w:rsidR="00AF2D4A" w:rsidP="00A93650" w:rsidRDefault="00AF2D4A" w14:paraId="77B006DA" w14:textId="77777777">
      <w:pPr>
        <w:jc w:val="both"/>
        <w:rPr>
          <w:rFonts w:ascii="Garamond" w:hAnsi="Garamond"/>
          <w:b/>
          <w:i/>
          <w:color w:val="0070C0"/>
          <w:lang w:val="en-US" w:eastAsia="fr-FR" w:bidi="fr-FR"/>
        </w:rPr>
      </w:pPr>
    </w:p>
    <w:p w:rsidRPr="00A84B5C" w:rsidR="00A93650" w:rsidP="00A93650" w:rsidRDefault="00A93650" w14:paraId="3703D846" w14:textId="77777777">
      <w:pPr>
        <w:spacing w:before="100" w:beforeAutospacing="1" w:after="100" w:afterAutospacing="1"/>
        <w:jc w:val="both"/>
        <w:rPr>
          <w:rFonts w:ascii="Garamond" w:hAnsi="Garamond"/>
          <w:b/>
          <w:i/>
          <w:color w:val="0070C0"/>
          <w:lang w:val="en-US" w:eastAsia="fr-FR" w:bidi="fr-FR"/>
        </w:rPr>
      </w:pPr>
    </w:p>
    <w:p w:rsidRPr="00A84B5C" w:rsidR="000E4D51" w:rsidP="007D129C" w:rsidRDefault="000E4D51" w14:paraId="298CD1AB" w14:textId="77777777">
      <w:pPr>
        <w:spacing w:before="100" w:beforeAutospacing="1" w:after="100" w:afterAutospacing="1"/>
        <w:jc w:val="both"/>
        <w:rPr>
          <w:rFonts w:ascii="Garamond" w:hAnsi="Garamond"/>
          <w:b/>
        </w:rPr>
      </w:pPr>
      <w:bookmarkStart w:name="_Hlk45265749" w:id="77"/>
      <w:r w:rsidRPr="00A84B5C">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Pr="00A84B5C" w:rsidR="000E4D51" w:rsidTr="000E4D51" w14:paraId="5EEEC179" w14:textId="77777777">
        <w:tc>
          <w:tcPr>
            <w:tcW w:w="4644" w:type="dxa"/>
          </w:tcPr>
          <w:p w:rsidRPr="00A84B5C" w:rsidR="000E4D51" w:rsidP="000803D8" w:rsidRDefault="000E4D51" w14:paraId="1A54579A"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 xml:space="preserve">For the </w:t>
            </w:r>
            <w:r w:rsidRPr="00A84B5C" w:rsidR="00A02F68">
              <w:rPr>
                <w:rFonts w:ascii="Garamond" w:hAnsi="Garamond"/>
              </w:rPr>
              <w:t>c</w:t>
            </w:r>
            <w:r w:rsidRPr="00A84B5C">
              <w:rPr>
                <w:rFonts w:ascii="Garamond" w:hAnsi="Garamond"/>
              </w:rPr>
              <w:t>ontractor,</w:t>
            </w:r>
          </w:p>
          <w:p w:rsidRPr="00A84B5C" w:rsidR="000E4D51" w:rsidP="000803D8" w:rsidRDefault="000E4D51" w14:paraId="30B1778D" w14:textId="77777777">
            <w:pPr>
              <w:tabs>
                <w:tab w:val="left" w:pos="-142"/>
                <w:tab w:val="left" w:pos="0"/>
                <w:tab w:val="left" w:pos="10977"/>
              </w:tabs>
              <w:spacing w:before="100" w:beforeAutospacing="1" w:after="100" w:afterAutospacing="1"/>
              <w:jc w:val="both"/>
              <w:rPr>
                <w:rFonts w:ascii="Garamond" w:hAnsi="Garamond"/>
              </w:rPr>
            </w:pPr>
            <w:r w:rsidRPr="00A84B5C">
              <w:rPr>
                <w:rFonts w:ascii="Garamond" w:hAnsi="Garamond"/>
              </w:rPr>
              <w:t>[</w:t>
            </w:r>
            <w:r w:rsidRPr="00A84B5C">
              <w:rPr>
                <w:rFonts w:ascii="Garamond" w:hAnsi="Garamond"/>
                <w:i/>
                <w:highlight w:val="lightGray"/>
              </w:rPr>
              <w:t>Company name</w:t>
            </w:r>
            <w:r w:rsidRPr="00A84B5C">
              <w:rPr>
                <w:rFonts w:ascii="Garamond" w:hAnsi="Garamond"/>
                <w:highlight w:val="lightGray"/>
              </w:rPr>
              <w:t>/</w:t>
            </w:r>
            <w:r w:rsidRPr="00A84B5C">
              <w:rPr>
                <w:rFonts w:ascii="Garamond" w:hAnsi="Garamond"/>
                <w:i/>
                <w:highlight w:val="lightGray"/>
              </w:rPr>
              <w:t>forename/surname/</w:t>
            </w:r>
            <w:r w:rsidRPr="00A84B5C" w:rsidR="003E2688">
              <w:rPr>
                <w:rFonts w:ascii="Garamond" w:hAnsi="Garamond"/>
                <w:i/>
                <w:highlight w:val="lightGray"/>
              </w:rPr>
              <w:t>position</w:t>
            </w:r>
            <w:r w:rsidRPr="00A84B5C">
              <w:rPr>
                <w:rFonts w:ascii="Garamond" w:hAnsi="Garamond"/>
              </w:rPr>
              <w:t>]</w:t>
            </w:r>
          </w:p>
          <w:p w:rsidRPr="00A84B5C" w:rsidR="002F0F1E" w:rsidP="000516AE" w:rsidRDefault="002F0F1E" w14:paraId="23443670" w14:textId="77777777">
            <w:pPr>
              <w:tabs>
                <w:tab w:val="left" w:pos="0"/>
                <w:tab w:val="left" w:pos="510"/>
                <w:tab w:val="left" w:pos="10977"/>
              </w:tabs>
              <w:spacing w:before="100" w:beforeAutospacing="1" w:after="100" w:afterAutospacing="1"/>
              <w:jc w:val="both"/>
              <w:rPr>
                <w:rFonts w:ascii="Garamond" w:hAnsi="Garamond"/>
              </w:rPr>
            </w:pPr>
          </w:p>
          <w:p w:rsidRPr="00A84B5C" w:rsidR="000E4D51" w:rsidP="000803D8" w:rsidRDefault="003E2688" w14:paraId="0AE934D7"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S</w:t>
            </w:r>
            <w:r w:rsidRPr="00A84B5C" w:rsidR="000E4D51">
              <w:rPr>
                <w:rFonts w:ascii="Garamond" w:hAnsi="Garamond"/>
              </w:rPr>
              <w:t>ignature: _______________________</w:t>
            </w:r>
          </w:p>
          <w:p w:rsidRPr="00A84B5C" w:rsidR="000E4D51" w:rsidP="0073587A" w:rsidRDefault="000A1E7A" w14:paraId="2F9CE0E4"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Done at [</w:t>
            </w:r>
            <w:r w:rsidRPr="00A84B5C" w:rsidR="0073587A">
              <w:rPr>
                <w:rFonts w:ascii="Garamond" w:hAnsi="Garamond"/>
                <w:i/>
                <w:highlight w:val="lightGray"/>
              </w:rPr>
              <w:t>place</w:t>
            </w:r>
            <w:r w:rsidRPr="00A84B5C">
              <w:rPr>
                <w:rFonts w:ascii="Garamond" w:hAnsi="Garamond"/>
              </w:rPr>
              <w:t>], [</w:t>
            </w:r>
            <w:r w:rsidRPr="00A84B5C">
              <w:rPr>
                <w:rFonts w:ascii="Garamond" w:hAnsi="Garamond"/>
                <w:i/>
                <w:highlight w:val="lightGray"/>
              </w:rPr>
              <w:t>date</w:t>
            </w:r>
            <w:r w:rsidRPr="00A84B5C">
              <w:rPr>
                <w:rFonts w:ascii="Garamond" w:hAnsi="Garamond"/>
              </w:rPr>
              <w:t>]</w:t>
            </w:r>
          </w:p>
        </w:tc>
        <w:tc>
          <w:tcPr>
            <w:tcW w:w="4253" w:type="dxa"/>
          </w:tcPr>
          <w:p w:rsidRPr="00A84B5C" w:rsidR="000E4D51" w:rsidP="000803D8" w:rsidRDefault="000E4D51" w14:paraId="306C5AEE" w14:textId="77777777">
            <w:pPr>
              <w:tabs>
                <w:tab w:val="left" w:pos="0"/>
                <w:tab w:val="left" w:pos="119"/>
                <w:tab w:val="left" w:pos="10977"/>
              </w:tabs>
              <w:spacing w:before="100" w:beforeAutospacing="1" w:after="100" w:afterAutospacing="1"/>
              <w:jc w:val="both"/>
              <w:rPr>
                <w:rFonts w:ascii="Garamond" w:hAnsi="Garamond"/>
              </w:rPr>
            </w:pPr>
            <w:r w:rsidRPr="00A84B5C">
              <w:rPr>
                <w:rFonts w:ascii="Garamond" w:hAnsi="Garamond"/>
              </w:rPr>
              <w:t xml:space="preserve">For the </w:t>
            </w:r>
            <w:r w:rsidRPr="00A84B5C" w:rsidR="00A02F68">
              <w:rPr>
                <w:rFonts w:ascii="Garamond" w:hAnsi="Garamond"/>
                <w:szCs w:val="24"/>
              </w:rPr>
              <w:t>contracting authority</w:t>
            </w:r>
            <w:r w:rsidRPr="00A84B5C">
              <w:rPr>
                <w:rFonts w:ascii="Garamond" w:hAnsi="Garamond"/>
              </w:rPr>
              <w:t>,</w:t>
            </w:r>
          </w:p>
          <w:p w:rsidRPr="00A84B5C" w:rsidR="000E4D51" w:rsidP="000803D8" w:rsidRDefault="000E4D51" w14:paraId="47E9169B" w14:textId="77777777">
            <w:pPr>
              <w:tabs>
                <w:tab w:val="left" w:pos="0"/>
                <w:tab w:val="left" w:pos="510"/>
                <w:tab w:val="left" w:pos="10977"/>
              </w:tabs>
              <w:spacing w:before="100" w:beforeAutospacing="1" w:after="100" w:afterAutospacing="1"/>
              <w:jc w:val="both"/>
              <w:rPr>
                <w:rFonts w:ascii="Garamond" w:hAnsi="Garamond"/>
                <w:b/>
              </w:rPr>
            </w:pPr>
            <w:r w:rsidRPr="00A84B5C">
              <w:rPr>
                <w:rFonts w:ascii="Garamond" w:hAnsi="Garamond"/>
              </w:rPr>
              <w:t>[</w:t>
            </w:r>
            <w:r w:rsidRPr="00A84B5C">
              <w:rPr>
                <w:rFonts w:ascii="Garamond" w:hAnsi="Garamond"/>
                <w:i/>
                <w:highlight w:val="lightGray"/>
              </w:rPr>
              <w:t>forename/surname/</w:t>
            </w:r>
            <w:r w:rsidRPr="00A84B5C" w:rsidR="003E2688">
              <w:rPr>
                <w:rFonts w:ascii="Garamond" w:hAnsi="Garamond"/>
                <w:i/>
                <w:highlight w:val="lightGray"/>
              </w:rPr>
              <w:t>position</w:t>
            </w:r>
            <w:r w:rsidRPr="00A84B5C">
              <w:rPr>
                <w:rFonts w:ascii="Garamond" w:hAnsi="Garamond"/>
              </w:rPr>
              <w:t>]</w:t>
            </w:r>
          </w:p>
          <w:p w:rsidRPr="00A84B5C" w:rsidR="002F0F1E" w:rsidP="000803D8" w:rsidRDefault="002F0F1E" w14:paraId="54151059" w14:textId="77777777">
            <w:pPr>
              <w:tabs>
                <w:tab w:val="left" w:pos="0"/>
                <w:tab w:val="left" w:pos="510"/>
                <w:tab w:val="left" w:pos="10977"/>
              </w:tabs>
              <w:spacing w:before="100" w:beforeAutospacing="1" w:after="100" w:afterAutospacing="1"/>
              <w:jc w:val="both"/>
              <w:rPr>
                <w:rFonts w:ascii="Garamond" w:hAnsi="Garamond"/>
              </w:rPr>
            </w:pPr>
          </w:p>
          <w:p w:rsidRPr="00A84B5C" w:rsidR="000E4D51" w:rsidP="000803D8" w:rsidRDefault="003E2688" w14:paraId="47211095"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S</w:t>
            </w:r>
            <w:r w:rsidRPr="00A84B5C" w:rsidR="000E4D51">
              <w:rPr>
                <w:rFonts w:ascii="Garamond" w:hAnsi="Garamond"/>
              </w:rPr>
              <w:t>ignature:_____________________</w:t>
            </w:r>
          </w:p>
          <w:p w:rsidRPr="00A84B5C" w:rsidR="000E4D51" w:rsidP="0073587A" w:rsidRDefault="000A1E7A" w14:paraId="5A85ED55"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Done at [</w:t>
            </w:r>
            <w:r w:rsidRPr="00A84B5C" w:rsidR="0073587A">
              <w:rPr>
                <w:rFonts w:ascii="Garamond" w:hAnsi="Garamond"/>
                <w:i/>
                <w:highlight w:val="lightGray"/>
              </w:rPr>
              <w:t>place</w:t>
            </w:r>
            <w:r w:rsidRPr="00A84B5C">
              <w:rPr>
                <w:rFonts w:ascii="Garamond" w:hAnsi="Garamond"/>
              </w:rPr>
              <w:t>], [</w:t>
            </w:r>
            <w:r w:rsidRPr="00A84B5C">
              <w:rPr>
                <w:rFonts w:ascii="Garamond" w:hAnsi="Garamond"/>
                <w:i/>
                <w:highlight w:val="lightGray"/>
              </w:rPr>
              <w:t>date</w:t>
            </w:r>
            <w:r w:rsidRPr="00A84B5C">
              <w:rPr>
                <w:rFonts w:ascii="Garamond" w:hAnsi="Garamond"/>
              </w:rPr>
              <w:t>]</w:t>
            </w:r>
          </w:p>
        </w:tc>
      </w:tr>
    </w:tbl>
    <w:p w:rsidRPr="00A84B5C" w:rsidR="000E4D51" w:rsidP="000803D8" w:rsidRDefault="000E4D51" w14:paraId="088138DE" w14:textId="77777777">
      <w:pPr>
        <w:spacing w:before="100" w:beforeAutospacing="1" w:after="100" w:afterAutospacing="1"/>
        <w:jc w:val="both"/>
        <w:rPr>
          <w:rFonts w:ascii="Garamond" w:hAnsi="Garamond"/>
          <w:szCs w:val="24"/>
        </w:rPr>
      </w:pPr>
      <w:r w:rsidRPr="00A84B5C">
        <w:rPr>
          <w:rFonts w:ascii="Garamond" w:hAnsi="Garamond"/>
          <w:szCs w:val="24"/>
        </w:rPr>
        <w:t>In duplicate in English.</w:t>
      </w:r>
      <w:bookmarkEnd w:id="77"/>
    </w:p>
    <w:p w:rsidRPr="00A84B5C" w:rsidR="005115EC" w:rsidP="006B40A3" w:rsidRDefault="005115EC" w14:paraId="606F646E" w14:textId="77777777">
      <w:pPr>
        <w:spacing w:before="100" w:beforeAutospacing="1" w:after="100" w:afterAutospacing="1"/>
        <w:jc w:val="both"/>
        <w:rPr>
          <w:rFonts w:ascii="Garamond" w:hAnsi="Garamond"/>
          <w:szCs w:val="24"/>
        </w:rPr>
      </w:pPr>
    </w:p>
    <w:p w:rsidRPr="00A84B5C" w:rsidR="005115EC" w:rsidP="005115EC" w:rsidRDefault="005115EC" w14:paraId="2C6CAA40" w14:textId="77777777">
      <w:pPr>
        <w:pStyle w:val="TOC1"/>
        <w:rPr>
          <w:rFonts w:ascii="Garamond" w:hAnsi="Garamond"/>
        </w:rPr>
      </w:pPr>
    </w:p>
    <w:p w:rsidRPr="00A84B5C" w:rsidR="005115EC" w:rsidP="005115EC" w:rsidRDefault="005115EC" w14:paraId="5FCC2E5E" w14:textId="77777777">
      <w:pPr>
        <w:rPr>
          <w:rFonts w:ascii="Garamond" w:hAnsi="Garamond"/>
          <w:b/>
          <w:bCs/>
        </w:rPr>
        <w:sectPr w:rsidRPr="00A84B5C" w:rsidR="005115EC" w:rsidSect="00521C90">
          <w:pgSz w:w="11906" w:h="16838" w:orient="portrait"/>
          <w:pgMar w:top="1247" w:right="1418" w:bottom="1418" w:left="1418" w:header="567" w:footer="567" w:gutter="0"/>
          <w:cols w:space="720"/>
          <w:docGrid w:linePitch="326"/>
        </w:sectPr>
      </w:pPr>
    </w:p>
    <w:p w:rsidRPr="00A84B5C" w:rsidR="00793C66" w:rsidP="00793C66" w:rsidRDefault="00793C66" w14:paraId="423F39D5" w14:textId="77777777">
      <w:pPr>
        <w:pStyle w:val="Heading1"/>
        <w:rPr>
          <w:rFonts w:ascii="Garamond" w:hAnsi="Garamond"/>
        </w:rPr>
      </w:pPr>
      <w:bookmarkStart w:name="_Toc113014288" w:id="78"/>
      <w:bookmarkStart w:name="_Toc134608181" w:id="79"/>
      <w:r w:rsidRPr="00A84B5C">
        <w:rPr>
          <w:rFonts w:ascii="Garamond" w:hAnsi="Garamond"/>
        </w:rPr>
        <w:t>General Conditions for the supplies contract</w:t>
      </w:r>
      <w:bookmarkEnd w:id="78"/>
      <w:bookmarkEnd w:id="79"/>
    </w:p>
    <w:p w:rsidRPr="00A84B5C" w:rsidR="00793C66" w:rsidP="004F19C9" w:rsidRDefault="00793C66" w14:paraId="0E9A67A4" w14:textId="77777777">
      <w:pPr>
        <w:pStyle w:val="Heading2"/>
      </w:pPr>
      <w:bookmarkStart w:name="_Toc113014289" w:id="80"/>
      <w:bookmarkStart w:name="_Toc134608182" w:id="81"/>
      <w:r w:rsidRPr="00A84B5C">
        <w:t>Definitions</w:t>
      </w:r>
      <w:bookmarkEnd w:id="80"/>
      <w:bookmarkEnd w:id="81"/>
    </w:p>
    <w:p w:rsidRPr="00A84B5C" w:rsidR="00793C66" w:rsidP="00793C66" w:rsidRDefault="00793C66" w14:paraId="5486A816" w14:textId="77777777">
      <w:pPr>
        <w:pStyle w:val="StyleJustified"/>
        <w:rPr>
          <w:rFonts w:ascii="Garamond" w:hAnsi="Garamond"/>
          <w:highlight w:val="yellow"/>
          <w:lang w:eastAsia="en-GB"/>
        </w:rPr>
      </w:pPr>
      <w:r w:rsidRPr="00A84B5C">
        <w:rPr>
          <w:rFonts w:ascii="Garamond" w:hAnsi="Garamond"/>
          <w:lang w:eastAsia="en-GB"/>
        </w:rPr>
        <w:t xml:space="preserve">For the purpose of this contract, the following definitions (indicated in </w:t>
      </w:r>
      <w:r w:rsidRPr="00A84B5C">
        <w:rPr>
          <w:rFonts w:ascii="Garamond" w:hAnsi="Garamond"/>
          <w:i/>
          <w:lang w:eastAsia="en-GB"/>
        </w:rPr>
        <w:t>italics</w:t>
      </w:r>
      <w:r w:rsidRPr="00A84B5C">
        <w:rPr>
          <w:rFonts w:ascii="Garamond" w:hAnsi="Garamond"/>
          <w:lang w:eastAsia="en-GB"/>
        </w:rPr>
        <w:t xml:space="preserve"> in the text) apply:</w:t>
      </w:r>
    </w:p>
    <w:p w:rsidRPr="00A84B5C" w:rsidR="00793C66" w:rsidP="00793C66" w:rsidRDefault="00793C66" w14:paraId="4CEB45F5" w14:textId="77777777">
      <w:pPr>
        <w:pStyle w:val="StyleJustified"/>
        <w:rPr>
          <w:rFonts w:ascii="Garamond" w:hAnsi="Garamond"/>
          <w:lang w:eastAsia="en-GB"/>
        </w:rPr>
      </w:pPr>
      <w:r w:rsidRPr="00A84B5C">
        <w:rPr>
          <w:rFonts w:ascii="Garamond" w:hAnsi="Garamond"/>
          <w:b/>
          <w:lang w:eastAsia="en-GB"/>
        </w:rPr>
        <w:t>‘Back office’</w:t>
      </w:r>
      <w:r w:rsidRPr="00A84B5C">
        <w:rPr>
          <w:rFonts w:ascii="Garamond" w:hAnsi="Garamond"/>
          <w:lang w:eastAsia="en-GB"/>
        </w:rPr>
        <w:t xml:space="preserve">: the internal system(s) used by the parties to process electronic invoices; </w:t>
      </w:r>
    </w:p>
    <w:p w:rsidRPr="00A84B5C" w:rsidR="00793C66" w:rsidP="00793C66" w:rsidRDefault="00793C66" w14:paraId="78E7AC68" w14:textId="77777777">
      <w:pPr>
        <w:pStyle w:val="Default"/>
        <w:spacing w:before="100" w:beforeAutospacing="1" w:after="100" w:afterAutospacing="1"/>
        <w:jc w:val="both"/>
        <w:rPr>
          <w:rFonts w:ascii="Garamond" w:hAnsi="Garamond"/>
          <w:b/>
        </w:rPr>
      </w:pPr>
      <w:r w:rsidRPr="00A84B5C">
        <w:rPr>
          <w:rFonts w:ascii="Garamond" w:hAnsi="Garamond"/>
          <w:b/>
        </w:rPr>
        <w:t xml:space="preserve">‘Breach of obligations’: </w:t>
      </w:r>
      <w:r w:rsidRPr="00A84B5C">
        <w:rPr>
          <w:rFonts w:ascii="Garamond" w:hAnsi="Garamond"/>
        </w:rPr>
        <w:t>failure by the contractor to fulfil one or more of its contractual obligations.</w:t>
      </w:r>
    </w:p>
    <w:p w:rsidRPr="00A84B5C" w:rsidR="00793C66" w:rsidP="00793C66" w:rsidRDefault="00793C66" w14:paraId="6ACDFAE7" w14:textId="77777777">
      <w:pPr>
        <w:pStyle w:val="StyleJustified"/>
        <w:rPr>
          <w:rFonts w:ascii="Garamond" w:hAnsi="Garamond"/>
          <w:lang w:eastAsia="en-GB"/>
        </w:rPr>
      </w:pPr>
      <w:r w:rsidRPr="00A84B5C">
        <w:rPr>
          <w:rFonts w:ascii="Garamond" w:hAnsi="Garamond"/>
          <w:b/>
          <w:lang w:eastAsia="en-GB"/>
        </w:rPr>
        <w:t>‘Confidential information or document’</w:t>
      </w:r>
      <w:r w:rsidRPr="00A84B5C">
        <w:rPr>
          <w:rFonts w:ascii="Garamond" w:hAnsi="Garamond"/>
          <w:lang w:eastAsia="en-GB"/>
        </w:rPr>
        <w:t xml:space="preserve">: any information or document received by either party from the other or accessed by either party in the context of the </w:t>
      </w:r>
      <w:r w:rsidRPr="00A84B5C">
        <w:rPr>
          <w:rFonts w:ascii="Garamond" w:hAnsi="Garamond"/>
          <w:i/>
          <w:lang w:eastAsia="en-GB"/>
        </w:rPr>
        <w:t>performance of the contract</w:t>
      </w:r>
      <w:r w:rsidRPr="00A84B5C">
        <w:rPr>
          <w:rFonts w:ascii="Garamond" w:hAnsi="Garamond"/>
          <w:lang w:eastAsia="en-GB"/>
        </w:rPr>
        <w:t>, that any of the parties has identified in writing as confidential. It may not include information that is publicly available;</w:t>
      </w:r>
    </w:p>
    <w:p w:rsidRPr="00A84B5C" w:rsidR="00793C66" w:rsidP="00793C66" w:rsidRDefault="00793C66" w14:paraId="7B1F6A1F" w14:textId="77777777">
      <w:pPr>
        <w:pStyle w:val="StyleJustified"/>
        <w:rPr>
          <w:rFonts w:ascii="Garamond" w:hAnsi="Garamond"/>
          <w:lang w:eastAsia="en-GB"/>
        </w:rPr>
      </w:pPr>
      <w:r w:rsidRPr="00A84B5C">
        <w:rPr>
          <w:rFonts w:ascii="Garamond" w:hAnsi="Garamond"/>
          <w:b/>
          <w:lang w:eastAsia="en-GB"/>
        </w:rPr>
        <w:t>‘Conflict of interest’</w:t>
      </w:r>
      <w:r w:rsidRPr="00A84B5C">
        <w:rPr>
          <w:rFonts w:ascii="Garamond" w:hAnsi="Garamond"/>
          <w:lang w:eastAsia="en-GB"/>
        </w:rPr>
        <w:t xml:space="preserve">: a situation where the impartial and objective </w:t>
      </w:r>
      <w:r w:rsidRPr="00A84B5C">
        <w:rPr>
          <w:rFonts w:ascii="Garamond" w:hAnsi="Garamond"/>
          <w:i/>
          <w:lang w:eastAsia="en-GB"/>
        </w:rPr>
        <w:t>performance of the contract</w:t>
      </w:r>
      <w:r w:rsidRPr="00A84B5C">
        <w:rPr>
          <w:rFonts w:ascii="Garamond" w:hAnsi="Garamond"/>
          <w:lang w:eastAsia="en-GB"/>
        </w:rPr>
        <w:t xml:space="preserve"> by the contractor is compromised for reasons involving family, emotional life, political or national affinity, economic interest, </w:t>
      </w:r>
      <w:r w:rsidRPr="00A84B5C">
        <w:rPr>
          <w:rFonts w:ascii="Garamond" w:hAnsi="Garamond"/>
          <w:szCs w:val="24"/>
          <w:lang w:eastAsia="en-GB"/>
        </w:rPr>
        <w:t>any other direct or indirect personal interest,</w:t>
      </w:r>
      <w:r w:rsidRPr="00A84B5C">
        <w:rPr>
          <w:rFonts w:ascii="Garamond" w:hAnsi="Garamond"/>
          <w:lang w:eastAsia="en-GB"/>
        </w:rPr>
        <w:t xml:space="preserve"> or any other shared interest with the contracting authority or any third party related to the subject matter of the contract;</w:t>
      </w:r>
    </w:p>
    <w:p w:rsidRPr="00A84B5C" w:rsidR="00793C66" w:rsidP="00793C66" w:rsidRDefault="00793C66" w14:paraId="7F37315A" w14:textId="77777777">
      <w:pPr>
        <w:pStyle w:val="StyleJustified"/>
        <w:rPr>
          <w:rFonts w:ascii="Garamond" w:hAnsi="Garamond"/>
        </w:rPr>
      </w:pPr>
      <w:r w:rsidRPr="00A84B5C">
        <w:rPr>
          <w:rFonts w:ascii="Garamond" w:hAnsi="Garamond"/>
          <w:b/>
          <w:lang w:eastAsia="en-GB"/>
        </w:rPr>
        <w:t>‘Force majeure’</w:t>
      </w:r>
      <w:r w:rsidRPr="00A84B5C">
        <w:rPr>
          <w:rFonts w:ascii="Garamond" w:hAnsi="Garamond"/>
          <w:lang w:eastAsia="en-GB"/>
        </w:rPr>
        <w:t xml:space="preserve">: </w:t>
      </w:r>
      <w:r w:rsidRPr="00A84B5C">
        <w:rPr>
          <w:rFonts w:ascii="Garamond" w:hAnsi="Garamond"/>
        </w:rPr>
        <w:t>any unforeseeable, exceptional situation or event beyond the control of the parties that prevents either of them from fulfilling any of their obligations under the contract. The situation or event must not be attributable to error or</w:t>
      </w:r>
      <w:r w:rsidRPr="00A84B5C">
        <w:rPr>
          <w:rFonts w:ascii="Garamond" w:hAnsi="Garamond"/>
          <w:b/>
          <w:lang w:eastAsia="en-GB"/>
        </w:rPr>
        <w:t xml:space="preserve"> </w:t>
      </w:r>
      <w:r w:rsidRPr="00A84B5C">
        <w:rPr>
          <w:rFonts w:ascii="Garamond" w:hAnsi="Garamond"/>
        </w:rPr>
        <w:t xml:space="preserve">negligence on the part of the parties or on the part of the subcontractors and must prove to be inevitable despite their exercising due diligence. Defaults, defects in equipment or material or delays in making them available, labour disputes, strikes and financial difficulties may not be invoked as </w:t>
      </w:r>
      <w:r w:rsidRPr="00A84B5C">
        <w:rPr>
          <w:rFonts w:ascii="Garamond" w:hAnsi="Garamond"/>
          <w:i/>
        </w:rPr>
        <w:t>force majeure</w:t>
      </w:r>
      <w:r w:rsidRPr="00A84B5C">
        <w:rPr>
          <w:rFonts w:ascii="Garamond" w:hAnsi="Garamond"/>
        </w:rPr>
        <w:t xml:space="preserve">, unless they stem directly from a relevant case of </w:t>
      </w:r>
      <w:r w:rsidRPr="00A84B5C">
        <w:rPr>
          <w:rFonts w:ascii="Garamond" w:hAnsi="Garamond"/>
          <w:i/>
        </w:rPr>
        <w:t>force majeure</w:t>
      </w:r>
      <w:r w:rsidRPr="00A84B5C">
        <w:rPr>
          <w:rFonts w:ascii="Garamond" w:hAnsi="Garamond"/>
        </w:rPr>
        <w:t xml:space="preserve">; </w:t>
      </w:r>
    </w:p>
    <w:p w:rsidRPr="00A84B5C" w:rsidR="00793C66" w:rsidP="00793C66" w:rsidRDefault="00793C66" w14:paraId="036D40E9" w14:textId="77777777">
      <w:pPr>
        <w:pStyle w:val="StyleJustified"/>
        <w:rPr>
          <w:rFonts w:ascii="Garamond" w:hAnsi="Garamond"/>
          <w:lang w:eastAsia="en-GB"/>
        </w:rPr>
      </w:pPr>
      <w:r w:rsidRPr="00A84B5C">
        <w:rPr>
          <w:rFonts w:ascii="Garamond" w:hAnsi="Garamond"/>
          <w:b/>
        </w:rPr>
        <w:t xml:space="preserve">‘Formal notification’ </w:t>
      </w:r>
      <w:r w:rsidRPr="00A84B5C">
        <w:rPr>
          <w:rFonts w:ascii="Garamond" w:hAnsi="Garamond"/>
        </w:rPr>
        <w:t xml:space="preserve">(or ‘formally notify’): form of communication between the parties </w:t>
      </w:r>
      <w:r w:rsidRPr="00A84B5C">
        <w:rPr>
          <w:rFonts w:ascii="Garamond" w:hAnsi="Garamond"/>
          <w:lang w:eastAsia="en-GB"/>
        </w:rPr>
        <w:t xml:space="preserve">made in writing by mail or email, which provides the sender with compelling evidence that the message was delivered to the specified recipient; </w:t>
      </w:r>
    </w:p>
    <w:p w:rsidRPr="00A84B5C" w:rsidR="00793C66" w:rsidP="00793C66" w:rsidRDefault="00793C66" w14:paraId="115FDDD3" w14:textId="445462F3">
      <w:pPr>
        <w:jc w:val="both"/>
        <w:rPr>
          <w:rFonts w:ascii="Garamond" w:hAnsi="Garamond"/>
          <w:szCs w:val="24"/>
        </w:rPr>
      </w:pPr>
      <w:r w:rsidRPr="00A84B5C">
        <w:rPr>
          <w:rFonts w:ascii="Garamond" w:hAnsi="Garamond"/>
          <w:b/>
          <w:szCs w:val="24"/>
        </w:rPr>
        <w:t xml:space="preserve">‘Fraud’: </w:t>
      </w:r>
      <w:r w:rsidRPr="00A84B5C">
        <w:rPr>
          <w:rFonts w:ascii="Garamond" w:hAnsi="Garamond"/>
          <w:color w:val="000000"/>
        </w:rPr>
        <w:t xml:space="preserve">an act or omission committed in order to make an unlawful gain for the perpetrator or another by causing a loss to the Union's financial interests, </w:t>
      </w:r>
      <w:r w:rsidRPr="00A84B5C">
        <w:rPr>
          <w:rFonts w:ascii="Garamond" w:hAnsi="Garamond"/>
          <w:szCs w:val="24"/>
        </w:rPr>
        <w:t xml:space="preserve">and relating to: </w:t>
      </w:r>
      <w:proofErr w:type="spellStart"/>
      <w:r w:rsidRPr="00A84B5C">
        <w:rPr>
          <w:rFonts w:ascii="Garamond" w:hAnsi="Garamond"/>
          <w:szCs w:val="24"/>
        </w:rPr>
        <w:t>i</w:t>
      </w:r>
      <w:proofErr w:type="spellEnd"/>
      <w:r w:rsidRPr="00A84B5C">
        <w:rPr>
          <w:rFonts w:ascii="Garamond" w:hAnsi="Garamond"/>
          <w:szCs w:val="24"/>
        </w:rPr>
        <w:t>) the use or presentation of false, incorrect or incomplete statements or documents, which has as its effect the misappropriation or wrongful retention of funds or assets from the Union budget, ii) the non-disclosure of information in violation of a specific obligation, with the same effect or iii) the misapplication of such funds or assets for purposes other than those for which they were originally granted, which damages the Union's financial interests;</w:t>
      </w:r>
    </w:p>
    <w:p w:rsidRPr="00A84B5C" w:rsidR="00793C66" w:rsidP="00793C66" w:rsidRDefault="00793C66" w14:paraId="7464DD24" w14:textId="77777777">
      <w:pPr>
        <w:jc w:val="both"/>
        <w:rPr>
          <w:rFonts w:ascii="Garamond" w:hAnsi="Garamond"/>
          <w:szCs w:val="24"/>
        </w:rPr>
      </w:pPr>
    </w:p>
    <w:p w:rsidRPr="00A84B5C" w:rsidR="00793C66" w:rsidP="00793C66" w:rsidRDefault="00793C66" w14:paraId="25CD9D74" w14:textId="77777777">
      <w:pPr>
        <w:spacing w:after="40"/>
        <w:jc w:val="both"/>
        <w:rPr>
          <w:rFonts w:ascii="Garamond" w:hAnsi="Garamond"/>
        </w:rPr>
      </w:pPr>
      <w:r w:rsidRPr="00A84B5C">
        <w:rPr>
          <w:rFonts w:ascii="Garamond" w:hAnsi="Garamond"/>
          <w:b/>
        </w:rPr>
        <w:t xml:space="preserve">'Grave professional misconduct': </w:t>
      </w:r>
      <w:r w:rsidRPr="00A84B5C">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rsidRPr="00A84B5C" w:rsidR="00793C66" w:rsidP="00793C66" w:rsidRDefault="00793C66" w14:paraId="5C1E2EA6" w14:textId="77777777">
      <w:pPr>
        <w:pStyle w:val="StyleJustified"/>
        <w:rPr>
          <w:rFonts w:ascii="Garamond" w:hAnsi="Garamond"/>
        </w:rPr>
      </w:pPr>
      <w:r w:rsidRPr="00A84B5C">
        <w:rPr>
          <w:rFonts w:ascii="Garamond" w:hAnsi="Garamond"/>
          <w:b/>
        </w:rPr>
        <w:t>‘Irregularity’</w:t>
      </w:r>
      <w:r w:rsidRPr="00A84B5C">
        <w:rPr>
          <w:rFonts w:ascii="Garamond" w:hAnsi="Garamond"/>
        </w:rPr>
        <w:t>: any infringement of a provision of Union law resulting from an act or omission by an economic operator, which has, or would have, the effect of prejudicing the Union’s budget.</w:t>
      </w:r>
    </w:p>
    <w:p w:rsidRPr="00A84B5C" w:rsidR="00793C66" w:rsidP="00793C66" w:rsidRDefault="00793C66" w14:paraId="0CF08966" w14:textId="77777777">
      <w:pPr>
        <w:pStyle w:val="StyleJustified"/>
        <w:rPr>
          <w:rFonts w:ascii="Garamond" w:hAnsi="Garamond"/>
          <w:lang w:eastAsia="en-GB"/>
        </w:rPr>
      </w:pPr>
      <w:r w:rsidRPr="00A84B5C">
        <w:rPr>
          <w:rFonts w:ascii="Garamond" w:hAnsi="Garamond"/>
          <w:b/>
          <w:lang w:eastAsia="en-GB"/>
        </w:rPr>
        <w:t xml:space="preserve">‘Notification’ </w:t>
      </w:r>
      <w:r w:rsidRPr="00A84B5C">
        <w:rPr>
          <w:rFonts w:ascii="Garamond" w:hAnsi="Garamond"/>
          <w:lang w:eastAsia="en-GB"/>
        </w:rPr>
        <w:t xml:space="preserve">(or ‘notify’): form of communication between the parties made in writing including by electronic means; </w:t>
      </w:r>
    </w:p>
    <w:p w:rsidRPr="00A84B5C" w:rsidR="00793C66" w:rsidP="00793C66" w:rsidRDefault="00793C66" w14:paraId="02D3C189" w14:textId="77777777">
      <w:pPr>
        <w:pStyle w:val="StyleJustified"/>
        <w:rPr>
          <w:rFonts w:ascii="Garamond" w:hAnsi="Garamond"/>
        </w:rPr>
      </w:pPr>
      <w:r w:rsidRPr="00A84B5C">
        <w:rPr>
          <w:rFonts w:ascii="Garamond" w:hAnsi="Garamond"/>
          <w:b/>
        </w:rPr>
        <w:t>‘Performance of the contract’</w:t>
      </w:r>
      <w:r w:rsidRPr="00A84B5C">
        <w:rPr>
          <w:rFonts w:ascii="Garamond" w:hAnsi="Garamond"/>
        </w:rPr>
        <w:t xml:space="preserve">: the execution of tasks and delivery of the purchased supplies by the contractor to the contracting authority; </w:t>
      </w:r>
    </w:p>
    <w:p w:rsidRPr="00A84B5C" w:rsidR="00793C66" w:rsidP="00793C66" w:rsidRDefault="00793C66" w14:paraId="10B45015" w14:textId="77777777">
      <w:pPr>
        <w:pStyle w:val="StyleJustified"/>
        <w:rPr>
          <w:rFonts w:ascii="Garamond" w:hAnsi="Garamond"/>
          <w:lang w:eastAsia="en-GB"/>
        </w:rPr>
      </w:pPr>
      <w:r w:rsidRPr="00A84B5C">
        <w:rPr>
          <w:rFonts w:ascii="Garamond" w:hAnsi="Garamond"/>
          <w:b/>
          <w:lang w:eastAsia="en-GB"/>
        </w:rPr>
        <w:t>‘Personnel’</w:t>
      </w:r>
      <w:r w:rsidRPr="00A84B5C">
        <w:rPr>
          <w:rFonts w:ascii="Garamond" w:hAnsi="Garamond"/>
          <w:lang w:eastAsia="en-GB"/>
        </w:rPr>
        <w:t>: persons employed directly or indirectly or contracted by the contractor to perform the contract;</w:t>
      </w:r>
    </w:p>
    <w:p w:rsidRPr="00A84B5C" w:rsidR="00793C66" w:rsidP="00793C66" w:rsidRDefault="00793C66" w14:paraId="7070E8A8" w14:textId="77777777">
      <w:pPr>
        <w:pStyle w:val="StyleJustified"/>
        <w:rPr>
          <w:rFonts w:ascii="Garamond" w:hAnsi="Garamond"/>
          <w:lang w:eastAsia="en-GB"/>
        </w:rPr>
      </w:pPr>
      <w:r w:rsidRPr="00A84B5C">
        <w:rPr>
          <w:rFonts w:ascii="Garamond" w:hAnsi="Garamond"/>
          <w:b/>
          <w:lang w:eastAsia="en-GB"/>
        </w:rPr>
        <w:t>‘Professional conflicting interest’</w:t>
      </w:r>
      <w:r w:rsidRPr="00A84B5C">
        <w:rPr>
          <w:rFonts w:ascii="Garamond" w:hAnsi="Garamond"/>
          <w:lang w:eastAsia="en-GB"/>
        </w:rPr>
        <w:t xml:space="preserve">: a situation in which the contractor’s previous or ongoing professional activities affect its capacity to perform the contract to an appropriate quality standard. </w:t>
      </w:r>
    </w:p>
    <w:p w:rsidRPr="00A84B5C" w:rsidR="00793C66" w:rsidP="00793C66" w:rsidRDefault="00793C66" w14:paraId="369A5A43" w14:textId="77777777">
      <w:pPr>
        <w:pStyle w:val="Default"/>
        <w:spacing w:before="100" w:beforeAutospacing="1" w:after="100" w:afterAutospacing="1"/>
        <w:jc w:val="both"/>
        <w:rPr>
          <w:rFonts w:ascii="Garamond" w:hAnsi="Garamond"/>
        </w:rPr>
      </w:pPr>
      <w:r w:rsidRPr="00A84B5C">
        <w:rPr>
          <w:rFonts w:ascii="Garamond" w:hAnsi="Garamond"/>
          <w:b/>
        </w:rPr>
        <w:t>‘Related person’</w:t>
      </w:r>
      <w:r w:rsidRPr="00A84B5C">
        <w:rPr>
          <w:rFonts w:ascii="Garamond" w:hAnsi="Garamond"/>
        </w:rPr>
        <w:t xml:space="preserve">: any natural or legal person </w:t>
      </w:r>
      <w:r w:rsidRPr="00A84B5C">
        <w:rPr>
          <w:rFonts w:ascii="Garamond" w:hAnsi="Garamond"/>
          <w:noProof/>
        </w:rPr>
        <w:t>who is a member of the administrative, management or supervisory body of the contractor, or who has powers of representation, decision or control with regard to the contractor</w:t>
      </w:r>
      <w:r w:rsidRPr="00A84B5C">
        <w:rPr>
          <w:rFonts w:ascii="Garamond" w:hAnsi="Garamond"/>
        </w:rPr>
        <w:t xml:space="preserve">; </w:t>
      </w:r>
    </w:p>
    <w:p w:rsidRPr="00A84B5C" w:rsidR="00793C66" w:rsidP="004F19C9" w:rsidRDefault="00793C66" w14:paraId="5A857F1A" w14:textId="77777777">
      <w:pPr>
        <w:pStyle w:val="Heading2"/>
      </w:pPr>
      <w:bookmarkStart w:name="_Toc433279964" w:id="82"/>
      <w:bookmarkStart w:name="_Toc436397634" w:id="83"/>
      <w:bookmarkStart w:name="_Toc436562611" w:id="84"/>
      <w:bookmarkStart w:name="_Toc113014290" w:id="85"/>
      <w:bookmarkStart w:name="_Toc134608183" w:id="86"/>
      <w:r w:rsidRPr="00A84B5C">
        <w:t>Roles and responsibilities in the event of a joint tender</w:t>
      </w:r>
      <w:bookmarkEnd w:id="82"/>
      <w:bookmarkEnd w:id="83"/>
      <w:bookmarkEnd w:id="84"/>
      <w:bookmarkEnd w:id="85"/>
      <w:bookmarkEnd w:id="86"/>
    </w:p>
    <w:p w:rsidRPr="00A84B5C" w:rsidR="00793C66" w:rsidP="00793C66" w:rsidRDefault="00793C66" w14:paraId="4E69DC37" w14:textId="77777777">
      <w:pPr>
        <w:jc w:val="both"/>
        <w:rPr>
          <w:rFonts w:ascii="Garamond" w:hAnsi="Garamond"/>
          <w:szCs w:val="24"/>
        </w:rPr>
      </w:pPr>
      <w:r w:rsidRPr="00A84B5C">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rsidRPr="00A84B5C" w:rsidR="00793C66" w:rsidP="004F19C9" w:rsidRDefault="00793C66" w14:paraId="4E3206AB" w14:textId="77777777">
      <w:pPr>
        <w:pStyle w:val="Heading2"/>
      </w:pPr>
      <w:bookmarkStart w:name="_Toc410815888" w:id="87"/>
      <w:bookmarkStart w:name="_Toc410815985" w:id="88"/>
      <w:bookmarkStart w:name="_Toc410827384" w:id="89"/>
      <w:bookmarkStart w:name="_Toc410827552" w:id="90"/>
      <w:bookmarkStart w:name="_Toc410827650" w:id="91"/>
      <w:bookmarkStart w:name="_Toc410827763" w:id="92"/>
      <w:bookmarkStart w:name="_Toc433279965" w:id="93"/>
      <w:bookmarkStart w:name="_Toc436397635" w:id="94"/>
      <w:bookmarkStart w:name="_Toc436562612" w:id="95"/>
      <w:bookmarkStart w:name="_Toc113014291" w:id="96"/>
      <w:bookmarkStart w:name="_Toc134608184" w:id="97"/>
      <w:bookmarkEnd w:id="87"/>
      <w:bookmarkEnd w:id="88"/>
      <w:bookmarkEnd w:id="89"/>
      <w:bookmarkEnd w:id="90"/>
      <w:bookmarkEnd w:id="91"/>
      <w:bookmarkEnd w:id="92"/>
      <w:r w:rsidRPr="00A84B5C">
        <w:t>Severability</w:t>
      </w:r>
      <w:bookmarkEnd w:id="93"/>
      <w:bookmarkEnd w:id="94"/>
      <w:bookmarkEnd w:id="95"/>
      <w:bookmarkEnd w:id="96"/>
      <w:bookmarkEnd w:id="97"/>
    </w:p>
    <w:p w:rsidRPr="00A84B5C" w:rsidR="00793C66" w:rsidP="00793C66" w:rsidRDefault="00793C66" w14:paraId="70369C0B" w14:textId="77777777">
      <w:pPr>
        <w:jc w:val="both"/>
        <w:rPr>
          <w:rFonts w:ascii="Garamond" w:hAnsi="Garamond"/>
          <w:szCs w:val="24"/>
        </w:rPr>
      </w:pPr>
      <w:r w:rsidRPr="00A84B5C">
        <w:rPr>
          <w:rFonts w:ascii="Garamond" w:hAnsi="Garamond"/>
          <w:szCs w:val="24"/>
        </w:rPr>
        <w:t>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contract must be interpreted as if it had contained the substitute provision as from its entry into force.</w:t>
      </w:r>
    </w:p>
    <w:p w:rsidRPr="00A84B5C" w:rsidR="00793C66" w:rsidP="004F19C9" w:rsidRDefault="00793C66" w14:paraId="7A0D4E99" w14:textId="77777777">
      <w:pPr>
        <w:pStyle w:val="Heading2"/>
      </w:pPr>
      <w:bookmarkStart w:name="_Toc113014292" w:id="98"/>
      <w:bookmarkStart w:name="_Toc134608185" w:id="99"/>
      <w:r w:rsidRPr="00A84B5C">
        <w:t>Delivery of supplies</w:t>
      </w:r>
      <w:bookmarkEnd w:id="98"/>
      <w:bookmarkEnd w:id="99"/>
    </w:p>
    <w:p w:rsidRPr="00A84B5C" w:rsidR="00793C66" w:rsidP="00793C66" w:rsidRDefault="00793C66" w14:paraId="6B8D467B" w14:textId="5C849840">
      <w:pPr>
        <w:ind w:left="709" w:hanging="709"/>
        <w:jc w:val="both"/>
        <w:rPr>
          <w:rFonts w:ascii="Garamond" w:hAnsi="Garamond"/>
          <w:szCs w:val="24"/>
        </w:rPr>
      </w:pPr>
      <w:r w:rsidRPr="00A84B5C">
        <w:rPr>
          <w:rFonts w:ascii="Garamond" w:hAnsi="Garamond"/>
          <w:b/>
        </w:rPr>
        <w:t>II.4.1</w:t>
      </w:r>
      <w:r w:rsidRPr="00A84B5C">
        <w:rPr>
          <w:rFonts w:ascii="Garamond" w:hAnsi="Garamond"/>
          <w:b/>
        </w:rPr>
        <w:tab/>
      </w:r>
      <w:r w:rsidRPr="00A84B5C">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A84B5C">
        <w:rPr>
          <w:rFonts w:ascii="Garamond" w:hAnsi="Garamond"/>
          <w:sz w:val="23"/>
          <w:szCs w:val="23"/>
        </w:rPr>
        <w:t>Annex X to Directive 2014/24/EU</w:t>
      </w:r>
      <w:r w:rsidRPr="00A84B5C">
        <w:rPr>
          <w:rFonts w:ascii="Garamond" w:hAnsi="Garamond"/>
          <w:sz w:val="23"/>
          <w:szCs w:val="23"/>
          <w:vertAlign w:val="superscript"/>
        </w:rPr>
        <w:footnoteReference w:id="3"/>
      </w:r>
      <w:r w:rsidRPr="00A84B5C">
        <w:rPr>
          <w:rFonts w:ascii="Garamond" w:hAnsi="Garamond"/>
          <w:szCs w:val="24"/>
        </w:rPr>
        <w:t xml:space="preserve">, compliance with data protection obligations resulting from </w:t>
      </w:r>
      <w:r w:rsidRPr="00A84B5C">
        <w:rPr>
          <w:rFonts w:ascii="Garamond" w:hAnsi="Garamond"/>
        </w:rPr>
        <w:t>Regulation (EU) 2016/679</w:t>
      </w:r>
      <w:r w:rsidRPr="00A84B5C">
        <w:rPr>
          <w:rStyle w:val="FootnoteReference"/>
          <w:rFonts w:ascii="Garamond" w:hAnsi="Garamond"/>
        </w:rPr>
        <w:footnoteReference w:id="4"/>
      </w:r>
      <w:r w:rsidRPr="00A84B5C">
        <w:rPr>
          <w:rFonts w:ascii="Garamond" w:hAnsi="Garamond"/>
          <w:szCs w:val="24"/>
        </w:rPr>
        <w:t>.</w:t>
      </w:r>
    </w:p>
    <w:p w:rsidRPr="00A84B5C" w:rsidR="00793C66" w:rsidP="00793C66" w:rsidRDefault="00793C66" w14:paraId="65D1B7EC" w14:textId="77777777">
      <w:pPr>
        <w:ind w:left="709" w:hanging="709"/>
        <w:jc w:val="both"/>
        <w:rPr>
          <w:rFonts w:ascii="Garamond" w:hAnsi="Garamond"/>
        </w:rPr>
      </w:pPr>
    </w:p>
    <w:p w:rsidRPr="00A84B5C" w:rsidR="00793C66" w:rsidP="00793C66" w:rsidRDefault="00793C66" w14:paraId="25D5C31D" w14:textId="77777777">
      <w:pPr>
        <w:ind w:left="709" w:hanging="709"/>
        <w:jc w:val="both"/>
        <w:rPr>
          <w:rFonts w:ascii="Garamond" w:hAnsi="Garamond"/>
          <w:color w:val="000000"/>
        </w:rPr>
      </w:pPr>
      <w:r w:rsidRPr="00A84B5C">
        <w:rPr>
          <w:rFonts w:ascii="Garamond" w:hAnsi="Garamond"/>
          <w:b/>
        </w:rPr>
        <w:t>II.4.2</w:t>
      </w:r>
      <w:r w:rsidRPr="00A84B5C">
        <w:rPr>
          <w:rFonts w:ascii="Garamond" w:hAnsi="Garamond"/>
        </w:rPr>
        <w:tab/>
      </w:r>
      <w:r w:rsidRPr="00A84B5C">
        <w:rPr>
          <w:rFonts w:ascii="Garamond" w:hAnsi="Garamond"/>
        </w:rPr>
        <w:t>A</w:t>
      </w:r>
      <w:r w:rsidRPr="00A84B5C">
        <w:rPr>
          <w:rFonts w:ascii="Garamond" w:hAnsi="Garamond"/>
          <w:color w:val="000000"/>
        </w:rPr>
        <w:t xml:space="preserve">ll periods specified in the contract are calculated in calendar days, unless otherwise specified. </w:t>
      </w:r>
    </w:p>
    <w:p w:rsidRPr="00A84B5C" w:rsidR="00793C66" w:rsidP="00793C66" w:rsidRDefault="00793C66" w14:paraId="14AAEEB4" w14:textId="46E6965C">
      <w:pPr>
        <w:ind w:left="709" w:hanging="709"/>
        <w:jc w:val="both"/>
        <w:rPr>
          <w:rFonts w:ascii="Garamond" w:hAnsi="Garamond"/>
        </w:rPr>
      </w:pPr>
      <w:r w:rsidRPr="00A84B5C">
        <w:rPr>
          <w:rFonts w:ascii="Garamond" w:hAnsi="Garamond"/>
          <w:b/>
        </w:rPr>
        <w:t>II.4.3</w:t>
      </w:r>
      <w:r w:rsidRPr="00A84B5C">
        <w:rPr>
          <w:rFonts w:ascii="Garamond" w:hAnsi="Garamond"/>
          <w:b/>
        </w:rPr>
        <w:tab/>
      </w:r>
      <w:r w:rsidRPr="00A84B5C">
        <w:rPr>
          <w:rFonts w:ascii="Garamond" w:hAnsi="Garamond"/>
        </w:rPr>
        <w:t>The contractor must not present itself as a representative of the contracting authority and must inform third parties that it is not part of the European Schools.</w:t>
      </w:r>
    </w:p>
    <w:p w:rsidRPr="00A84B5C" w:rsidR="00793C66" w:rsidP="00793C66" w:rsidRDefault="00793C66" w14:paraId="172330B3" w14:textId="77777777">
      <w:pPr>
        <w:ind w:left="709" w:hanging="709"/>
        <w:jc w:val="both"/>
        <w:rPr>
          <w:rFonts w:ascii="Garamond" w:hAnsi="Garamond"/>
        </w:rPr>
      </w:pPr>
    </w:p>
    <w:p w:rsidRPr="00A84B5C" w:rsidR="00793C66" w:rsidP="00793C66" w:rsidRDefault="00793C66" w14:paraId="7C942795" w14:textId="77777777">
      <w:pPr>
        <w:ind w:left="709" w:hanging="709"/>
        <w:jc w:val="both"/>
        <w:rPr>
          <w:rFonts w:ascii="Garamond" w:hAnsi="Garamond"/>
        </w:rPr>
      </w:pPr>
      <w:r w:rsidRPr="00A84B5C">
        <w:rPr>
          <w:rFonts w:ascii="Garamond" w:hAnsi="Garamond"/>
          <w:b/>
        </w:rPr>
        <w:t>II.4.4</w:t>
      </w:r>
      <w:r w:rsidRPr="00A84B5C">
        <w:rPr>
          <w:rFonts w:ascii="Garamond" w:hAnsi="Garamond"/>
        </w:rPr>
        <w:tab/>
      </w:r>
      <w:r w:rsidRPr="00A84B5C">
        <w:rPr>
          <w:rFonts w:ascii="Garamond" w:hAnsi="Garamond"/>
        </w:rPr>
        <w:t xml:space="preserve">The contractor is responsible for the </w:t>
      </w:r>
      <w:r w:rsidRPr="00A84B5C">
        <w:rPr>
          <w:rFonts w:ascii="Garamond" w:hAnsi="Garamond"/>
          <w:i/>
        </w:rPr>
        <w:t>personnel</w:t>
      </w:r>
      <w:r w:rsidRPr="00A84B5C">
        <w:rPr>
          <w:rFonts w:ascii="Garamond" w:hAnsi="Garamond"/>
        </w:rPr>
        <w:t xml:space="preserve"> who perform the contract and exercises its authority over its </w:t>
      </w:r>
      <w:r w:rsidRPr="00A84B5C">
        <w:rPr>
          <w:rFonts w:ascii="Garamond" w:hAnsi="Garamond"/>
          <w:i/>
        </w:rPr>
        <w:t>personnel</w:t>
      </w:r>
      <w:r w:rsidRPr="00A84B5C">
        <w:rPr>
          <w:rFonts w:ascii="Garamond" w:hAnsi="Garamond"/>
        </w:rPr>
        <w:t xml:space="preserve"> without interference by the contracting authority. The contractor must inform its </w:t>
      </w:r>
      <w:r w:rsidRPr="00A84B5C">
        <w:rPr>
          <w:rFonts w:ascii="Garamond" w:hAnsi="Garamond"/>
          <w:i/>
        </w:rPr>
        <w:t>personnel</w:t>
      </w:r>
      <w:r w:rsidRPr="00A84B5C">
        <w:rPr>
          <w:rFonts w:ascii="Garamond" w:hAnsi="Garamond"/>
        </w:rPr>
        <w:t xml:space="preserve"> that:</w:t>
      </w:r>
    </w:p>
    <w:p w:rsidRPr="00A84B5C" w:rsidR="00793C66" w:rsidP="004F19C9" w:rsidRDefault="00793C66" w14:paraId="5ABF882C" w14:textId="77777777">
      <w:pPr>
        <w:numPr>
          <w:ilvl w:val="0"/>
          <w:numId w:val="26"/>
        </w:numPr>
        <w:spacing w:before="100" w:beforeAutospacing="1" w:after="100" w:afterAutospacing="1"/>
        <w:jc w:val="both"/>
        <w:rPr>
          <w:rFonts w:ascii="Garamond" w:hAnsi="Garamond"/>
        </w:rPr>
      </w:pPr>
      <w:r w:rsidRPr="00A84B5C">
        <w:rPr>
          <w:rFonts w:ascii="Garamond" w:hAnsi="Garamond"/>
        </w:rPr>
        <w:t>they may not accept any direct instructions from the contracting authority; and</w:t>
      </w:r>
    </w:p>
    <w:p w:rsidRPr="00A84B5C" w:rsidR="00793C66" w:rsidP="004F19C9" w:rsidRDefault="00793C66" w14:paraId="00D7E25F" w14:textId="77777777">
      <w:pPr>
        <w:numPr>
          <w:ilvl w:val="0"/>
          <w:numId w:val="26"/>
        </w:numPr>
        <w:spacing w:before="100" w:beforeAutospacing="1" w:after="100" w:afterAutospacing="1"/>
        <w:jc w:val="both"/>
        <w:rPr>
          <w:rFonts w:ascii="Garamond" w:hAnsi="Garamond"/>
        </w:rPr>
      </w:pPr>
      <w:r w:rsidRPr="00A84B5C">
        <w:rPr>
          <w:rFonts w:ascii="Garamond" w:hAnsi="Garamond"/>
        </w:rPr>
        <w:t>their participation in providing the supplies does not result in any employment or contractual relationship with the contracting authority.</w:t>
      </w:r>
    </w:p>
    <w:p w:rsidRPr="00A84B5C" w:rsidR="00793C66" w:rsidP="00793C66" w:rsidRDefault="00793C66" w14:paraId="7513F694" w14:textId="3C0FFE5F">
      <w:pPr>
        <w:ind w:left="709" w:hanging="709"/>
        <w:jc w:val="both"/>
        <w:rPr>
          <w:rFonts w:ascii="Garamond" w:hAnsi="Garamond"/>
          <w:szCs w:val="24"/>
        </w:rPr>
      </w:pPr>
      <w:r w:rsidRPr="00A84B5C">
        <w:rPr>
          <w:rFonts w:ascii="Garamond" w:hAnsi="Garamond"/>
          <w:b/>
        </w:rPr>
        <w:t>II.4.5</w:t>
      </w:r>
      <w:r w:rsidRPr="00A84B5C">
        <w:rPr>
          <w:rFonts w:ascii="Garamond" w:hAnsi="Garamond"/>
          <w:b/>
        </w:rPr>
        <w:tab/>
      </w:r>
      <w:r w:rsidRPr="00A84B5C">
        <w:rPr>
          <w:rFonts w:ascii="Garamond" w:hAnsi="Garamond"/>
        </w:rPr>
        <w:t xml:space="preserve">The contractor must ensure that the </w:t>
      </w:r>
      <w:r w:rsidRPr="00A84B5C">
        <w:rPr>
          <w:rFonts w:ascii="Garamond" w:hAnsi="Garamond"/>
          <w:i/>
        </w:rPr>
        <w:t>personnel</w:t>
      </w:r>
      <w:r w:rsidRPr="00A84B5C">
        <w:rPr>
          <w:rFonts w:ascii="Garamond" w:hAnsi="Garamond"/>
          <w:b/>
        </w:rPr>
        <w:t xml:space="preserve"> </w:t>
      </w:r>
      <w:r w:rsidRPr="00A84B5C">
        <w:rPr>
          <w:rFonts w:ascii="Garamond" w:hAnsi="Garamond"/>
        </w:rPr>
        <w:t>performing the contract and any future replacement personnel possess the professional qualifications and experience required to provide the supplies,</w:t>
      </w:r>
      <w:r w:rsidRPr="00A84B5C">
        <w:rPr>
          <w:rFonts w:ascii="Garamond" w:hAnsi="Garamond"/>
          <w:szCs w:val="24"/>
        </w:rPr>
        <w:t xml:space="preserve"> as the case may be on the basis of the selection criteria set out in the tender specifications.</w:t>
      </w:r>
    </w:p>
    <w:p w:rsidRPr="00A84B5C" w:rsidR="00793C66" w:rsidP="00793C66" w:rsidRDefault="00793C66" w14:paraId="4C9E56F5" w14:textId="77777777">
      <w:pPr>
        <w:ind w:left="709" w:hanging="709"/>
        <w:jc w:val="both"/>
        <w:rPr>
          <w:rFonts w:ascii="Garamond" w:hAnsi="Garamond"/>
        </w:rPr>
      </w:pPr>
    </w:p>
    <w:p w:rsidRPr="00A84B5C" w:rsidR="00793C66" w:rsidP="00793C66" w:rsidRDefault="00793C66" w14:paraId="19E78215" w14:textId="77777777">
      <w:pPr>
        <w:ind w:left="709" w:hanging="709"/>
        <w:jc w:val="both"/>
        <w:rPr>
          <w:rFonts w:ascii="Garamond" w:hAnsi="Garamond"/>
        </w:rPr>
      </w:pPr>
      <w:r w:rsidRPr="00A84B5C">
        <w:rPr>
          <w:rFonts w:ascii="Garamond" w:hAnsi="Garamond"/>
          <w:b/>
        </w:rPr>
        <w:t>II.4.6</w:t>
      </w:r>
      <w:r w:rsidRPr="00A84B5C">
        <w:rPr>
          <w:rFonts w:ascii="Garamond" w:hAnsi="Garamond"/>
        </w:rPr>
        <w:tab/>
      </w:r>
      <w:r w:rsidRPr="00A84B5C">
        <w:rPr>
          <w:rFonts w:ascii="Garamond" w:hAnsi="Garamond"/>
        </w:rPr>
        <w:t xml:space="preserve">At the contracting authority’s reasoned request, the contractor must replace any member of </w:t>
      </w:r>
      <w:r w:rsidRPr="00A84B5C">
        <w:rPr>
          <w:rFonts w:ascii="Garamond" w:hAnsi="Garamond"/>
          <w:i/>
        </w:rPr>
        <w:t>personnel</w:t>
      </w:r>
      <w:r w:rsidRPr="00A84B5C">
        <w:rPr>
          <w:rFonts w:ascii="Garamond" w:hAnsi="Garamond"/>
        </w:rPr>
        <w:t xml:space="preserve"> who:</w:t>
      </w:r>
    </w:p>
    <w:p w:rsidRPr="00A84B5C" w:rsidR="00793C66" w:rsidP="004F19C9" w:rsidRDefault="00793C66" w14:paraId="61761773" w14:textId="77777777">
      <w:pPr>
        <w:numPr>
          <w:ilvl w:val="0"/>
          <w:numId w:val="27"/>
        </w:numPr>
        <w:spacing w:before="100" w:beforeAutospacing="1" w:after="100" w:afterAutospacing="1"/>
        <w:jc w:val="both"/>
        <w:rPr>
          <w:rFonts w:ascii="Garamond" w:hAnsi="Garamond"/>
        </w:rPr>
      </w:pPr>
      <w:r w:rsidRPr="00A84B5C">
        <w:rPr>
          <w:rFonts w:ascii="Garamond" w:hAnsi="Garamond"/>
        </w:rPr>
        <w:t>does not have the expertise required to provide the supplies; or</w:t>
      </w:r>
    </w:p>
    <w:p w:rsidRPr="00A84B5C" w:rsidR="00793C66" w:rsidP="004F19C9" w:rsidRDefault="00793C66" w14:paraId="0A6E7CFC" w14:textId="77777777">
      <w:pPr>
        <w:numPr>
          <w:ilvl w:val="0"/>
          <w:numId w:val="27"/>
        </w:numPr>
        <w:spacing w:before="100" w:beforeAutospacing="1" w:after="100" w:afterAutospacing="1"/>
        <w:jc w:val="both"/>
        <w:rPr>
          <w:rFonts w:ascii="Garamond" w:hAnsi="Garamond"/>
        </w:rPr>
      </w:pPr>
      <w:r w:rsidRPr="00A84B5C">
        <w:rPr>
          <w:rFonts w:ascii="Garamond" w:hAnsi="Garamond"/>
        </w:rPr>
        <w:t>has caused disruption at the premises of the contracting authority.</w:t>
      </w:r>
    </w:p>
    <w:p w:rsidRPr="00A84B5C" w:rsidR="00793C66" w:rsidP="00793C66" w:rsidRDefault="00793C66" w14:paraId="4BBD79BB" w14:textId="717AC3AD">
      <w:pPr>
        <w:ind w:left="709"/>
        <w:jc w:val="both"/>
        <w:rPr>
          <w:rFonts w:ascii="Garamond" w:hAnsi="Garamond"/>
        </w:rPr>
      </w:pPr>
      <w:r w:rsidRPr="00A84B5C">
        <w:rPr>
          <w:rFonts w:ascii="Garamond" w:hAnsi="Garamond"/>
        </w:rPr>
        <w:t xml:space="preserve">The contractor bears the cost of replacing its </w:t>
      </w:r>
      <w:r w:rsidRPr="00A84B5C">
        <w:rPr>
          <w:rFonts w:ascii="Garamond" w:hAnsi="Garamond"/>
          <w:i/>
        </w:rPr>
        <w:t>personnel</w:t>
      </w:r>
      <w:r w:rsidRPr="00A84B5C">
        <w:rPr>
          <w:rFonts w:ascii="Garamond" w:hAnsi="Garamond"/>
        </w:rPr>
        <w:t xml:space="preserve"> and is responsible for any delay in providing the supplies resulting from the replacement of </w:t>
      </w:r>
      <w:r w:rsidRPr="00A84B5C">
        <w:rPr>
          <w:rFonts w:ascii="Garamond" w:hAnsi="Garamond"/>
          <w:i/>
        </w:rPr>
        <w:t>personnel</w:t>
      </w:r>
      <w:r w:rsidRPr="00A84B5C">
        <w:rPr>
          <w:rFonts w:ascii="Garamond" w:hAnsi="Garamond"/>
        </w:rPr>
        <w:t>.</w:t>
      </w:r>
    </w:p>
    <w:p w:rsidRPr="00A84B5C" w:rsidR="00793C66" w:rsidP="00793C66" w:rsidRDefault="00793C66" w14:paraId="0DB1B96A" w14:textId="77777777">
      <w:pPr>
        <w:ind w:left="709"/>
        <w:jc w:val="both"/>
        <w:rPr>
          <w:rFonts w:ascii="Garamond" w:hAnsi="Garamond"/>
        </w:rPr>
      </w:pPr>
    </w:p>
    <w:p w:rsidRPr="00A84B5C" w:rsidR="00793C66" w:rsidP="00793C66" w:rsidRDefault="00793C66" w14:paraId="3EF3DEE3" w14:textId="7622CAD5">
      <w:pPr>
        <w:ind w:left="709" w:hanging="709"/>
        <w:jc w:val="both"/>
        <w:rPr>
          <w:rFonts w:ascii="Garamond" w:hAnsi="Garamond"/>
        </w:rPr>
      </w:pPr>
      <w:r w:rsidRPr="00A84B5C">
        <w:rPr>
          <w:rFonts w:ascii="Garamond" w:hAnsi="Garamond"/>
          <w:b/>
        </w:rPr>
        <w:t>II.4.7</w:t>
      </w:r>
      <w:r w:rsidRPr="00A84B5C">
        <w:rPr>
          <w:rFonts w:ascii="Garamond" w:hAnsi="Garamond"/>
        </w:rPr>
        <w:tab/>
      </w:r>
      <w:r w:rsidRPr="00A84B5C">
        <w:rPr>
          <w:rFonts w:ascii="Garamond" w:hAnsi="Garamond"/>
        </w:rPr>
        <w:t xml:space="preserve">The contractor must record and report to the contracting authority any problem that affects its </w:t>
      </w:r>
      <w:r w:rsidRPr="00A84B5C">
        <w:rPr>
          <w:rFonts w:ascii="Garamond" w:hAnsi="Garamond"/>
          <w:b/>
        </w:rPr>
        <w:t>ability</w:t>
      </w:r>
      <w:r w:rsidRPr="00A84B5C">
        <w:rPr>
          <w:rFonts w:ascii="Garamond" w:hAnsi="Garamond"/>
        </w:rPr>
        <w:t xml:space="preserve"> to deliver the supplies. The report must describe the problem, state when it started and what action the contractor is taking to resolve it.</w:t>
      </w:r>
    </w:p>
    <w:p w:rsidRPr="00A84B5C" w:rsidR="00793C66" w:rsidP="00793C66" w:rsidRDefault="00793C66" w14:paraId="2FCC377B" w14:textId="77777777">
      <w:pPr>
        <w:ind w:left="709" w:hanging="709"/>
        <w:jc w:val="both"/>
        <w:rPr>
          <w:rFonts w:ascii="Garamond" w:hAnsi="Garamond"/>
        </w:rPr>
      </w:pPr>
    </w:p>
    <w:p w:rsidRPr="00A84B5C" w:rsidR="00793C66" w:rsidP="00793C66" w:rsidRDefault="00793C66" w14:paraId="2CBA9025" w14:textId="77777777">
      <w:pPr>
        <w:jc w:val="both"/>
        <w:rPr>
          <w:rFonts w:ascii="Garamond" w:hAnsi="Garamond"/>
          <w:b/>
        </w:rPr>
      </w:pPr>
      <w:r w:rsidRPr="00A84B5C">
        <w:rPr>
          <w:rFonts w:ascii="Garamond" w:hAnsi="Garamond"/>
          <w:b/>
        </w:rPr>
        <w:t>II.4.8</w:t>
      </w:r>
      <w:r w:rsidRPr="00A84B5C">
        <w:rPr>
          <w:rFonts w:ascii="Garamond" w:hAnsi="Garamond"/>
          <w:b/>
        </w:rPr>
        <w:tab/>
      </w:r>
      <w:r w:rsidRPr="00A84B5C">
        <w:rPr>
          <w:rFonts w:ascii="Garamond" w:hAnsi="Garamond"/>
          <w:b/>
        </w:rPr>
        <w:t>Delivery</w:t>
      </w:r>
    </w:p>
    <w:p w:rsidRPr="00A84B5C" w:rsidR="00793C66" w:rsidP="004F19C9" w:rsidRDefault="00793C66" w14:paraId="0C38A194" w14:textId="77777777">
      <w:pPr>
        <w:numPr>
          <w:ilvl w:val="0"/>
          <w:numId w:val="28"/>
        </w:numPr>
        <w:spacing w:before="100" w:beforeAutospacing="1" w:after="100" w:afterAutospacing="1"/>
        <w:jc w:val="both"/>
        <w:rPr>
          <w:rFonts w:ascii="Garamond" w:hAnsi="Garamond"/>
          <w:u w:val="single"/>
        </w:rPr>
      </w:pPr>
      <w:r w:rsidRPr="00A84B5C">
        <w:rPr>
          <w:rFonts w:ascii="Garamond" w:hAnsi="Garamond"/>
          <w:u w:val="single"/>
        </w:rPr>
        <w:t>Time allowed for delivery</w:t>
      </w:r>
    </w:p>
    <w:p w:rsidRPr="00A84B5C" w:rsidR="00793C66" w:rsidP="00793C66" w:rsidRDefault="00793C66" w14:paraId="739B5ED7" w14:textId="77777777">
      <w:pPr>
        <w:jc w:val="both"/>
        <w:rPr>
          <w:rFonts w:ascii="Garamond" w:hAnsi="Garamond"/>
        </w:rPr>
      </w:pPr>
      <w:r w:rsidRPr="00A84B5C">
        <w:rPr>
          <w:rFonts w:ascii="Garamond" w:hAnsi="Garamond"/>
        </w:rPr>
        <w:t>The time allowed for delivery is calculated in accordance with Article I.3.</w:t>
      </w:r>
    </w:p>
    <w:p w:rsidRPr="00A84B5C" w:rsidR="00793C66" w:rsidP="004F19C9" w:rsidRDefault="00793C66" w14:paraId="2A92412A" w14:textId="77777777">
      <w:pPr>
        <w:numPr>
          <w:ilvl w:val="0"/>
          <w:numId w:val="28"/>
        </w:numPr>
        <w:spacing w:before="100" w:beforeAutospacing="1" w:after="100" w:afterAutospacing="1"/>
        <w:jc w:val="both"/>
        <w:rPr>
          <w:rFonts w:ascii="Garamond" w:hAnsi="Garamond"/>
          <w:u w:val="single"/>
        </w:rPr>
      </w:pPr>
      <w:r w:rsidRPr="00A84B5C">
        <w:rPr>
          <w:rFonts w:ascii="Garamond" w:hAnsi="Garamond"/>
          <w:u w:val="single"/>
        </w:rPr>
        <w:t>Date, time and place of delivery</w:t>
      </w:r>
    </w:p>
    <w:p w:rsidRPr="00A84B5C" w:rsidR="00793C66" w:rsidP="00793C66" w:rsidRDefault="00793C66" w14:paraId="47DAA0D4" w14:textId="77777777">
      <w:pPr>
        <w:jc w:val="both"/>
        <w:rPr>
          <w:rFonts w:ascii="Garamond" w:hAnsi="Garamond"/>
        </w:rPr>
      </w:pPr>
      <w:r w:rsidRPr="00A84B5C">
        <w:rPr>
          <w:rFonts w:ascii="Garamond" w:hAnsi="Garamond"/>
        </w:rPr>
        <w:t>The contracting authority must be notified in writing of the exact date of delivery within the period indicated in Article I.3. All deliveries must be made at the agreed place of delivery during the hours indicated in Article I.3.</w:t>
      </w:r>
    </w:p>
    <w:p w:rsidRPr="00A84B5C" w:rsidR="00793C66" w:rsidP="00793C66" w:rsidRDefault="00793C66" w14:paraId="2958C42D" w14:textId="77777777">
      <w:pPr>
        <w:jc w:val="both"/>
        <w:rPr>
          <w:rFonts w:ascii="Garamond" w:hAnsi="Garamond"/>
        </w:rPr>
      </w:pPr>
      <w:r w:rsidRPr="00A84B5C">
        <w:rPr>
          <w:rFonts w:ascii="Garamond" w:hAnsi="Garamond"/>
        </w:rPr>
        <w:t>The contractor must bear all costs and risks involved in delivering the supplies to the place of delivery.</w:t>
      </w:r>
    </w:p>
    <w:p w:rsidRPr="00A84B5C" w:rsidR="00793C66" w:rsidP="004F19C9" w:rsidRDefault="00793C66" w14:paraId="4D6AC00C" w14:textId="77777777">
      <w:pPr>
        <w:numPr>
          <w:ilvl w:val="0"/>
          <w:numId w:val="28"/>
        </w:numPr>
        <w:spacing w:before="100" w:beforeAutospacing="1" w:after="100" w:afterAutospacing="1"/>
        <w:jc w:val="both"/>
        <w:rPr>
          <w:rFonts w:ascii="Garamond" w:hAnsi="Garamond"/>
          <w:u w:val="single"/>
        </w:rPr>
      </w:pPr>
      <w:r w:rsidRPr="00A84B5C">
        <w:rPr>
          <w:rFonts w:ascii="Garamond" w:hAnsi="Garamond"/>
          <w:u w:val="single"/>
        </w:rPr>
        <w:t xml:space="preserve">Consignment </w:t>
      </w:r>
      <w:proofErr w:type="gramStart"/>
      <w:r w:rsidRPr="00A84B5C">
        <w:rPr>
          <w:rFonts w:ascii="Garamond" w:hAnsi="Garamond"/>
          <w:u w:val="single"/>
        </w:rPr>
        <w:t>note</w:t>
      </w:r>
      <w:proofErr w:type="gramEnd"/>
    </w:p>
    <w:p w:rsidRPr="00A84B5C" w:rsidR="00793C66" w:rsidP="00793C66" w:rsidRDefault="00793C66" w14:paraId="13567410" w14:textId="487924F4">
      <w:pPr>
        <w:jc w:val="both"/>
        <w:rPr>
          <w:rFonts w:ascii="Garamond" w:hAnsi="Garamond"/>
        </w:rPr>
      </w:pPr>
      <w:r w:rsidRPr="00A84B5C">
        <w:rPr>
          <w:rFonts w:ascii="Garamond" w:hAnsi="Garamond"/>
        </w:rPr>
        <w:t>Each delivery must be accompanied by a consignment note in duplicate, duly signed and dated by the contractor or its carrier, giving the contract number and particulars of the supplies delivered. One copy of the consignment note must be countersigned by the contracting authority and returned to the contractor or to its carrier.</w:t>
      </w:r>
    </w:p>
    <w:p w:rsidRPr="00A84B5C" w:rsidR="00793C66" w:rsidP="00793C66" w:rsidRDefault="00793C66" w14:paraId="6A8B721D" w14:textId="02A5BBB3">
      <w:pPr>
        <w:jc w:val="both"/>
        <w:rPr>
          <w:rFonts w:ascii="Garamond" w:hAnsi="Garamond"/>
        </w:rPr>
      </w:pPr>
    </w:p>
    <w:p w:rsidRPr="00A84B5C" w:rsidR="00793C66" w:rsidP="00793C66" w:rsidRDefault="00793C66" w14:paraId="2B1E6A7D" w14:textId="77777777">
      <w:pPr>
        <w:jc w:val="both"/>
        <w:rPr>
          <w:rFonts w:ascii="Garamond" w:hAnsi="Garamond"/>
        </w:rPr>
      </w:pPr>
    </w:p>
    <w:p w:rsidRPr="00A84B5C" w:rsidR="00793C66" w:rsidP="00793C66" w:rsidRDefault="00793C66" w14:paraId="76AF4C45" w14:textId="77777777">
      <w:pPr>
        <w:tabs>
          <w:tab w:val="left" w:pos="709"/>
        </w:tabs>
        <w:suppressAutoHyphens/>
        <w:spacing w:before="120" w:after="120"/>
        <w:jc w:val="both"/>
        <w:rPr>
          <w:rFonts w:ascii="Garamond" w:hAnsi="Garamond"/>
          <w:b/>
        </w:rPr>
      </w:pPr>
      <w:r w:rsidRPr="00A84B5C">
        <w:rPr>
          <w:rFonts w:ascii="Garamond" w:hAnsi="Garamond"/>
          <w:b/>
        </w:rPr>
        <w:t>II.4.9</w:t>
      </w:r>
      <w:r w:rsidRPr="00A84B5C">
        <w:rPr>
          <w:rFonts w:ascii="Garamond" w:hAnsi="Garamond"/>
          <w:b/>
        </w:rPr>
        <w:tab/>
      </w:r>
      <w:r w:rsidRPr="00A84B5C">
        <w:rPr>
          <w:rFonts w:ascii="Garamond" w:hAnsi="Garamond"/>
          <w:b/>
        </w:rPr>
        <w:t>Certificate of conformity</w:t>
      </w:r>
    </w:p>
    <w:p w:rsidRPr="00A84B5C" w:rsidR="00793C66" w:rsidP="00793C66" w:rsidRDefault="00793C66" w14:paraId="3E0DF7B1" w14:textId="77777777">
      <w:pPr>
        <w:jc w:val="both"/>
        <w:rPr>
          <w:rFonts w:ascii="Garamond" w:hAnsi="Garamond"/>
        </w:rPr>
      </w:pPr>
      <w:r w:rsidRPr="00A84B5C">
        <w:rPr>
          <w:rFonts w:ascii="Garamond" w:hAnsi="Garamond"/>
        </w:rPr>
        <w:t xml:space="preserve">Signature of the consignment note by the contracting authority, as provided for in point (c) </w:t>
      </w:r>
      <w:r w:rsidRPr="00A84B5C">
        <w:rPr>
          <w:rFonts w:ascii="Garamond" w:hAnsi="Garamond"/>
          <w:szCs w:val="24"/>
        </w:rPr>
        <w:t>of Article II.4.10 is simply an acknowledgment of the fact that that the delivery took place and</w:t>
      </w:r>
      <w:r w:rsidRPr="00A84B5C">
        <w:rPr>
          <w:rFonts w:ascii="Garamond" w:hAnsi="Garamond"/>
        </w:rPr>
        <w:t xml:space="preserve"> in no way implies conformity of the supplies with the contract.</w:t>
      </w:r>
    </w:p>
    <w:p w:rsidRPr="00A84B5C" w:rsidR="00793C66" w:rsidP="00793C66" w:rsidRDefault="00793C66" w14:paraId="0B4F553D" w14:textId="77777777">
      <w:pPr>
        <w:jc w:val="both"/>
        <w:rPr>
          <w:rFonts w:ascii="Garamond" w:hAnsi="Garamond"/>
        </w:rPr>
      </w:pPr>
    </w:p>
    <w:p w:rsidRPr="00A84B5C" w:rsidR="00793C66" w:rsidP="00793C66" w:rsidRDefault="00793C66" w14:paraId="38E40842" w14:textId="48E81A8C">
      <w:pPr>
        <w:jc w:val="both"/>
        <w:rPr>
          <w:rFonts w:ascii="Garamond" w:hAnsi="Garamond"/>
        </w:rPr>
      </w:pPr>
      <w:r w:rsidRPr="00A84B5C">
        <w:rPr>
          <w:rFonts w:ascii="Garamond" w:hAnsi="Garamond"/>
        </w:rPr>
        <w:t>Conformity of the supplies delivered must be evidenced by the signature of a certificate to this effect by the contracting authority no later than one month after the date of delivery, unless otherwise specified in the special conditions or in the tender specifications.</w:t>
      </w:r>
    </w:p>
    <w:p w:rsidRPr="00A84B5C" w:rsidR="00793C66" w:rsidP="00793C66" w:rsidRDefault="00793C66" w14:paraId="0E2E7535" w14:textId="77777777">
      <w:pPr>
        <w:jc w:val="both"/>
        <w:rPr>
          <w:rFonts w:ascii="Garamond" w:hAnsi="Garamond"/>
        </w:rPr>
      </w:pPr>
    </w:p>
    <w:p w:rsidRPr="00A84B5C" w:rsidR="00793C66" w:rsidP="00793C66" w:rsidRDefault="00793C66" w14:paraId="1F1DA658" w14:textId="7D85B99B">
      <w:pPr>
        <w:jc w:val="both"/>
        <w:rPr>
          <w:rFonts w:ascii="Garamond" w:hAnsi="Garamond"/>
        </w:rPr>
      </w:pPr>
      <w:r w:rsidRPr="00A84B5C">
        <w:rPr>
          <w:rFonts w:ascii="Garamond" w:hAnsi="Garamond"/>
        </w:rPr>
        <w:t>Conformity must be declared only where the conditions laid down in the contract are satisfied and the supplies conform to the tender specifications.</w:t>
      </w:r>
    </w:p>
    <w:p w:rsidRPr="00A84B5C" w:rsidR="00793C66" w:rsidP="00793C66" w:rsidRDefault="00793C66" w14:paraId="3F45214A" w14:textId="77777777">
      <w:pPr>
        <w:jc w:val="both"/>
        <w:rPr>
          <w:rFonts w:ascii="Garamond" w:hAnsi="Garamond"/>
        </w:rPr>
      </w:pPr>
    </w:p>
    <w:p w:rsidRPr="00A84B5C" w:rsidR="00793C66" w:rsidP="00793C66" w:rsidRDefault="00793C66" w14:paraId="4F8333B1" w14:textId="5A1AFA75">
      <w:pPr>
        <w:jc w:val="both"/>
        <w:rPr>
          <w:rFonts w:ascii="Garamond" w:hAnsi="Garamond"/>
        </w:rPr>
      </w:pPr>
      <w:r w:rsidRPr="00A84B5C">
        <w:rPr>
          <w:rFonts w:ascii="Garamond" w:hAnsi="Garamond"/>
        </w:rPr>
        <w:t>If, for reasons attributable to the contractor, the contracting authority is unable to accept the supplies, the contractor must be notified in writing at the latest by the deadline for conformity.</w:t>
      </w:r>
    </w:p>
    <w:p w:rsidRPr="00A84B5C" w:rsidR="00793C66" w:rsidP="00793C66" w:rsidRDefault="00793C66" w14:paraId="58074DE4" w14:textId="77777777">
      <w:pPr>
        <w:jc w:val="both"/>
        <w:rPr>
          <w:rFonts w:ascii="Garamond" w:hAnsi="Garamond"/>
        </w:rPr>
      </w:pPr>
    </w:p>
    <w:p w:rsidRPr="00A84B5C" w:rsidR="00793C66" w:rsidP="00793C66" w:rsidRDefault="00793C66" w14:paraId="7762F034" w14:textId="77777777">
      <w:pPr>
        <w:tabs>
          <w:tab w:val="left" w:pos="709"/>
        </w:tabs>
        <w:suppressAutoHyphens/>
        <w:spacing w:before="120" w:after="120"/>
        <w:jc w:val="both"/>
        <w:rPr>
          <w:rFonts w:ascii="Garamond" w:hAnsi="Garamond"/>
          <w:b/>
        </w:rPr>
      </w:pPr>
      <w:r w:rsidRPr="00A84B5C">
        <w:rPr>
          <w:rFonts w:ascii="Garamond" w:hAnsi="Garamond"/>
          <w:b/>
        </w:rPr>
        <w:t>II.4.10</w:t>
      </w:r>
      <w:r w:rsidRPr="00A84B5C">
        <w:rPr>
          <w:rFonts w:ascii="Garamond" w:hAnsi="Garamond"/>
          <w:b/>
        </w:rPr>
        <w:tab/>
      </w:r>
      <w:r w:rsidRPr="00A84B5C">
        <w:rPr>
          <w:rFonts w:ascii="Garamond" w:hAnsi="Garamond"/>
          <w:b/>
        </w:rPr>
        <w:t>Conformity of the supplies delivered with the contract</w:t>
      </w:r>
    </w:p>
    <w:p w:rsidRPr="00A84B5C" w:rsidR="00793C66" w:rsidP="00793C66" w:rsidRDefault="00793C66" w14:paraId="29A5F21A" w14:textId="2B44198B">
      <w:pPr>
        <w:jc w:val="both"/>
        <w:rPr>
          <w:rFonts w:ascii="Garamond" w:hAnsi="Garamond"/>
        </w:rPr>
      </w:pPr>
      <w:r w:rsidRPr="00A84B5C">
        <w:rPr>
          <w:rFonts w:ascii="Garamond" w:hAnsi="Garamond"/>
        </w:rPr>
        <w:t>The supplies delivered by the contractor to the contracting authority must be in conformity in quantity, quality, price and packaging with the contract.</w:t>
      </w:r>
    </w:p>
    <w:p w:rsidRPr="00A84B5C" w:rsidR="00793C66" w:rsidP="00793C66" w:rsidRDefault="00793C66" w14:paraId="6E94AAAE" w14:textId="77777777">
      <w:pPr>
        <w:jc w:val="both"/>
        <w:rPr>
          <w:rFonts w:ascii="Garamond" w:hAnsi="Garamond"/>
          <w:snapToGrid w:val="0"/>
          <w:lang w:eastAsia="en-US"/>
        </w:rPr>
      </w:pPr>
    </w:p>
    <w:p w:rsidRPr="00A84B5C" w:rsidR="00793C66" w:rsidP="00793C66" w:rsidRDefault="00793C66" w14:paraId="5E45A8FC" w14:textId="77777777">
      <w:pPr>
        <w:jc w:val="both"/>
        <w:rPr>
          <w:rFonts w:ascii="Garamond" w:hAnsi="Garamond"/>
        </w:rPr>
      </w:pPr>
      <w:r w:rsidRPr="00A84B5C">
        <w:rPr>
          <w:rFonts w:ascii="Garamond" w:hAnsi="Garamond"/>
        </w:rPr>
        <w:t>The supplies delivered must:</w:t>
      </w:r>
    </w:p>
    <w:p w:rsidRPr="00A84B5C" w:rsidR="00793C66" w:rsidP="004F19C9" w:rsidRDefault="00793C66" w14:paraId="3170A7B6" w14:textId="77777777">
      <w:pPr>
        <w:numPr>
          <w:ilvl w:val="0"/>
          <w:numId w:val="31"/>
        </w:numPr>
        <w:spacing w:before="100" w:beforeAutospacing="1" w:after="100" w:afterAutospacing="1"/>
        <w:jc w:val="both"/>
        <w:rPr>
          <w:rFonts w:ascii="Garamond" w:hAnsi="Garamond"/>
        </w:rPr>
      </w:pPr>
      <w:r w:rsidRPr="00A84B5C">
        <w:rPr>
          <w:rFonts w:ascii="Garamond" w:hAnsi="Garamond"/>
        </w:rPr>
        <w:t>correspond to the description given in the tender specifications and possess the characteristics of the supplies provided by the contractor to the contracting authority as a sample or model;</w:t>
      </w:r>
    </w:p>
    <w:p w:rsidRPr="00A84B5C" w:rsidR="00793C66" w:rsidP="004F19C9" w:rsidRDefault="00793C66" w14:paraId="49DEB4A1" w14:textId="77777777">
      <w:pPr>
        <w:numPr>
          <w:ilvl w:val="0"/>
          <w:numId w:val="31"/>
        </w:numPr>
        <w:spacing w:before="100" w:beforeAutospacing="1" w:after="100" w:afterAutospacing="1"/>
        <w:jc w:val="both"/>
        <w:rPr>
          <w:rFonts w:ascii="Garamond" w:hAnsi="Garamond"/>
        </w:rPr>
      </w:pPr>
      <w:r w:rsidRPr="00A84B5C">
        <w:rPr>
          <w:rFonts w:ascii="Garamond" w:hAnsi="Garamond"/>
        </w:rPr>
        <w:t>be fit for any specific purpose required of them by the contracting authority and made known to the contractor at the time of conclusion of this contract and accepted by the contractor;</w:t>
      </w:r>
    </w:p>
    <w:p w:rsidRPr="00A84B5C" w:rsidR="00793C66" w:rsidP="004F19C9" w:rsidRDefault="00793C66" w14:paraId="7FC45136" w14:textId="77777777">
      <w:pPr>
        <w:numPr>
          <w:ilvl w:val="0"/>
          <w:numId w:val="31"/>
        </w:numPr>
        <w:spacing w:before="100" w:beforeAutospacing="1" w:after="100" w:afterAutospacing="1"/>
        <w:jc w:val="both"/>
        <w:rPr>
          <w:rFonts w:ascii="Garamond" w:hAnsi="Garamond"/>
        </w:rPr>
      </w:pPr>
      <w:r w:rsidRPr="00A84B5C">
        <w:rPr>
          <w:rFonts w:ascii="Garamond" w:hAnsi="Garamond"/>
        </w:rPr>
        <w:t>be fit for the purposes for which supplies of the same type are normally used;</w:t>
      </w:r>
    </w:p>
    <w:p w:rsidRPr="00A84B5C" w:rsidR="00793C66" w:rsidP="004F19C9" w:rsidRDefault="00793C66" w14:paraId="296C84D2" w14:textId="77777777">
      <w:pPr>
        <w:numPr>
          <w:ilvl w:val="0"/>
          <w:numId w:val="31"/>
        </w:numPr>
        <w:spacing w:before="100" w:beforeAutospacing="1" w:after="100" w:afterAutospacing="1"/>
        <w:jc w:val="both"/>
        <w:rPr>
          <w:rFonts w:ascii="Garamond" w:hAnsi="Garamond"/>
        </w:rPr>
      </w:pPr>
      <w:r w:rsidRPr="00A84B5C">
        <w:rPr>
          <w:rFonts w:ascii="Garamond" w:hAnsi="Garamond"/>
        </w:rPr>
        <w:t>demonstrate the high quality standards and performance which are normal in supplies of the same type and which the contracting authority can reasonably expect, given the nature of the supplies and taking into account any public statements on the specific characteristics of the supplies made by the contractor, the producer or its representative, particularly in advertising or on labelling; in accordance with the state of the art in the industry and the provisions of this contract, in particular the tender specifications and the terms of its tender.</w:t>
      </w:r>
    </w:p>
    <w:p w:rsidRPr="00A84B5C" w:rsidR="00793C66" w:rsidP="004F19C9" w:rsidRDefault="00793C66" w14:paraId="43303E09" w14:textId="77777777">
      <w:pPr>
        <w:numPr>
          <w:ilvl w:val="0"/>
          <w:numId w:val="31"/>
        </w:numPr>
        <w:spacing w:before="100" w:beforeAutospacing="1" w:after="100" w:afterAutospacing="1"/>
        <w:jc w:val="both"/>
        <w:rPr>
          <w:rFonts w:ascii="Garamond" w:hAnsi="Garamond"/>
        </w:rPr>
      </w:pPr>
      <w:r w:rsidRPr="00A84B5C">
        <w:rPr>
          <w:rFonts w:ascii="Garamond" w:hAnsi="Garamond"/>
        </w:rPr>
        <w:t>be packaged according to the usual method for supplies of the same type or, failing this, in a way designed to preserve and protect them.</w:t>
      </w:r>
    </w:p>
    <w:p w:rsidRPr="00A84B5C" w:rsidR="00793C66" w:rsidP="00793C66" w:rsidRDefault="00793C66" w14:paraId="2CC8BFA1" w14:textId="77777777">
      <w:pPr>
        <w:tabs>
          <w:tab w:val="left" w:pos="709"/>
        </w:tabs>
        <w:suppressAutoHyphens/>
        <w:spacing w:before="120" w:after="120"/>
        <w:jc w:val="both"/>
        <w:rPr>
          <w:rFonts w:ascii="Garamond" w:hAnsi="Garamond"/>
          <w:b/>
        </w:rPr>
      </w:pPr>
      <w:r w:rsidRPr="00A84B5C">
        <w:rPr>
          <w:rFonts w:ascii="Garamond" w:hAnsi="Garamond"/>
          <w:b/>
        </w:rPr>
        <w:t>II.4.11</w:t>
      </w:r>
      <w:r w:rsidRPr="00A84B5C">
        <w:rPr>
          <w:rFonts w:ascii="Garamond" w:hAnsi="Garamond"/>
          <w:b/>
        </w:rPr>
        <w:tab/>
      </w:r>
      <w:r w:rsidRPr="00A84B5C">
        <w:rPr>
          <w:rFonts w:ascii="Garamond" w:hAnsi="Garamond"/>
          <w:b/>
        </w:rPr>
        <w:t>Remedy</w:t>
      </w:r>
    </w:p>
    <w:p w:rsidRPr="00A84B5C" w:rsidR="00793C66" w:rsidP="00793C66" w:rsidRDefault="00793C66" w14:paraId="2C6C4D98" w14:textId="77777777">
      <w:pPr>
        <w:jc w:val="both"/>
        <w:rPr>
          <w:rFonts w:ascii="Garamond" w:hAnsi="Garamond"/>
        </w:rPr>
      </w:pPr>
      <w:r w:rsidRPr="00A84B5C">
        <w:rPr>
          <w:rFonts w:ascii="Garamond" w:hAnsi="Garamond"/>
        </w:rPr>
        <w:t>The contractor must be liable to the contracting authority for any lack of conformity which exists at the time the supplies are verified.</w:t>
      </w:r>
    </w:p>
    <w:p w:rsidRPr="00A84B5C" w:rsidR="00793C66" w:rsidP="00793C66" w:rsidRDefault="00793C66" w14:paraId="2F845372" w14:textId="77777777">
      <w:pPr>
        <w:jc w:val="both"/>
        <w:rPr>
          <w:rFonts w:ascii="Garamond" w:hAnsi="Garamond"/>
        </w:rPr>
      </w:pPr>
    </w:p>
    <w:p w:rsidRPr="00A84B5C" w:rsidR="00793C66" w:rsidP="00793C66" w:rsidRDefault="00793C66" w14:paraId="51E98C58" w14:textId="5864D676">
      <w:pPr>
        <w:jc w:val="both"/>
        <w:rPr>
          <w:rFonts w:ascii="Garamond" w:hAnsi="Garamond"/>
        </w:rPr>
      </w:pPr>
      <w:r w:rsidRPr="00A84B5C">
        <w:rPr>
          <w:rFonts w:ascii="Garamond" w:hAnsi="Garamond"/>
        </w:rPr>
        <w:t>In case of lack of conformity, without prejudice to Article II.14 on liquidated damages applicable to the total price of the supplies concerned, the contracting authority is entitled:</w:t>
      </w:r>
    </w:p>
    <w:p w:rsidRPr="00A84B5C" w:rsidR="00793C66" w:rsidP="004F19C9" w:rsidRDefault="00793C66" w14:paraId="07B9FACB" w14:textId="77777777">
      <w:pPr>
        <w:numPr>
          <w:ilvl w:val="0"/>
          <w:numId w:val="32"/>
        </w:numPr>
        <w:spacing w:before="100" w:beforeAutospacing="1" w:after="100" w:afterAutospacing="1"/>
        <w:jc w:val="both"/>
        <w:rPr>
          <w:rFonts w:ascii="Garamond" w:hAnsi="Garamond"/>
        </w:rPr>
      </w:pPr>
      <w:r w:rsidRPr="00A84B5C">
        <w:rPr>
          <w:rFonts w:ascii="Garamond" w:hAnsi="Garamond"/>
        </w:rPr>
        <w:t>either to have the supplies brought into conformity, free of charge, by repair or replacement;</w:t>
      </w:r>
    </w:p>
    <w:p w:rsidRPr="00A84B5C" w:rsidR="00793C66" w:rsidP="004F19C9" w:rsidRDefault="00793C66" w14:paraId="04D6E3AA" w14:textId="77777777">
      <w:pPr>
        <w:numPr>
          <w:ilvl w:val="0"/>
          <w:numId w:val="32"/>
        </w:numPr>
        <w:spacing w:before="100" w:beforeAutospacing="1" w:after="100" w:afterAutospacing="1"/>
        <w:jc w:val="both"/>
        <w:rPr>
          <w:rFonts w:ascii="Garamond" w:hAnsi="Garamond"/>
        </w:rPr>
      </w:pPr>
      <w:r w:rsidRPr="00A84B5C">
        <w:rPr>
          <w:rFonts w:ascii="Garamond" w:hAnsi="Garamond"/>
        </w:rPr>
        <w:t>or to have an appropriate reduction made in the price.</w:t>
      </w:r>
    </w:p>
    <w:p w:rsidRPr="00A84B5C" w:rsidR="00793C66" w:rsidP="00793C66" w:rsidRDefault="00793C66" w14:paraId="42E8A0C9" w14:textId="77777777">
      <w:pPr>
        <w:jc w:val="both"/>
        <w:rPr>
          <w:rFonts w:ascii="Garamond" w:hAnsi="Garamond"/>
        </w:rPr>
      </w:pPr>
      <w:r w:rsidRPr="00A84B5C">
        <w:rPr>
          <w:rFonts w:ascii="Garamond" w:hAnsi="Garamond"/>
        </w:rPr>
        <w:t>Any repair or replacement must be completed within a reasonable time and without any significant inconvenience to the contracting authority, taking account of the nature of the supplies and the purpose for which they are required by the contracting authority.</w:t>
      </w:r>
    </w:p>
    <w:p w:rsidRPr="00A84B5C" w:rsidR="00793C66" w:rsidP="00793C66" w:rsidRDefault="00793C66" w14:paraId="51B10366" w14:textId="77777777">
      <w:pPr>
        <w:jc w:val="both"/>
        <w:rPr>
          <w:rFonts w:ascii="Garamond" w:hAnsi="Garamond"/>
        </w:rPr>
      </w:pPr>
    </w:p>
    <w:p w:rsidRPr="00A84B5C" w:rsidR="00793C66" w:rsidP="00793C66" w:rsidRDefault="00793C66" w14:paraId="716D296A" w14:textId="02820972">
      <w:pPr>
        <w:jc w:val="both"/>
        <w:rPr>
          <w:rFonts w:ascii="Garamond" w:hAnsi="Garamond"/>
        </w:rPr>
      </w:pPr>
      <w:r w:rsidRPr="00A84B5C">
        <w:rPr>
          <w:rFonts w:ascii="Garamond" w:hAnsi="Garamond"/>
        </w:rPr>
        <w:t>The term ‘free of charge’ in paragraph (a) refers to the costs incurred to bring the supplies into conformity, particularly the cost of postage, labour and materials.</w:t>
      </w:r>
    </w:p>
    <w:p w:rsidRPr="00A84B5C" w:rsidR="00793C66" w:rsidP="00793C66" w:rsidRDefault="00793C66" w14:paraId="03DAC504" w14:textId="77777777">
      <w:pPr>
        <w:tabs>
          <w:tab w:val="left" w:pos="709"/>
        </w:tabs>
        <w:suppressAutoHyphens/>
        <w:spacing w:before="120" w:after="120"/>
        <w:jc w:val="both"/>
        <w:rPr>
          <w:rFonts w:ascii="Garamond" w:hAnsi="Garamond"/>
          <w:b/>
        </w:rPr>
      </w:pPr>
      <w:r w:rsidRPr="00A84B5C">
        <w:rPr>
          <w:rFonts w:ascii="Garamond" w:hAnsi="Garamond"/>
          <w:b/>
        </w:rPr>
        <w:t>II.4.12</w:t>
      </w:r>
      <w:r w:rsidRPr="00A84B5C">
        <w:rPr>
          <w:rFonts w:ascii="Garamond" w:hAnsi="Garamond"/>
          <w:b/>
        </w:rPr>
        <w:tab/>
      </w:r>
      <w:r w:rsidRPr="00A84B5C">
        <w:rPr>
          <w:rFonts w:ascii="Garamond" w:hAnsi="Garamond"/>
          <w:b/>
        </w:rPr>
        <w:t>Assembly</w:t>
      </w:r>
    </w:p>
    <w:p w:rsidRPr="00A84B5C" w:rsidR="00793C66" w:rsidP="00793C66" w:rsidRDefault="00793C66" w14:paraId="7AC4E784" w14:textId="77777777">
      <w:pPr>
        <w:jc w:val="both"/>
        <w:rPr>
          <w:rFonts w:ascii="Garamond" w:hAnsi="Garamond"/>
        </w:rPr>
      </w:pPr>
      <w:r w:rsidRPr="00A84B5C">
        <w:rPr>
          <w:rFonts w:ascii="Garamond" w:hAnsi="Garamond"/>
        </w:rPr>
        <w:t>If required by the tender specifications, the contractor must assemble the supplies delivered within a period of one month unless otherwise specified in the special conditions.</w:t>
      </w:r>
    </w:p>
    <w:p w:rsidRPr="00A84B5C" w:rsidR="00793C66" w:rsidP="00793C66" w:rsidRDefault="00793C66" w14:paraId="33B3F733" w14:textId="77777777">
      <w:pPr>
        <w:jc w:val="both"/>
        <w:rPr>
          <w:rFonts w:ascii="Garamond" w:hAnsi="Garamond"/>
        </w:rPr>
      </w:pPr>
    </w:p>
    <w:p w:rsidRPr="00A84B5C" w:rsidR="00793C66" w:rsidP="00793C66" w:rsidRDefault="00793C66" w14:paraId="6EF2B494" w14:textId="3608D86E">
      <w:pPr>
        <w:jc w:val="both"/>
        <w:rPr>
          <w:rFonts w:ascii="Garamond" w:hAnsi="Garamond"/>
        </w:rPr>
      </w:pPr>
      <w:r w:rsidRPr="00A84B5C">
        <w:rPr>
          <w:rFonts w:ascii="Garamond" w:hAnsi="Garamond"/>
        </w:rPr>
        <w:t>Any lack of conformity resulting from incorrect installation of the supplies must be deemed to be equivalent to lack of conformity of the supplies if installation forms part of the contract and the supplies were installed by the contractor or under its responsibility. This applies equally if the product was to be installed by the contracting authority and was incorrectly installed owing to a shortcoming in the installation instructions.</w:t>
      </w:r>
    </w:p>
    <w:p w:rsidRPr="00A84B5C" w:rsidR="00793C66" w:rsidP="00793C66" w:rsidRDefault="00793C66" w14:paraId="0C63D42C" w14:textId="77777777">
      <w:pPr>
        <w:jc w:val="both"/>
        <w:rPr>
          <w:rFonts w:ascii="Garamond" w:hAnsi="Garamond"/>
        </w:rPr>
      </w:pPr>
    </w:p>
    <w:p w:rsidRPr="00A84B5C" w:rsidR="00793C66" w:rsidP="00793C66" w:rsidRDefault="00793C66" w14:paraId="700674E5" w14:textId="77777777">
      <w:pPr>
        <w:tabs>
          <w:tab w:val="left" w:pos="709"/>
        </w:tabs>
        <w:suppressAutoHyphens/>
        <w:spacing w:before="120" w:after="120"/>
        <w:jc w:val="both"/>
        <w:rPr>
          <w:rFonts w:ascii="Garamond" w:hAnsi="Garamond"/>
          <w:b/>
        </w:rPr>
      </w:pPr>
      <w:r w:rsidRPr="00A84B5C">
        <w:rPr>
          <w:rFonts w:ascii="Garamond" w:hAnsi="Garamond"/>
          <w:b/>
        </w:rPr>
        <w:t>II.4.13</w:t>
      </w:r>
      <w:r w:rsidRPr="00A84B5C">
        <w:rPr>
          <w:rFonts w:ascii="Garamond" w:hAnsi="Garamond"/>
          <w:b/>
        </w:rPr>
        <w:tab/>
      </w:r>
      <w:r w:rsidRPr="00A84B5C">
        <w:rPr>
          <w:rFonts w:ascii="Garamond" w:hAnsi="Garamond"/>
          <w:b/>
        </w:rPr>
        <w:t>Services provided to supplies</w:t>
      </w:r>
    </w:p>
    <w:p w:rsidRPr="00A84B5C" w:rsidR="00793C66" w:rsidP="00793C66" w:rsidRDefault="00793C66" w14:paraId="42BF5B05" w14:textId="1A1F3CF7">
      <w:pPr>
        <w:jc w:val="both"/>
        <w:rPr>
          <w:rFonts w:ascii="Garamond" w:hAnsi="Garamond"/>
        </w:rPr>
      </w:pPr>
      <w:r w:rsidRPr="00A84B5C">
        <w:rPr>
          <w:rFonts w:ascii="Garamond" w:hAnsi="Garamond"/>
        </w:rPr>
        <w:t>If required by the tender specifications, services to supplies must be provided accordingly.</w:t>
      </w:r>
    </w:p>
    <w:p w:rsidRPr="00A84B5C" w:rsidR="00793C66" w:rsidP="00793C66" w:rsidRDefault="00793C66" w14:paraId="3B72969D" w14:textId="77777777">
      <w:pPr>
        <w:jc w:val="both"/>
        <w:rPr>
          <w:rFonts w:ascii="Garamond" w:hAnsi="Garamond"/>
        </w:rPr>
      </w:pPr>
    </w:p>
    <w:p w:rsidRPr="00A84B5C" w:rsidR="00793C66" w:rsidP="00793C66" w:rsidRDefault="00793C66" w14:paraId="4213A2F6" w14:textId="77777777">
      <w:pPr>
        <w:tabs>
          <w:tab w:val="left" w:pos="709"/>
        </w:tabs>
        <w:suppressAutoHyphens/>
        <w:spacing w:before="120" w:after="120"/>
        <w:jc w:val="both"/>
        <w:rPr>
          <w:rFonts w:ascii="Garamond" w:hAnsi="Garamond"/>
          <w:b/>
        </w:rPr>
      </w:pPr>
      <w:r w:rsidRPr="00A84B5C">
        <w:rPr>
          <w:rFonts w:ascii="Garamond" w:hAnsi="Garamond"/>
          <w:b/>
        </w:rPr>
        <w:t>II.4.14</w:t>
      </w:r>
      <w:r w:rsidRPr="00A84B5C">
        <w:rPr>
          <w:rFonts w:ascii="Garamond" w:hAnsi="Garamond"/>
          <w:b/>
        </w:rPr>
        <w:tab/>
      </w:r>
      <w:r w:rsidRPr="00A84B5C">
        <w:rPr>
          <w:rFonts w:ascii="Garamond" w:hAnsi="Garamond"/>
          <w:b/>
        </w:rPr>
        <w:t>General provisions concerning supplies</w:t>
      </w:r>
    </w:p>
    <w:p w:rsidRPr="00A84B5C" w:rsidR="00793C66" w:rsidP="004F19C9" w:rsidRDefault="00793C66" w14:paraId="065F9089" w14:textId="77777777">
      <w:pPr>
        <w:numPr>
          <w:ilvl w:val="0"/>
          <w:numId w:val="29"/>
        </w:numPr>
        <w:spacing w:before="100" w:beforeAutospacing="1" w:after="100" w:afterAutospacing="1"/>
        <w:jc w:val="both"/>
        <w:rPr>
          <w:rFonts w:ascii="Garamond" w:hAnsi="Garamond"/>
          <w:u w:val="single"/>
        </w:rPr>
      </w:pPr>
      <w:r w:rsidRPr="00A84B5C">
        <w:rPr>
          <w:rFonts w:ascii="Garamond" w:hAnsi="Garamond"/>
          <w:u w:val="single"/>
        </w:rPr>
        <w:t>Packaging</w:t>
      </w:r>
    </w:p>
    <w:p w:rsidRPr="00A84B5C" w:rsidR="00793C66" w:rsidP="00793C66" w:rsidRDefault="00793C66" w14:paraId="1B389118" w14:textId="77777777">
      <w:pPr>
        <w:jc w:val="both"/>
        <w:rPr>
          <w:rFonts w:ascii="Garamond" w:hAnsi="Garamond"/>
        </w:rPr>
      </w:pPr>
      <w:r w:rsidRPr="00A84B5C">
        <w:rPr>
          <w:rFonts w:ascii="Garamond" w:hAnsi="Garamond"/>
        </w:rPr>
        <w:t>The supplies must be packaged in strong boxes or crates or in any other way that ensures that the contents remain intact and prevents damage or deterioration. Packaging, pallets, etc., including contents, must not weigh more than 500 kg.</w:t>
      </w:r>
    </w:p>
    <w:p w:rsidRPr="00A84B5C" w:rsidR="00793C66" w:rsidP="00793C66" w:rsidRDefault="00793C66" w14:paraId="6975A489" w14:textId="77777777">
      <w:pPr>
        <w:jc w:val="both"/>
        <w:rPr>
          <w:rFonts w:ascii="Garamond" w:hAnsi="Garamond"/>
        </w:rPr>
      </w:pPr>
    </w:p>
    <w:p w:rsidRPr="00A84B5C" w:rsidR="00793C66" w:rsidP="00793C66" w:rsidRDefault="00793C66" w14:paraId="6422F778" w14:textId="6CCF5826">
      <w:pPr>
        <w:jc w:val="both"/>
        <w:rPr>
          <w:rFonts w:ascii="Garamond" w:hAnsi="Garamond"/>
        </w:rPr>
      </w:pPr>
      <w:r w:rsidRPr="00A84B5C">
        <w:rPr>
          <w:rFonts w:ascii="Garamond" w:hAnsi="Garamond"/>
        </w:rPr>
        <w:t>Unless otherwise specified in the special conditions or in the tender specifications, pallets must be considered as one</w:t>
      </w:r>
      <w:r w:rsidRPr="00A84B5C">
        <w:rPr>
          <w:rFonts w:ascii="Garamond" w:hAnsi="Garamond"/>
        </w:rPr>
        <w:noBreakHyphen/>
        <w:t>way packaging and must not be returned. Each box must be clearly labelled with the following information:</w:t>
      </w:r>
    </w:p>
    <w:p w:rsidRPr="00A84B5C" w:rsidR="00793C66" w:rsidP="004F19C9" w:rsidRDefault="00793C66" w14:paraId="2C7CA7D0" w14:textId="77777777">
      <w:pPr>
        <w:numPr>
          <w:ilvl w:val="0"/>
          <w:numId w:val="30"/>
        </w:numPr>
        <w:spacing w:before="100" w:beforeAutospacing="1" w:after="100" w:afterAutospacing="1"/>
        <w:jc w:val="both"/>
        <w:rPr>
          <w:rFonts w:ascii="Garamond" w:hAnsi="Garamond"/>
        </w:rPr>
      </w:pPr>
      <w:r w:rsidRPr="00A84B5C">
        <w:rPr>
          <w:rFonts w:ascii="Garamond" w:hAnsi="Garamond"/>
        </w:rPr>
        <w:t>name of contracting authority and address for delivery;</w:t>
      </w:r>
    </w:p>
    <w:p w:rsidRPr="00A84B5C" w:rsidR="00793C66" w:rsidP="004F19C9" w:rsidRDefault="00793C66" w14:paraId="453E9BA5" w14:textId="77777777">
      <w:pPr>
        <w:numPr>
          <w:ilvl w:val="0"/>
          <w:numId w:val="30"/>
        </w:numPr>
        <w:spacing w:before="100" w:beforeAutospacing="1" w:after="100" w:afterAutospacing="1"/>
        <w:jc w:val="both"/>
        <w:rPr>
          <w:rFonts w:ascii="Garamond" w:hAnsi="Garamond"/>
        </w:rPr>
      </w:pPr>
      <w:r w:rsidRPr="00A84B5C">
        <w:rPr>
          <w:rFonts w:ascii="Garamond" w:hAnsi="Garamond"/>
        </w:rPr>
        <w:t>name of contractor;</w:t>
      </w:r>
    </w:p>
    <w:p w:rsidRPr="00A84B5C" w:rsidR="00793C66" w:rsidP="004F19C9" w:rsidRDefault="00793C66" w14:paraId="0DE5F4EB" w14:textId="77777777">
      <w:pPr>
        <w:numPr>
          <w:ilvl w:val="0"/>
          <w:numId w:val="30"/>
        </w:numPr>
        <w:spacing w:before="100" w:beforeAutospacing="1" w:after="100" w:afterAutospacing="1"/>
        <w:jc w:val="both"/>
        <w:rPr>
          <w:rFonts w:ascii="Garamond" w:hAnsi="Garamond"/>
        </w:rPr>
      </w:pPr>
      <w:r w:rsidRPr="00A84B5C">
        <w:rPr>
          <w:rFonts w:ascii="Garamond" w:hAnsi="Garamond"/>
        </w:rPr>
        <w:t>description of contents;</w:t>
      </w:r>
    </w:p>
    <w:p w:rsidRPr="00A84B5C" w:rsidR="00793C66" w:rsidP="004F19C9" w:rsidRDefault="00793C66" w14:paraId="49F18508" w14:textId="77777777">
      <w:pPr>
        <w:numPr>
          <w:ilvl w:val="0"/>
          <w:numId w:val="30"/>
        </w:numPr>
        <w:spacing w:before="100" w:beforeAutospacing="1" w:after="100" w:afterAutospacing="1"/>
        <w:jc w:val="both"/>
        <w:rPr>
          <w:rFonts w:ascii="Garamond" w:hAnsi="Garamond"/>
        </w:rPr>
      </w:pPr>
      <w:r w:rsidRPr="00A84B5C">
        <w:rPr>
          <w:rFonts w:ascii="Garamond" w:hAnsi="Garamond"/>
        </w:rPr>
        <w:t>date of delivery;</w:t>
      </w:r>
    </w:p>
    <w:p w:rsidRPr="00A84B5C" w:rsidR="00793C66" w:rsidP="004F19C9" w:rsidRDefault="00793C66" w14:paraId="51895D72" w14:textId="77777777">
      <w:pPr>
        <w:numPr>
          <w:ilvl w:val="0"/>
          <w:numId w:val="30"/>
        </w:numPr>
        <w:spacing w:before="100" w:beforeAutospacing="1" w:after="100" w:afterAutospacing="1"/>
        <w:jc w:val="both"/>
        <w:rPr>
          <w:rFonts w:ascii="Garamond" w:hAnsi="Garamond"/>
        </w:rPr>
      </w:pPr>
      <w:r w:rsidRPr="00A84B5C">
        <w:rPr>
          <w:rFonts w:ascii="Garamond" w:hAnsi="Garamond"/>
        </w:rPr>
        <w:t>number and date of contract;</w:t>
      </w:r>
    </w:p>
    <w:p w:rsidRPr="00A84B5C" w:rsidR="00793C66" w:rsidP="004F19C9" w:rsidRDefault="00793C66" w14:paraId="1DD2BA94" w14:textId="77777777">
      <w:pPr>
        <w:numPr>
          <w:ilvl w:val="0"/>
          <w:numId w:val="30"/>
        </w:numPr>
        <w:spacing w:before="100" w:beforeAutospacing="1" w:after="100" w:afterAutospacing="1"/>
        <w:jc w:val="both"/>
        <w:rPr>
          <w:rFonts w:ascii="Garamond" w:hAnsi="Garamond"/>
        </w:rPr>
      </w:pPr>
      <w:r w:rsidRPr="00A84B5C">
        <w:rPr>
          <w:rFonts w:ascii="Garamond" w:hAnsi="Garamond"/>
        </w:rPr>
        <w:t>EC code number of article.</w:t>
      </w:r>
    </w:p>
    <w:p w:rsidRPr="00A84B5C" w:rsidR="00793C66" w:rsidP="004F19C9" w:rsidRDefault="00793C66" w14:paraId="384C8347" w14:textId="77777777">
      <w:pPr>
        <w:numPr>
          <w:ilvl w:val="0"/>
          <w:numId w:val="29"/>
        </w:numPr>
        <w:spacing w:before="100" w:beforeAutospacing="1" w:after="100" w:afterAutospacing="1"/>
        <w:jc w:val="both"/>
        <w:rPr>
          <w:rFonts w:ascii="Garamond" w:hAnsi="Garamond"/>
          <w:u w:val="single"/>
        </w:rPr>
      </w:pPr>
      <w:r w:rsidRPr="00A84B5C">
        <w:rPr>
          <w:rFonts w:ascii="Garamond" w:hAnsi="Garamond"/>
          <w:u w:val="single"/>
        </w:rPr>
        <w:t>Guarantee</w:t>
      </w:r>
    </w:p>
    <w:p w:rsidRPr="00A84B5C" w:rsidR="00793C66" w:rsidP="00793C66" w:rsidRDefault="00793C66" w14:paraId="6A550784" w14:textId="77777777">
      <w:pPr>
        <w:jc w:val="both"/>
        <w:rPr>
          <w:rFonts w:ascii="Garamond" w:hAnsi="Garamond"/>
        </w:rPr>
      </w:pPr>
      <w:r w:rsidRPr="00A84B5C">
        <w:rPr>
          <w:rFonts w:ascii="Garamond" w:hAnsi="Garamond"/>
        </w:rPr>
        <w:t>The supplies must be guaranteed against all defects in manufacture or materials for two years from the date of delivery, unless provision is made for a longer period in the tender specifications.</w:t>
      </w:r>
    </w:p>
    <w:p w:rsidRPr="00A84B5C" w:rsidR="00793C66" w:rsidP="00793C66" w:rsidRDefault="00793C66" w14:paraId="712A102A" w14:textId="77777777">
      <w:pPr>
        <w:jc w:val="both"/>
        <w:rPr>
          <w:rFonts w:ascii="Garamond" w:hAnsi="Garamond"/>
        </w:rPr>
      </w:pPr>
    </w:p>
    <w:p w:rsidRPr="00A84B5C" w:rsidR="00793C66" w:rsidP="00793C66" w:rsidRDefault="00793C66" w14:paraId="5B0E5327" w14:textId="613609FD">
      <w:pPr>
        <w:jc w:val="both"/>
        <w:rPr>
          <w:rFonts w:ascii="Garamond" w:hAnsi="Garamond"/>
        </w:rPr>
      </w:pPr>
      <w:r w:rsidRPr="00A84B5C">
        <w:rPr>
          <w:rFonts w:ascii="Garamond" w:hAnsi="Garamond"/>
        </w:rPr>
        <w:t>The contractor must guarantee that any permits and licences required for manufacturing and selling the supplies have been obtained.</w:t>
      </w:r>
    </w:p>
    <w:p w:rsidRPr="00A84B5C" w:rsidR="00793C66" w:rsidP="00793C66" w:rsidRDefault="00793C66" w14:paraId="24C61EE0" w14:textId="77777777">
      <w:pPr>
        <w:jc w:val="both"/>
        <w:rPr>
          <w:rFonts w:ascii="Garamond" w:hAnsi="Garamond"/>
        </w:rPr>
      </w:pPr>
    </w:p>
    <w:p w:rsidRPr="00A84B5C" w:rsidR="00793C66" w:rsidP="00793C66" w:rsidRDefault="00793C66" w14:paraId="4F98F734" w14:textId="75BB129E">
      <w:pPr>
        <w:jc w:val="both"/>
        <w:rPr>
          <w:rFonts w:ascii="Garamond" w:hAnsi="Garamond"/>
        </w:rPr>
      </w:pPr>
      <w:r w:rsidRPr="00A84B5C">
        <w:rPr>
          <w:rFonts w:ascii="Garamond" w:hAnsi="Garamond"/>
        </w:rPr>
        <w:t>The contractor must replace at its own expense, within a reasonable time limit to be determined by agreement between the parties, any items which become damaged or defective in the course of normal use during the guarantee period.</w:t>
      </w:r>
    </w:p>
    <w:p w:rsidRPr="00A84B5C" w:rsidR="00793C66" w:rsidP="00793C66" w:rsidRDefault="00793C66" w14:paraId="3A505F48" w14:textId="77777777">
      <w:pPr>
        <w:jc w:val="both"/>
        <w:rPr>
          <w:rFonts w:ascii="Garamond" w:hAnsi="Garamond"/>
        </w:rPr>
      </w:pPr>
      <w:r w:rsidRPr="00A84B5C">
        <w:rPr>
          <w:rFonts w:ascii="Garamond" w:hAnsi="Garamond"/>
        </w:rPr>
        <w:t>The contractor is responsible for any conformity defect which exists at the time of delivery, even if this defect does not appear until a later date.</w:t>
      </w:r>
    </w:p>
    <w:p w:rsidRPr="00A84B5C" w:rsidR="00793C66" w:rsidP="00793C66" w:rsidRDefault="00793C66" w14:paraId="63A746BD" w14:textId="77777777">
      <w:pPr>
        <w:jc w:val="both"/>
        <w:rPr>
          <w:rFonts w:ascii="Garamond" w:hAnsi="Garamond"/>
        </w:rPr>
      </w:pPr>
    </w:p>
    <w:p w:rsidRPr="00A84B5C" w:rsidR="00793C66" w:rsidP="00793C66" w:rsidRDefault="00793C66" w14:paraId="38641B62" w14:textId="5F9B4B5E">
      <w:pPr>
        <w:jc w:val="both"/>
        <w:rPr>
          <w:rFonts w:ascii="Garamond" w:hAnsi="Garamond"/>
        </w:rPr>
      </w:pPr>
      <w:r w:rsidRPr="00A84B5C">
        <w:rPr>
          <w:rFonts w:ascii="Garamond" w:hAnsi="Garamond"/>
        </w:rPr>
        <w:t>The contractor is also responsible for any conformity defect which occurs after delivery and is ascribable to non-compliance with its obligations, including failure to provide a guarantee that, for a certain period, supplies used for the purposes for which they are normally used or for a specific purpose will preserve their qualities or characteristics as specified.</w:t>
      </w:r>
    </w:p>
    <w:p w:rsidRPr="00A84B5C" w:rsidR="00793C66" w:rsidP="00793C66" w:rsidRDefault="00793C66" w14:paraId="0EBD59DD" w14:textId="77777777">
      <w:pPr>
        <w:jc w:val="both"/>
        <w:rPr>
          <w:rFonts w:ascii="Garamond" w:hAnsi="Garamond"/>
        </w:rPr>
      </w:pPr>
    </w:p>
    <w:p w:rsidRPr="00A84B5C" w:rsidR="00793C66" w:rsidP="00793C66" w:rsidRDefault="00793C66" w14:paraId="737B4A5A" w14:textId="2351A896">
      <w:pPr>
        <w:jc w:val="both"/>
        <w:rPr>
          <w:rFonts w:ascii="Garamond" w:hAnsi="Garamond"/>
        </w:rPr>
      </w:pPr>
      <w:r w:rsidRPr="00A84B5C">
        <w:rPr>
          <w:rFonts w:ascii="Garamond" w:hAnsi="Garamond"/>
        </w:rPr>
        <w:t>If part of an item is replaced, the replacement part must be guaranteed under the same terms and conditions for a further period of the same duration as that specified above.</w:t>
      </w:r>
    </w:p>
    <w:p w:rsidRPr="00A84B5C" w:rsidR="00793C66" w:rsidP="00793C66" w:rsidRDefault="00793C66" w14:paraId="0B042639" w14:textId="77777777">
      <w:pPr>
        <w:jc w:val="both"/>
        <w:rPr>
          <w:rFonts w:ascii="Garamond" w:hAnsi="Garamond"/>
        </w:rPr>
      </w:pPr>
    </w:p>
    <w:p w:rsidRPr="00A84B5C" w:rsidR="00793C66" w:rsidP="00793C66" w:rsidRDefault="00793C66" w14:paraId="5BE05109" w14:textId="393B1A92">
      <w:pPr>
        <w:jc w:val="both"/>
        <w:rPr>
          <w:rFonts w:ascii="Garamond" w:hAnsi="Garamond"/>
        </w:rPr>
      </w:pPr>
      <w:r w:rsidRPr="00A84B5C">
        <w:rPr>
          <w:rFonts w:ascii="Garamond" w:hAnsi="Garamond"/>
        </w:rPr>
        <w:t>If a defect is found to originate in a systematic flaw in design, the contractor must replace or modify all identical parts incorporated in the other supplies that are part of the order, even though they may not have been the cause of any incident. In this case, the guarantee period must be extended as stated above.</w:t>
      </w:r>
    </w:p>
    <w:p w:rsidRPr="00A84B5C" w:rsidR="00793C66" w:rsidP="00793C66" w:rsidRDefault="00793C66" w14:paraId="2B771FEB" w14:textId="77777777">
      <w:pPr>
        <w:jc w:val="both"/>
        <w:rPr>
          <w:rFonts w:ascii="Garamond" w:hAnsi="Garamond"/>
        </w:rPr>
      </w:pPr>
    </w:p>
    <w:p w:rsidRPr="00A84B5C" w:rsidR="00793C66" w:rsidP="00793C66" w:rsidRDefault="00793C66" w14:paraId="4791A74D" w14:textId="77777777">
      <w:pPr>
        <w:ind w:left="709" w:hanging="709"/>
        <w:rPr>
          <w:rFonts w:ascii="Garamond" w:hAnsi="Garamond"/>
        </w:rPr>
      </w:pPr>
      <w:r w:rsidRPr="00A84B5C">
        <w:rPr>
          <w:rFonts w:ascii="Garamond" w:hAnsi="Garamond"/>
          <w:b/>
        </w:rPr>
        <w:t xml:space="preserve">II.4.15 </w:t>
      </w:r>
      <w:r w:rsidRPr="00A84B5C">
        <w:rPr>
          <w:rFonts w:ascii="Garamond" w:hAnsi="Garamond"/>
        </w:rPr>
        <w:t>The contractor must immediately inform the contracting authority of any changes in the exclusion situations as declared, according to Article 137(1) of Regulation (EU) 2018/1046.</w:t>
      </w:r>
    </w:p>
    <w:p w:rsidRPr="00A84B5C" w:rsidR="00793C66" w:rsidP="004F19C9" w:rsidRDefault="00793C66" w14:paraId="39CC176E" w14:textId="77777777">
      <w:pPr>
        <w:pStyle w:val="Heading2"/>
      </w:pPr>
      <w:bookmarkStart w:name="_Toc437589869" w:id="100"/>
      <w:bookmarkStart w:name="_Toc437589880" w:id="101"/>
      <w:bookmarkStart w:name="_Toc437589882" w:id="102"/>
      <w:bookmarkStart w:name="_Toc437589883" w:id="103"/>
      <w:bookmarkStart w:name="_Toc437589896" w:id="104"/>
      <w:bookmarkStart w:name="_Toc437589900" w:id="105"/>
      <w:bookmarkStart w:name="_Toc437589902" w:id="106"/>
      <w:bookmarkStart w:name="_Toc437589919" w:id="107"/>
      <w:bookmarkStart w:name="_Toc437589920" w:id="108"/>
      <w:bookmarkStart w:name="_Toc437589922" w:id="109"/>
      <w:bookmarkStart w:name="_Toc437589923" w:id="110"/>
      <w:bookmarkStart w:name="_Toc437589928" w:id="111"/>
      <w:bookmarkStart w:name="_Toc437589930" w:id="112"/>
      <w:bookmarkStart w:name="_Toc437589931" w:id="113"/>
      <w:bookmarkStart w:name="_Toc113014293" w:id="114"/>
      <w:bookmarkStart w:name="_Toc134608186" w:id="115"/>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A84B5C">
        <w:t>Communication between the parties</w:t>
      </w:r>
      <w:bookmarkEnd w:id="114"/>
      <w:bookmarkEnd w:id="115"/>
    </w:p>
    <w:p w:rsidRPr="00A84B5C" w:rsidR="00793C66" w:rsidP="00793C66" w:rsidRDefault="00793C66" w14:paraId="65ABA45C" w14:textId="77777777">
      <w:pPr>
        <w:pStyle w:val="Heading3"/>
        <w:ind w:hanging="653"/>
        <w:rPr>
          <w:rFonts w:ascii="Garamond" w:hAnsi="Garamond"/>
        </w:rPr>
      </w:pPr>
      <w:bookmarkStart w:name="_Toc436397638" w:id="116"/>
      <w:bookmarkStart w:name="_Toc436562615" w:id="117"/>
      <w:r w:rsidRPr="00A84B5C">
        <w:rPr>
          <w:rFonts w:ascii="Garamond" w:hAnsi="Garamond"/>
        </w:rPr>
        <w:t>Form and means of communication</w:t>
      </w:r>
      <w:bookmarkEnd w:id="116"/>
      <w:bookmarkEnd w:id="117"/>
    </w:p>
    <w:p w:rsidRPr="00A84B5C" w:rsidR="00793C66" w:rsidP="00793C66" w:rsidRDefault="00793C66" w14:paraId="04CD4F9E" w14:textId="77777777">
      <w:pPr>
        <w:jc w:val="both"/>
        <w:rPr>
          <w:rFonts w:ascii="Garamond" w:hAnsi="Garamond"/>
          <w:szCs w:val="24"/>
          <w:lang w:eastAsia="en-US"/>
        </w:rPr>
      </w:pPr>
      <w:r w:rsidRPr="00A84B5C">
        <w:rPr>
          <w:rFonts w:ascii="Garamond" w:hAnsi="Garamond"/>
          <w:szCs w:val="24"/>
          <w:lang w:eastAsia="en-US"/>
        </w:rPr>
        <w:t>Any communication of information, notices or documents under the contract must:</w:t>
      </w:r>
    </w:p>
    <w:p w:rsidRPr="00A84B5C" w:rsidR="00793C66" w:rsidP="004F19C9" w:rsidRDefault="00793C66" w14:paraId="53740CFB" w14:textId="77777777">
      <w:pPr>
        <w:numPr>
          <w:ilvl w:val="0"/>
          <w:numId w:val="33"/>
        </w:numPr>
        <w:spacing w:before="100" w:beforeAutospacing="1" w:after="100" w:afterAutospacing="1"/>
        <w:jc w:val="both"/>
        <w:rPr>
          <w:rFonts w:ascii="Garamond" w:hAnsi="Garamond"/>
        </w:rPr>
      </w:pPr>
      <w:r w:rsidRPr="00A84B5C">
        <w:rPr>
          <w:rFonts w:ascii="Garamond" w:hAnsi="Garamond"/>
        </w:rPr>
        <w:t xml:space="preserve">be made in writing in paper or electronic format in the language of the contract; </w:t>
      </w:r>
    </w:p>
    <w:p w:rsidRPr="00A84B5C" w:rsidR="00793C66" w:rsidP="004F19C9" w:rsidRDefault="00793C66" w14:paraId="2622D5F2" w14:textId="77777777">
      <w:pPr>
        <w:numPr>
          <w:ilvl w:val="0"/>
          <w:numId w:val="33"/>
        </w:numPr>
        <w:spacing w:before="100" w:beforeAutospacing="1" w:after="100" w:afterAutospacing="1"/>
        <w:jc w:val="both"/>
        <w:rPr>
          <w:rFonts w:ascii="Garamond" w:hAnsi="Garamond"/>
        </w:rPr>
      </w:pPr>
      <w:r w:rsidRPr="00A84B5C">
        <w:rPr>
          <w:rFonts w:ascii="Garamond" w:hAnsi="Garamond"/>
        </w:rPr>
        <w:t>bear the contract number;</w:t>
      </w:r>
    </w:p>
    <w:p w:rsidRPr="00A84B5C" w:rsidR="00793C66" w:rsidP="004F19C9" w:rsidRDefault="00793C66" w14:paraId="217679CF" w14:textId="77777777">
      <w:pPr>
        <w:numPr>
          <w:ilvl w:val="0"/>
          <w:numId w:val="33"/>
        </w:numPr>
        <w:spacing w:before="100" w:beforeAutospacing="1" w:after="100" w:afterAutospacing="1"/>
        <w:jc w:val="both"/>
        <w:rPr>
          <w:rFonts w:ascii="Garamond" w:hAnsi="Garamond"/>
        </w:rPr>
      </w:pPr>
      <w:r w:rsidRPr="00A84B5C">
        <w:rPr>
          <w:rFonts w:ascii="Garamond" w:hAnsi="Garamond"/>
        </w:rPr>
        <w:t>be made using the relevant communication details set out in Article I.8; and</w:t>
      </w:r>
    </w:p>
    <w:p w:rsidRPr="00A84B5C" w:rsidR="00793C66" w:rsidP="004F19C9" w:rsidRDefault="00793C66" w14:paraId="592BCC52" w14:textId="77777777">
      <w:pPr>
        <w:numPr>
          <w:ilvl w:val="0"/>
          <w:numId w:val="33"/>
        </w:numPr>
        <w:spacing w:before="100" w:beforeAutospacing="1" w:after="100" w:afterAutospacing="1"/>
        <w:jc w:val="both"/>
        <w:rPr>
          <w:rFonts w:ascii="Garamond" w:hAnsi="Garamond"/>
        </w:rPr>
      </w:pPr>
      <w:r w:rsidRPr="00A84B5C">
        <w:rPr>
          <w:rFonts w:ascii="Garamond" w:hAnsi="Garamond"/>
        </w:rPr>
        <w:t xml:space="preserve">be sent by mail or email. </w:t>
      </w:r>
    </w:p>
    <w:p w:rsidRPr="00A84B5C" w:rsidR="00793C66" w:rsidP="00793C66" w:rsidRDefault="00793C66" w14:paraId="004A42A1" w14:textId="77777777">
      <w:pPr>
        <w:jc w:val="both"/>
        <w:rPr>
          <w:rFonts w:ascii="Garamond" w:hAnsi="Garamond"/>
          <w:szCs w:val="24"/>
          <w:lang w:eastAsia="en-US"/>
        </w:rPr>
      </w:pPr>
      <w:r w:rsidRPr="00A84B5C">
        <w:rPr>
          <w:rFonts w:ascii="Garamond" w:hAnsi="Garamond"/>
          <w:szCs w:val="24"/>
          <w:lang w:eastAsia="en-US"/>
        </w:rPr>
        <w:t>If a party requests written confirmation of an e-mail within a reasonable time, the other party must provide an original signed paper version of the communication as soon as possible.</w:t>
      </w:r>
    </w:p>
    <w:p w:rsidRPr="00A84B5C" w:rsidR="00793C66" w:rsidP="00793C66" w:rsidRDefault="00793C66" w14:paraId="020B8A4C" w14:textId="77777777">
      <w:pPr>
        <w:jc w:val="both"/>
        <w:rPr>
          <w:rFonts w:ascii="Garamond" w:hAnsi="Garamond"/>
          <w:szCs w:val="24"/>
          <w:lang w:eastAsia="en-US"/>
        </w:rPr>
      </w:pPr>
    </w:p>
    <w:p w:rsidRPr="00A84B5C" w:rsidR="00793C66" w:rsidP="00793C66" w:rsidRDefault="00793C66" w14:paraId="3BEACFFD" w14:textId="4970A8E1">
      <w:pPr>
        <w:jc w:val="both"/>
        <w:rPr>
          <w:rFonts w:ascii="Garamond" w:hAnsi="Garamond"/>
        </w:rPr>
      </w:pPr>
      <w:r w:rsidRPr="00A84B5C">
        <w:rPr>
          <w:rFonts w:ascii="Garamond" w:hAnsi="Garamond"/>
          <w:szCs w:val="24"/>
          <w:lang w:eastAsia="en-US"/>
        </w:rPr>
        <w:t xml:space="preserve">The parties agree that any communication made by email has full legal effect and </w:t>
      </w:r>
      <w:r w:rsidRPr="00A84B5C">
        <w:rPr>
          <w:rFonts w:ascii="Garamond" w:hAnsi="Garamond"/>
        </w:rPr>
        <w:t>is admissible as evidence in judicial proceedings.</w:t>
      </w:r>
    </w:p>
    <w:p w:rsidRPr="00A84B5C" w:rsidR="00793C66" w:rsidP="00793C66" w:rsidRDefault="00793C66" w14:paraId="3A39EAEA" w14:textId="0FC52ED3">
      <w:pPr>
        <w:pStyle w:val="Heading3"/>
        <w:ind w:hanging="653"/>
        <w:rPr>
          <w:rFonts w:ascii="Garamond" w:hAnsi="Garamond"/>
        </w:rPr>
      </w:pPr>
      <w:bookmarkStart w:name="_Toc436397639" w:id="118"/>
      <w:bookmarkStart w:name="_Toc436562616" w:id="119"/>
      <w:r w:rsidRPr="00A84B5C">
        <w:rPr>
          <w:rFonts w:ascii="Garamond" w:hAnsi="Garamond"/>
        </w:rPr>
        <w:t>Date of communications by mail and email</w:t>
      </w:r>
      <w:bookmarkEnd w:id="118"/>
      <w:bookmarkEnd w:id="119"/>
    </w:p>
    <w:p w:rsidRPr="00A84B5C" w:rsidR="00793C66" w:rsidP="00793C66" w:rsidRDefault="00793C66" w14:paraId="5AF5D83E" w14:textId="77777777">
      <w:pPr>
        <w:jc w:val="both"/>
        <w:rPr>
          <w:rFonts w:ascii="Garamond" w:hAnsi="Garamond"/>
          <w:szCs w:val="24"/>
        </w:rPr>
      </w:pPr>
      <w:r w:rsidRPr="00A84B5C">
        <w:rPr>
          <w:rFonts w:ascii="Garamond" w:hAnsi="Garamond"/>
          <w:szCs w:val="24"/>
        </w:rPr>
        <w:t>Any communication is deemed to have been made when the receiving party receives it, unless this contract refers to the date when the communication was sent.</w:t>
      </w:r>
    </w:p>
    <w:p w:rsidRPr="00A84B5C" w:rsidR="00793C66" w:rsidP="00793C66" w:rsidRDefault="00793C66" w14:paraId="4CEBCAE3" w14:textId="77777777">
      <w:pPr>
        <w:adjustRightInd w:val="0"/>
        <w:jc w:val="both"/>
        <w:rPr>
          <w:rFonts w:ascii="Garamond" w:hAnsi="Garamond"/>
          <w:szCs w:val="24"/>
        </w:rPr>
      </w:pPr>
    </w:p>
    <w:p w:rsidRPr="00A84B5C" w:rsidR="00793C66" w:rsidP="00793C66" w:rsidRDefault="00793C66" w14:paraId="24759612" w14:textId="68DBA23C">
      <w:pPr>
        <w:adjustRightInd w:val="0"/>
        <w:jc w:val="both"/>
        <w:rPr>
          <w:rFonts w:ascii="Garamond" w:hAnsi="Garamond"/>
          <w:szCs w:val="24"/>
          <w:lang w:eastAsia="en-US"/>
        </w:rPr>
      </w:pPr>
      <w:r w:rsidRPr="00A84B5C">
        <w:rPr>
          <w:rFonts w:ascii="Garamond" w:hAnsi="Garamond"/>
          <w:szCs w:val="24"/>
        </w:rPr>
        <w:t xml:space="preserve">E-mail is deemed to have been received by the receiving party on the day of dispatch of that e-mail, provided that it is </w:t>
      </w:r>
      <w:r w:rsidRPr="00A84B5C">
        <w:rPr>
          <w:rFonts w:ascii="Garamond" w:hAnsi="Garamond"/>
          <w:szCs w:val="24"/>
          <w:lang w:eastAsia="en-US"/>
        </w:rPr>
        <w:t>sent to the e-mail address indicated in Article I.8.</w:t>
      </w:r>
      <w:r w:rsidRPr="00A84B5C">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rsidRPr="00A84B5C" w:rsidR="00793C66" w:rsidP="00793C66" w:rsidRDefault="00793C66" w14:paraId="1F56C203" w14:textId="77777777">
      <w:pPr>
        <w:adjustRightInd w:val="0"/>
        <w:jc w:val="both"/>
        <w:rPr>
          <w:rFonts w:ascii="Garamond" w:hAnsi="Garamond"/>
          <w:szCs w:val="24"/>
          <w:lang w:eastAsia="en-US"/>
        </w:rPr>
      </w:pPr>
    </w:p>
    <w:p w:rsidRPr="00A84B5C" w:rsidR="00793C66" w:rsidP="00793C66" w:rsidRDefault="00793C66" w14:paraId="4E0AF852" w14:textId="0CD3404F">
      <w:pPr>
        <w:adjustRightInd w:val="0"/>
        <w:jc w:val="both"/>
        <w:rPr>
          <w:rFonts w:ascii="Garamond" w:hAnsi="Garamond"/>
          <w:szCs w:val="24"/>
          <w:lang w:eastAsia="en-US"/>
        </w:rPr>
      </w:pPr>
      <w:r w:rsidRPr="00A84B5C">
        <w:rPr>
          <w:rFonts w:ascii="Garamond" w:hAnsi="Garamond"/>
          <w:szCs w:val="24"/>
          <w:lang w:eastAsia="en-US"/>
        </w:rPr>
        <w:t>Mail sent to the contracting authority is deemed to have been received by the contracting authority on the date on which the department responsible referred to in Article I.8 registers it.</w:t>
      </w:r>
    </w:p>
    <w:p w:rsidRPr="00A84B5C" w:rsidR="00793C66" w:rsidP="00793C66" w:rsidRDefault="00793C66" w14:paraId="48D46D20" w14:textId="77777777">
      <w:pPr>
        <w:adjustRightInd w:val="0"/>
        <w:jc w:val="both"/>
        <w:rPr>
          <w:rFonts w:ascii="Garamond" w:hAnsi="Garamond"/>
          <w:i/>
          <w:szCs w:val="24"/>
          <w:lang w:eastAsia="en-US"/>
        </w:rPr>
      </w:pPr>
    </w:p>
    <w:p w:rsidRPr="00A84B5C" w:rsidR="00793C66" w:rsidP="00793C66" w:rsidRDefault="00793C66" w14:paraId="15E53C15" w14:textId="5E5DA01D">
      <w:pPr>
        <w:adjustRightInd w:val="0"/>
        <w:jc w:val="both"/>
        <w:rPr>
          <w:rFonts w:ascii="Garamond" w:hAnsi="Garamond"/>
          <w:szCs w:val="24"/>
          <w:lang w:eastAsia="en-US"/>
        </w:rPr>
      </w:pPr>
      <w:r w:rsidRPr="00A84B5C">
        <w:rPr>
          <w:rFonts w:ascii="Garamond" w:hAnsi="Garamond"/>
          <w:i/>
          <w:szCs w:val="24"/>
          <w:lang w:eastAsia="en-US"/>
        </w:rPr>
        <w:t>Formal notifications</w:t>
      </w:r>
      <w:r w:rsidRPr="00A84B5C">
        <w:rPr>
          <w:rFonts w:ascii="Garamond"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rsidRPr="00A84B5C" w:rsidR="00793C66" w:rsidP="004F19C9" w:rsidRDefault="00793C66" w14:paraId="163EA063" w14:textId="77777777">
      <w:pPr>
        <w:pStyle w:val="Heading2"/>
      </w:pPr>
      <w:bookmarkStart w:name="_Toc437589938" w:id="120"/>
      <w:bookmarkStart w:name="_Toc437589939" w:id="121"/>
      <w:bookmarkStart w:name="_Toc437589941" w:id="122"/>
      <w:bookmarkStart w:name="_Toc437589942" w:id="123"/>
      <w:bookmarkStart w:name="_Toc437589943" w:id="124"/>
      <w:bookmarkStart w:name="_Toc113014294" w:id="125"/>
      <w:bookmarkStart w:name="_Toc134608187" w:id="126"/>
      <w:bookmarkEnd w:id="120"/>
      <w:bookmarkEnd w:id="121"/>
      <w:bookmarkEnd w:id="122"/>
      <w:bookmarkEnd w:id="123"/>
      <w:bookmarkEnd w:id="124"/>
      <w:r w:rsidRPr="00A84B5C">
        <w:t>Liability</w:t>
      </w:r>
      <w:bookmarkEnd w:id="125"/>
      <w:bookmarkEnd w:id="126"/>
    </w:p>
    <w:p w:rsidRPr="00A84B5C" w:rsidR="00793C66" w:rsidP="00793C66" w:rsidRDefault="00793C66" w14:paraId="7B9BB6A0" w14:textId="7B8605D7">
      <w:pPr>
        <w:ind w:left="709" w:hanging="709"/>
        <w:jc w:val="both"/>
        <w:rPr>
          <w:rFonts w:ascii="Garamond" w:hAnsi="Garamond"/>
        </w:rPr>
      </w:pPr>
      <w:r w:rsidRPr="00A84B5C">
        <w:rPr>
          <w:rFonts w:ascii="Garamond" w:hAnsi="Garamond"/>
          <w:b/>
        </w:rPr>
        <w:t>II.6.1</w:t>
      </w:r>
      <w:r w:rsidRPr="00A84B5C">
        <w:rPr>
          <w:rFonts w:ascii="Garamond" w:hAnsi="Garamond"/>
          <w:b/>
        </w:rPr>
        <w:tab/>
      </w:r>
      <w:r w:rsidRPr="00A84B5C">
        <w:rPr>
          <w:rFonts w:ascii="Garamond" w:hAnsi="Garamond"/>
        </w:rPr>
        <w:t>The contracting authority is not liable for any damage or loss caused by the contractor, including any damage or loss to third parties during or as a consequence of performance of the contract.</w:t>
      </w:r>
    </w:p>
    <w:p w:rsidRPr="00A84B5C" w:rsidR="00793C66" w:rsidP="00793C66" w:rsidRDefault="00793C66" w14:paraId="5F9B081B" w14:textId="77777777">
      <w:pPr>
        <w:ind w:left="709" w:hanging="709"/>
        <w:jc w:val="both"/>
        <w:rPr>
          <w:rFonts w:ascii="Garamond" w:hAnsi="Garamond"/>
        </w:rPr>
      </w:pPr>
    </w:p>
    <w:p w:rsidRPr="00A84B5C" w:rsidR="00793C66" w:rsidP="00793C66" w:rsidRDefault="00793C66" w14:paraId="1FBA0EF7" w14:textId="5992EF84">
      <w:pPr>
        <w:ind w:left="709" w:hanging="709"/>
        <w:jc w:val="both"/>
        <w:rPr>
          <w:rFonts w:ascii="Garamond" w:hAnsi="Garamond"/>
        </w:rPr>
      </w:pPr>
      <w:r w:rsidRPr="00A84B5C">
        <w:rPr>
          <w:rFonts w:ascii="Garamond" w:hAnsi="Garamond"/>
          <w:b/>
        </w:rPr>
        <w:t>II.6.2</w:t>
      </w:r>
      <w:r w:rsidRPr="00A84B5C">
        <w:rPr>
          <w:rFonts w:ascii="Garamond" w:hAnsi="Garamond"/>
          <w:b/>
        </w:rPr>
        <w:tab/>
      </w:r>
      <w:r w:rsidRPr="00A84B5C">
        <w:rPr>
          <w:rFonts w:ascii="Garamond" w:hAnsi="Garamond"/>
        </w:rPr>
        <w:t>If required by the relevant applicable legislation, the contractor must take out an insurance policy against risks and damage or loss relating to the performance of the contract. It must also take out supplementary insurance as reasonably required by standard practice in the industry. Upon request, the contractor must provide evidence of insurance coverage to the contracting authority.</w:t>
      </w:r>
    </w:p>
    <w:p w:rsidRPr="00A84B5C" w:rsidR="00793C66" w:rsidP="00793C66" w:rsidRDefault="00793C66" w14:paraId="74FB7085" w14:textId="77777777">
      <w:pPr>
        <w:ind w:left="709" w:hanging="709"/>
        <w:jc w:val="both"/>
        <w:rPr>
          <w:rFonts w:ascii="Garamond" w:hAnsi="Garamond"/>
        </w:rPr>
      </w:pPr>
    </w:p>
    <w:p w:rsidRPr="00A84B5C" w:rsidR="00793C66" w:rsidP="00793C66" w:rsidRDefault="00793C66" w14:paraId="3FDCD081" w14:textId="6D1888C9">
      <w:pPr>
        <w:ind w:left="709" w:hanging="709"/>
        <w:jc w:val="both"/>
        <w:rPr>
          <w:rFonts w:ascii="Garamond" w:hAnsi="Garamond"/>
          <w:szCs w:val="24"/>
        </w:rPr>
      </w:pPr>
      <w:r w:rsidRPr="00A84B5C">
        <w:rPr>
          <w:rFonts w:ascii="Garamond" w:hAnsi="Garamond"/>
          <w:b/>
        </w:rPr>
        <w:t>II.6.3</w:t>
      </w:r>
      <w:r w:rsidRPr="00A84B5C">
        <w:rPr>
          <w:rFonts w:ascii="Garamond" w:hAnsi="Garamond"/>
          <w:b/>
        </w:rPr>
        <w:tab/>
      </w:r>
      <w:r w:rsidRPr="00A84B5C">
        <w:rPr>
          <w:rFonts w:ascii="Garamond" w:hAnsi="Garamond"/>
        </w:rPr>
        <w:t>The contractor is liable for any loss or damage caused to the contracting authority during or as a consequence of performance of the contract, including in the event of subcontracting, but only to an amount not exceeding three times the total amount of the contract. However</w:t>
      </w:r>
      <w:r w:rsidRPr="00A84B5C">
        <w:rPr>
          <w:rFonts w:ascii="Garamond" w:hAnsi="Garamond"/>
          <w:szCs w:val="24"/>
        </w:rPr>
        <w:t xml:space="preserve">, if the damage or loss is caused by the gross negligence or wilful misconduct of the contractor or of its </w:t>
      </w:r>
      <w:r w:rsidRPr="00A84B5C">
        <w:rPr>
          <w:rFonts w:ascii="Garamond" w:hAnsi="Garamond"/>
          <w:i/>
          <w:szCs w:val="24"/>
        </w:rPr>
        <w:t>personnel</w:t>
      </w:r>
      <w:r w:rsidRPr="00A84B5C">
        <w:rPr>
          <w:rFonts w:ascii="Garamond" w:hAnsi="Garamond"/>
          <w:szCs w:val="24"/>
        </w:rPr>
        <w:t xml:space="preserve"> or subcontractors, as well as in the case of an action brought against the contracting authority by a third party for breach of its intellectual property rights, the contractor is liable for the whole amount of the damage or loss.</w:t>
      </w:r>
    </w:p>
    <w:p w:rsidRPr="00A84B5C" w:rsidR="00793C66" w:rsidP="00793C66" w:rsidRDefault="00793C66" w14:paraId="61448B91" w14:textId="77777777">
      <w:pPr>
        <w:ind w:left="709" w:hanging="709"/>
        <w:jc w:val="both"/>
        <w:rPr>
          <w:rFonts w:ascii="Garamond" w:hAnsi="Garamond"/>
        </w:rPr>
      </w:pPr>
    </w:p>
    <w:p w:rsidRPr="00A84B5C" w:rsidR="00793C66" w:rsidP="00793C66" w:rsidRDefault="00793C66" w14:paraId="1537B63D" w14:textId="77777777">
      <w:pPr>
        <w:ind w:left="709" w:hanging="709"/>
        <w:jc w:val="both"/>
        <w:rPr>
          <w:rFonts w:ascii="Garamond" w:hAnsi="Garamond"/>
          <w:szCs w:val="24"/>
        </w:rPr>
      </w:pPr>
      <w:r w:rsidRPr="00A84B5C">
        <w:rPr>
          <w:rFonts w:ascii="Garamond" w:hAnsi="Garamond"/>
          <w:b/>
        </w:rPr>
        <w:t>II.6.4</w:t>
      </w:r>
      <w:r w:rsidRPr="00A84B5C">
        <w:rPr>
          <w:rFonts w:ascii="Garamond" w:hAnsi="Garamond"/>
          <w:b/>
        </w:rPr>
        <w:tab/>
      </w:r>
      <w:r w:rsidRPr="00A84B5C">
        <w:rPr>
          <w:rFonts w:ascii="Garamond" w:hAnsi="Garamond"/>
          <w:szCs w:val="24"/>
        </w:rPr>
        <w:t xml:space="preserve">If a third party brings any action against the contracting authority in connection with the </w:t>
      </w:r>
      <w:r w:rsidRPr="00A84B5C">
        <w:rPr>
          <w:rFonts w:ascii="Garamond" w:hAnsi="Garamond"/>
          <w:i/>
          <w:szCs w:val="24"/>
        </w:rPr>
        <w:t>performance of the contract</w:t>
      </w:r>
      <w:r w:rsidRPr="00A84B5C">
        <w:rPr>
          <w:rFonts w:ascii="Garamond" w:hAnsi="Garamond"/>
          <w:szCs w:val="24"/>
        </w:rPr>
        <w:t>, the contractor must assist the contracting authority in the legal proceedings, including by intervening in support of the contracting authority upon request.</w:t>
      </w:r>
    </w:p>
    <w:p w:rsidRPr="00A84B5C" w:rsidR="00793C66" w:rsidP="00793C66" w:rsidRDefault="00793C66" w14:paraId="1556FFAE" w14:textId="1DAB1FF5">
      <w:pPr>
        <w:ind w:left="709"/>
        <w:jc w:val="both"/>
        <w:rPr>
          <w:rFonts w:ascii="Garamond" w:hAnsi="Garamond"/>
          <w:szCs w:val="24"/>
        </w:rPr>
      </w:pPr>
      <w:r w:rsidRPr="00A84B5C">
        <w:rPr>
          <w:rFonts w:ascii="Garamond" w:hAnsi="Garamond"/>
          <w:szCs w:val="24"/>
        </w:rPr>
        <w:t xml:space="preserve">If the contracting authority’s liability towards the third party is established and that such liability is caused by the contractor during or as a consequence of the </w:t>
      </w:r>
      <w:r w:rsidRPr="00A84B5C">
        <w:rPr>
          <w:rFonts w:ascii="Garamond" w:hAnsi="Garamond"/>
          <w:i/>
          <w:szCs w:val="24"/>
        </w:rPr>
        <w:t>performance of the contract</w:t>
      </w:r>
      <w:r w:rsidRPr="00A84B5C">
        <w:rPr>
          <w:rFonts w:ascii="Garamond" w:hAnsi="Garamond"/>
          <w:szCs w:val="24"/>
        </w:rPr>
        <w:t xml:space="preserve">, Article II.6.3 applies. </w:t>
      </w:r>
    </w:p>
    <w:p w:rsidRPr="00A84B5C" w:rsidR="00793C66" w:rsidP="00793C66" w:rsidRDefault="00793C66" w14:paraId="48F5AB28" w14:textId="77777777">
      <w:pPr>
        <w:ind w:left="709"/>
        <w:jc w:val="both"/>
        <w:rPr>
          <w:rFonts w:ascii="Garamond" w:hAnsi="Garamond"/>
        </w:rPr>
      </w:pPr>
    </w:p>
    <w:p w:rsidRPr="00A84B5C" w:rsidR="00793C66" w:rsidP="00793C66" w:rsidRDefault="00793C66" w14:paraId="459B6E8F" w14:textId="13B3FD5E">
      <w:pPr>
        <w:tabs>
          <w:tab w:val="left" w:pos="510"/>
          <w:tab w:val="left" w:pos="851"/>
          <w:tab w:val="left" w:pos="10977"/>
        </w:tabs>
        <w:ind w:left="709" w:hanging="709"/>
        <w:jc w:val="both"/>
        <w:rPr>
          <w:rFonts w:ascii="Garamond" w:hAnsi="Garamond"/>
          <w:szCs w:val="24"/>
        </w:rPr>
      </w:pPr>
      <w:r w:rsidRPr="00A84B5C">
        <w:rPr>
          <w:rFonts w:ascii="Garamond" w:hAnsi="Garamond"/>
          <w:b/>
        </w:rPr>
        <w:t>II.6.5</w:t>
      </w:r>
      <w:r w:rsidRPr="00A84B5C">
        <w:rPr>
          <w:rFonts w:ascii="Garamond" w:hAnsi="Garamond"/>
        </w:rPr>
        <w:tab/>
      </w:r>
      <w:r w:rsidRPr="00A84B5C">
        <w:rPr>
          <w:rFonts w:ascii="Garamond" w:hAnsi="Garamond"/>
          <w:szCs w:val="24"/>
        </w:rPr>
        <w:t xml:space="preserve">If the contractor is composed of two or more economic operators (i.e. who submitted a joint tender), they are all jointly and severally liable to the contracting authority for the </w:t>
      </w:r>
      <w:r w:rsidRPr="00A84B5C">
        <w:rPr>
          <w:rFonts w:ascii="Garamond" w:hAnsi="Garamond"/>
          <w:i/>
          <w:szCs w:val="24"/>
        </w:rPr>
        <w:t>performance of the contract</w:t>
      </w:r>
      <w:r w:rsidRPr="00A84B5C">
        <w:rPr>
          <w:rFonts w:ascii="Garamond" w:hAnsi="Garamond"/>
          <w:szCs w:val="24"/>
        </w:rPr>
        <w:t>.</w:t>
      </w:r>
    </w:p>
    <w:p w:rsidRPr="00A84B5C" w:rsidR="00793C66" w:rsidP="00793C66" w:rsidRDefault="00793C66" w14:paraId="7B0BBED6" w14:textId="77777777">
      <w:pPr>
        <w:tabs>
          <w:tab w:val="left" w:pos="510"/>
          <w:tab w:val="left" w:pos="851"/>
          <w:tab w:val="left" w:pos="10977"/>
        </w:tabs>
        <w:ind w:left="709" w:hanging="709"/>
        <w:jc w:val="both"/>
        <w:rPr>
          <w:rFonts w:ascii="Garamond" w:hAnsi="Garamond"/>
          <w:szCs w:val="24"/>
        </w:rPr>
      </w:pPr>
    </w:p>
    <w:p w:rsidRPr="00A84B5C" w:rsidR="00793C66" w:rsidP="00793C66" w:rsidRDefault="00793C66" w14:paraId="76ED2E33" w14:textId="77777777">
      <w:pPr>
        <w:spacing w:after="120"/>
        <w:ind w:left="709" w:hanging="709"/>
        <w:jc w:val="both"/>
        <w:rPr>
          <w:rFonts w:ascii="Garamond" w:hAnsi="Garamond"/>
          <w:color w:val="000000"/>
          <w:szCs w:val="24"/>
        </w:rPr>
      </w:pPr>
      <w:r w:rsidRPr="00A84B5C">
        <w:rPr>
          <w:rFonts w:ascii="Garamond" w:hAnsi="Garamond"/>
          <w:b/>
          <w:szCs w:val="24"/>
        </w:rPr>
        <w:t>II.6.6</w:t>
      </w:r>
      <w:r w:rsidRPr="00A84B5C">
        <w:rPr>
          <w:rFonts w:ascii="Garamond" w:hAnsi="Garamond"/>
          <w:szCs w:val="24"/>
        </w:rPr>
        <w:tab/>
      </w:r>
      <w:r w:rsidRPr="00A84B5C">
        <w:rPr>
          <w:rFonts w:ascii="Garamond" w:hAnsi="Garamond"/>
          <w:szCs w:val="24"/>
        </w:rPr>
        <w:t xml:space="preserve">The contracting authority is not liable for any loss or damage caused to the contractor during or as a consequence of </w:t>
      </w:r>
      <w:r w:rsidRPr="00A84B5C">
        <w:rPr>
          <w:rFonts w:ascii="Garamond" w:hAnsi="Garamond"/>
          <w:i/>
          <w:szCs w:val="24"/>
        </w:rPr>
        <w:t>performance of the contract</w:t>
      </w:r>
      <w:r w:rsidRPr="00A84B5C">
        <w:rPr>
          <w:rFonts w:ascii="Garamond" w:hAnsi="Garamond"/>
          <w:szCs w:val="24"/>
        </w:rPr>
        <w:t>, unless the loss or damage was caused by wilful misconduct or gross negligence of the contracting authority.</w:t>
      </w:r>
    </w:p>
    <w:p w:rsidRPr="00A84B5C" w:rsidR="00793C66" w:rsidP="004F19C9" w:rsidRDefault="00793C66" w14:paraId="04125AF5" w14:textId="77777777">
      <w:pPr>
        <w:pStyle w:val="Heading2"/>
      </w:pPr>
      <w:bookmarkStart w:name="_Toc437589945" w:id="127"/>
      <w:bookmarkStart w:name="_Toc113014295" w:id="128"/>
      <w:bookmarkStart w:name="_Toc134608188" w:id="129"/>
      <w:bookmarkEnd w:id="127"/>
      <w:r w:rsidRPr="00A84B5C">
        <w:t>Conflict of interests and professional conflicting interests</w:t>
      </w:r>
      <w:bookmarkEnd w:id="128"/>
      <w:bookmarkEnd w:id="129"/>
    </w:p>
    <w:p w:rsidRPr="00A84B5C" w:rsidR="00793C66" w:rsidP="00793C66" w:rsidRDefault="00793C66" w14:paraId="4F38295E" w14:textId="0CA500B8">
      <w:pPr>
        <w:ind w:left="709" w:hanging="709"/>
        <w:jc w:val="both"/>
        <w:rPr>
          <w:rFonts w:ascii="Garamond" w:hAnsi="Garamond"/>
        </w:rPr>
      </w:pPr>
      <w:r w:rsidRPr="00A84B5C">
        <w:rPr>
          <w:rFonts w:ascii="Garamond" w:hAnsi="Garamond"/>
          <w:b/>
        </w:rPr>
        <w:t>II.7.1</w:t>
      </w:r>
      <w:r w:rsidRPr="00A84B5C">
        <w:rPr>
          <w:rFonts w:ascii="Garamond" w:hAnsi="Garamond"/>
        </w:rPr>
        <w:tab/>
      </w:r>
      <w:r w:rsidRPr="00A84B5C">
        <w:rPr>
          <w:rFonts w:ascii="Garamond" w:hAnsi="Garamond"/>
        </w:rPr>
        <w:t xml:space="preserve">The contractor must take all the necessary measures to prevent any situation of </w:t>
      </w:r>
      <w:r w:rsidRPr="00A84B5C">
        <w:rPr>
          <w:rFonts w:ascii="Garamond" w:hAnsi="Garamond"/>
          <w:i/>
        </w:rPr>
        <w:t>conflict of interest or professional conflicting interest</w:t>
      </w:r>
      <w:r w:rsidRPr="00A84B5C">
        <w:rPr>
          <w:rFonts w:ascii="Garamond" w:hAnsi="Garamond"/>
        </w:rPr>
        <w:t xml:space="preserve">. </w:t>
      </w:r>
    </w:p>
    <w:p w:rsidRPr="00A84B5C" w:rsidR="00793C66" w:rsidP="00793C66" w:rsidRDefault="00793C66" w14:paraId="311958C1" w14:textId="77777777">
      <w:pPr>
        <w:ind w:left="709" w:hanging="709"/>
        <w:jc w:val="both"/>
        <w:rPr>
          <w:rFonts w:ascii="Garamond" w:hAnsi="Garamond"/>
        </w:rPr>
      </w:pPr>
    </w:p>
    <w:p w:rsidRPr="00A84B5C" w:rsidR="00793C66" w:rsidP="00793C66" w:rsidRDefault="00793C66" w14:paraId="3897D61D" w14:textId="77777777">
      <w:pPr>
        <w:ind w:left="709" w:hanging="709"/>
        <w:jc w:val="both"/>
        <w:rPr>
          <w:rFonts w:ascii="Garamond" w:hAnsi="Garamond"/>
        </w:rPr>
      </w:pPr>
      <w:r w:rsidRPr="00A84B5C">
        <w:rPr>
          <w:rFonts w:ascii="Garamond" w:hAnsi="Garamond"/>
          <w:b/>
        </w:rPr>
        <w:t>II.7.2</w:t>
      </w:r>
      <w:r w:rsidRPr="00A84B5C">
        <w:rPr>
          <w:rFonts w:ascii="Garamond" w:hAnsi="Garamond"/>
        </w:rPr>
        <w:tab/>
      </w:r>
      <w:r w:rsidRPr="00A84B5C">
        <w:rPr>
          <w:rFonts w:ascii="Garamond" w:hAnsi="Garamond"/>
        </w:rPr>
        <w:t xml:space="preserve"> The contractor must </w:t>
      </w:r>
      <w:r w:rsidRPr="00A84B5C">
        <w:rPr>
          <w:rFonts w:ascii="Garamond" w:hAnsi="Garamond"/>
          <w:i/>
        </w:rPr>
        <w:t>notify</w:t>
      </w:r>
      <w:r w:rsidRPr="00A84B5C">
        <w:rPr>
          <w:rFonts w:ascii="Garamond" w:hAnsi="Garamond"/>
        </w:rPr>
        <w:t xml:space="preserve"> the contracting authority in writing as soon as possible of any situation that could constitute a </w:t>
      </w:r>
      <w:r w:rsidRPr="00A84B5C">
        <w:rPr>
          <w:rFonts w:ascii="Garamond" w:hAnsi="Garamond"/>
          <w:i/>
        </w:rPr>
        <w:t>conflict of interest</w:t>
      </w:r>
      <w:r w:rsidRPr="00A84B5C">
        <w:rPr>
          <w:rFonts w:ascii="Garamond" w:hAnsi="Garamond"/>
        </w:rPr>
        <w:t xml:space="preserve"> or a </w:t>
      </w:r>
      <w:r w:rsidRPr="00A84B5C">
        <w:rPr>
          <w:rFonts w:ascii="Garamond" w:hAnsi="Garamond"/>
          <w:i/>
        </w:rPr>
        <w:t>professional conflicting interest</w:t>
      </w:r>
      <w:r w:rsidRPr="00A84B5C">
        <w:rPr>
          <w:rFonts w:ascii="Garamond" w:hAnsi="Garamond"/>
        </w:rPr>
        <w:t xml:space="preserve"> during the </w:t>
      </w:r>
      <w:r w:rsidRPr="00A84B5C">
        <w:rPr>
          <w:rFonts w:ascii="Garamond" w:hAnsi="Garamond"/>
          <w:i/>
        </w:rPr>
        <w:t>performance of the contract</w:t>
      </w:r>
      <w:r w:rsidRPr="00A84B5C">
        <w:rPr>
          <w:rFonts w:ascii="Garamond" w:hAnsi="Garamond"/>
        </w:rPr>
        <w:t xml:space="preserve">. The contractor must immediately take action to rectify the situation. </w:t>
      </w:r>
    </w:p>
    <w:p w:rsidRPr="00A84B5C" w:rsidR="00793C66" w:rsidP="00793C66" w:rsidRDefault="00793C66" w14:paraId="33FDDDA5" w14:textId="77777777">
      <w:pPr>
        <w:ind w:left="709"/>
        <w:jc w:val="both"/>
        <w:rPr>
          <w:rFonts w:ascii="Garamond" w:hAnsi="Garamond"/>
        </w:rPr>
      </w:pPr>
      <w:r w:rsidRPr="00A84B5C">
        <w:rPr>
          <w:rFonts w:ascii="Garamond" w:hAnsi="Garamond"/>
        </w:rPr>
        <w:t>The contracting authority may do any of the following:</w:t>
      </w:r>
    </w:p>
    <w:p w:rsidRPr="00A84B5C" w:rsidR="00793C66" w:rsidP="004F19C9" w:rsidRDefault="00793C66" w14:paraId="2D2CC4E1" w14:textId="77777777">
      <w:pPr>
        <w:numPr>
          <w:ilvl w:val="0"/>
          <w:numId w:val="34"/>
        </w:numPr>
        <w:spacing w:before="100" w:beforeAutospacing="1" w:after="100" w:afterAutospacing="1"/>
        <w:rPr>
          <w:rFonts w:ascii="Garamond" w:hAnsi="Garamond"/>
        </w:rPr>
      </w:pPr>
      <w:r w:rsidRPr="00A84B5C">
        <w:rPr>
          <w:rFonts w:ascii="Garamond" w:hAnsi="Garamond"/>
        </w:rPr>
        <w:t xml:space="preserve">verify that the contractor’s action is appropriate; </w:t>
      </w:r>
    </w:p>
    <w:p w:rsidRPr="00A84B5C" w:rsidR="00793C66" w:rsidP="004F19C9" w:rsidRDefault="00793C66" w14:paraId="2989BF96" w14:textId="77777777">
      <w:pPr>
        <w:numPr>
          <w:ilvl w:val="0"/>
          <w:numId w:val="34"/>
        </w:numPr>
        <w:spacing w:before="100" w:beforeAutospacing="1" w:after="100" w:afterAutospacing="1"/>
        <w:rPr>
          <w:rFonts w:ascii="Garamond" w:hAnsi="Garamond"/>
        </w:rPr>
      </w:pPr>
      <w:r w:rsidRPr="00A84B5C">
        <w:rPr>
          <w:rFonts w:ascii="Garamond" w:hAnsi="Garamond"/>
        </w:rPr>
        <w:t xml:space="preserve">require the contractor to take further action within a specified deadline; </w:t>
      </w:r>
    </w:p>
    <w:p w:rsidRPr="00A84B5C" w:rsidR="00793C66" w:rsidP="00793C66" w:rsidRDefault="00793C66" w14:paraId="24879AC9" w14:textId="77777777">
      <w:pPr>
        <w:ind w:left="709" w:hanging="709"/>
        <w:jc w:val="both"/>
        <w:rPr>
          <w:rFonts w:ascii="Garamond" w:hAnsi="Garamond"/>
        </w:rPr>
      </w:pPr>
      <w:r w:rsidRPr="00A84B5C">
        <w:rPr>
          <w:rFonts w:ascii="Garamond" w:hAnsi="Garamond"/>
          <w:b/>
        </w:rPr>
        <w:t>II.7.3</w:t>
      </w:r>
      <w:r w:rsidRPr="00A84B5C">
        <w:rPr>
          <w:rFonts w:ascii="Garamond" w:hAnsi="Garamond"/>
          <w:b/>
        </w:rPr>
        <w:tab/>
      </w:r>
      <w:r w:rsidRPr="00A84B5C">
        <w:rPr>
          <w:rFonts w:ascii="Garamond" w:hAnsi="Garamond"/>
        </w:rPr>
        <w:t>The contractor must pass on all the relevant obligations in writing to:</w:t>
      </w:r>
    </w:p>
    <w:p w:rsidRPr="00A84B5C" w:rsidR="00793C66" w:rsidP="004F19C9" w:rsidRDefault="00793C66" w14:paraId="0149DAD4" w14:textId="77777777">
      <w:pPr>
        <w:numPr>
          <w:ilvl w:val="0"/>
          <w:numId w:val="35"/>
        </w:numPr>
        <w:spacing w:before="100" w:beforeAutospacing="1" w:after="100" w:afterAutospacing="1"/>
        <w:rPr>
          <w:rFonts w:ascii="Garamond" w:hAnsi="Garamond"/>
        </w:rPr>
      </w:pPr>
      <w:r w:rsidRPr="00A84B5C">
        <w:rPr>
          <w:rFonts w:ascii="Garamond" w:hAnsi="Garamond"/>
        </w:rPr>
        <w:t xml:space="preserve">its </w:t>
      </w:r>
      <w:r w:rsidRPr="00A84B5C">
        <w:rPr>
          <w:rFonts w:ascii="Garamond" w:hAnsi="Garamond"/>
          <w:i/>
        </w:rPr>
        <w:t>personnel</w:t>
      </w:r>
      <w:r w:rsidRPr="00A84B5C">
        <w:rPr>
          <w:rFonts w:ascii="Garamond" w:hAnsi="Garamond"/>
        </w:rPr>
        <w:t xml:space="preserve">; </w:t>
      </w:r>
    </w:p>
    <w:p w:rsidRPr="00A84B5C" w:rsidR="00793C66" w:rsidP="004F19C9" w:rsidRDefault="00793C66" w14:paraId="095CA746" w14:textId="77777777">
      <w:pPr>
        <w:numPr>
          <w:ilvl w:val="0"/>
          <w:numId w:val="35"/>
        </w:numPr>
        <w:spacing w:before="100" w:beforeAutospacing="1" w:after="100" w:afterAutospacing="1"/>
        <w:rPr>
          <w:rFonts w:ascii="Garamond" w:hAnsi="Garamond"/>
        </w:rPr>
      </w:pPr>
      <w:r w:rsidRPr="00A84B5C">
        <w:rPr>
          <w:rFonts w:ascii="Garamond" w:hAnsi="Garamond"/>
        </w:rPr>
        <w:t xml:space="preserve">any natural person with the power to represent it or take decisions on its behalf; </w:t>
      </w:r>
    </w:p>
    <w:p w:rsidRPr="00A84B5C" w:rsidR="00793C66" w:rsidP="004F19C9" w:rsidRDefault="00793C66" w14:paraId="4289DB02" w14:textId="77777777">
      <w:pPr>
        <w:numPr>
          <w:ilvl w:val="0"/>
          <w:numId w:val="35"/>
        </w:numPr>
        <w:spacing w:before="100" w:beforeAutospacing="1" w:after="100" w:afterAutospacing="1"/>
        <w:rPr>
          <w:rFonts w:ascii="Garamond" w:hAnsi="Garamond"/>
        </w:rPr>
      </w:pPr>
      <w:r w:rsidRPr="00A84B5C">
        <w:rPr>
          <w:rFonts w:ascii="Garamond" w:hAnsi="Garamond"/>
        </w:rPr>
        <w:t xml:space="preserve">third parties involved in the </w:t>
      </w:r>
      <w:r w:rsidRPr="00A84B5C">
        <w:rPr>
          <w:rFonts w:ascii="Garamond" w:hAnsi="Garamond"/>
          <w:i/>
        </w:rPr>
        <w:t>performance of the contract</w:t>
      </w:r>
      <w:r w:rsidRPr="00A84B5C">
        <w:rPr>
          <w:rFonts w:ascii="Garamond" w:hAnsi="Garamond"/>
        </w:rPr>
        <w:t xml:space="preserve">, including subcontractors. </w:t>
      </w:r>
    </w:p>
    <w:p w:rsidRPr="00A84B5C" w:rsidR="00793C66" w:rsidP="00793C66" w:rsidRDefault="00793C66" w14:paraId="3DA3B202" w14:textId="77777777">
      <w:pPr>
        <w:ind w:left="709"/>
        <w:jc w:val="both"/>
        <w:rPr>
          <w:rFonts w:ascii="Garamond" w:hAnsi="Garamond"/>
        </w:rPr>
      </w:pPr>
      <w:r w:rsidRPr="00A84B5C">
        <w:rPr>
          <w:rFonts w:ascii="Garamond" w:hAnsi="Garamond"/>
        </w:rPr>
        <w:t xml:space="preserve">The contractor must also ensure that the persons referred to above are not placed in a situation which could give rise to conflicts of interest. </w:t>
      </w:r>
    </w:p>
    <w:p w:rsidRPr="00A84B5C" w:rsidR="00793C66" w:rsidP="004F19C9" w:rsidRDefault="00793C66" w14:paraId="4BF0C374" w14:textId="77777777">
      <w:pPr>
        <w:pStyle w:val="Heading2"/>
      </w:pPr>
      <w:bookmarkStart w:name="_Toc437589947" w:id="130"/>
      <w:bookmarkStart w:name="_Toc437589948" w:id="131"/>
      <w:bookmarkStart w:name="_Toc113014296" w:id="132"/>
      <w:bookmarkStart w:name="_Toc134608189" w:id="133"/>
      <w:bookmarkEnd w:id="130"/>
      <w:bookmarkEnd w:id="131"/>
      <w:r w:rsidRPr="00A84B5C">
        <w:t>Confidentiality</w:t>
      </w:r>
      <w:bookmarkEnd w:id="132"/>
      <w:bookmarkEnd w:id="133"/>
    </w:p>
    <w:p w:rsidRPr="00A84B5C" w:rsidR="00793C66" w:rsidP="00793C66" w:rsidRDefault="00793C66" w14:paraId="6E8712FA" w14:textId="346EA9A6">
      <w:pPr>
        <w:ind w:left="709" w:hanging="709"/>
        <w:jc w:val="both"/>
        <w:rPr>
          <w:rFonts w:ascii="Garamond" w:hAnsi="Garamond"/>
          <w:szCs w:val="24"/>
        </w:rPr>
      </w:pPr>
      <w:r w:rsidRPr="00A84B5C">
        <w:rPr>
          <w:rFonts w:ascii="Garamond" w:hAnsi="Garamond"/>
          <w:b/>
        </w:rPr>
        <w:t>II.8.1</w:t>
      </w:r>
      <w:r w:rsidRPr="00A84B5C">
        <w:rPr>
          <w:rFonts w:ascii="Garamond" w:hAnsi="Garamond"/>
          <w:b/>
        </w:rPr>
        <w:tab/>
      </w:r>
      <w:r w:rsidRPr="00A84B5C">
        <w:rPr>
          <w:rFonts w:ascii="Garamond" w:hAnsi="Garamond"/>
        </w:rPr>
        <w:t>T</w:t>
      </w:r>
      <w:r w:rsidRPr="00A84B5C">
        <w:rPr>
          <w:rFonts w:ascii="Garamond" w:hAnsi="Garamond"/>
          <w:szCs w:val="24"/>
        </w:rPr>
        <w:t xml:space="preserve">he </w:t>
      </w:r>
      <w:r w:rsidRPr="00A84B5C">
        <w:rPr>
          <w:rFonts w:ascii="Garamond" w:hAnsi="Garamond"/>
        </w:rPr>
        <w:t>contracting authority</w:t>
      </w:r>
      <w:r w:rsidRPr="00A84B5C">
        <w:rPr>
          <w:rFonts w:ascii="Garamond" w:hAnsi="Garamond"/>
          <w:szCs w:val="24"/>
        </w:rPr>
        <w:t xml:space="preserve"> and the contractor must treat with confidentiality any information or documents, in any format, disclosed in writing or orally relating to the </w:t>
      </w:r>
      <w:r w:rsidRPr="00A84B5C">
        <w:rPr>
          <w:rFonts w:ascii="Garamond" w:hAnsi="Garamond"/>
          <w:i/>
          <w:szCs w:val="24"/>
        </w:rPr>
        <w:t>performance of the contract</w:t>
      </w:r>
      <w:r w:rsidRPr="00A84B5C">
        <w:rPr>
          <w:rFonts w:ascii="Garamond" w:hAnsi="Garamond"/>
          <w:szCs w:val="24"/>
        </w:rPr>
        <w:t xml:space="preserve"> and identified in writing as confidential.</w:t>
      </w:r>
    </w:p>
    <w:p w:rsidRPr="00A84B5C" w:rsidR="00793C66" w:rsidP="00793C66" w:rsidRDefault="00793C66" w14:paraId="146F0E5D" w14:textId="77777777">
      <w:pPr>
        <w:ind w:left="709" w:hanging="709"/>
        <w:jc w:val="both"/>
        <w:rPr>
          <w:rFonts w:ascii="Garamond" w:hAnsi="Garamond"/>
          <w:b/>
        </w:rPr>
      </w:pPr>
    </w:p>
    <w:p w:rsidRPr="00A84B5C" w:rsidR="00793C66" w:rsidP="00793C66" w:rsidRDefault="00793C66" w14:paraId="4EEFF8DB" w14:textId="77777777">
      <w:pPr>
        <w:spacing w:after="120"/>
        <w:jc w:val="both"/>
        <w:rPr>
          <w:rFonts w:ascii="Garamond" w:hAnsi="Garamond"/>
        </w:rPr>
      </w:pPr>
      <w:r w:rsidRPr="00A84B5C">
        <w:rPr>
          <w:rFonts w:ascii="Garamond" w:hAnsi="Garamond"/>
          <w:b/>
        </w:rPr>
        <w:t>II.8.2</w:t>
      </w:r>
      <w:r w:rsidRPr="00A84B5C">
        <w:rPr>
          <w:rFonts w:ascii="Garamond" w:hAnsi="Garamond"/>
          <w:b/>
        </w:rPr>
        <w:tab/>
      </w:r>
      <w:r w:rsidRPr="00A84B5C">
        <w:rPr>
          <w:rFonts w:ascii="Garamond" w:hAnsi="Garamond"/>
        </w:rPr>
        <w:t xml:space="preserve">Each party must: </w:t>
      </w:r>
    </w:p>
    <w:p w:rsidRPr="00A84B5C" w:rsidR="00793C66" w:rsidP="00793C66" w:rsidRDefault="00793C66" w14:paraId="672AC319" w14:textId="77777777">
      <w:pPr>
        <w:ind w:left="709" w:hanging="425"/>
        <w:jc w:val="both"/>
        <w:rPr>
          <w:rFonts w:ascii="Garamond" w:hAnsi="Garamond"/>
          <w:szCs w:val="24"/>
        </w:rPr>
      </w:pPr>
      <w:r w:rsidRPr="00A84B5C">
        <w:rPr>
          <w:rFonts w:ascii="Garamond" w:hAnsi="Garamond"/>
          <w:szCs w:val="24"/>
        </w:rPr>
        <w:t>(a)</w:t>
      </w:r>
      <w:r w:rsidRPr="00A84B5C">
        <w:rPr>
          <w:rFonts w:ascii="Garamond" w:hAnsi="Garamond"/>
          <w:szCs w:val="24"/>
        </w:rPr>
        <w:tab/>
      </w:r>
      <w:r w:rsidRPr="00A84B5C">
        <w:rPr>
          <w:rFonts w:ascii="Garamond" w:hAnsi="Garamond"/>
          <w:szCs w:val="24"/>
        </w:rPr>
        <w:t xml:space="preserve">not use </w:t>
      </w:r>
      <w:r w:rsidRPr="00A84B5C">
        <w:rPr>
          <w:rFonts w:ascii="Garamond" w:hAnsi="Garamond"/>
          <w:i/>
          <w:szCs w:val="24"/>
        </w:rPr>
        <w:t>confidential information or documents</w:t>
      </w:r>
      <w:r w:rsidRPr="00A84B5C">
        <w:rPr>
          <w:rFonts w:ascii="Garamond" w:hAnsi="Garamond"/>
          <w:szCs w:val="24"/>
        </w:rPr>
        <w:t xml:space="preserve"> for any purpose other than to perform its obligations under the contract without the prior written agreement of the other party; </w:t>
      </w:r>
    </w:p>
    <w:p w:rsidRPr="00A84B5C" w:rsidR="00793C66" w:rsidP="00793C66" w:rsidRDefault="00793C66" w14:paraId="6E8B723E" w14:textId="77777777">
      <w:pPr>
        <w:ind w:left="709" w:hanging="425"/>
        <w:jc w:val="both"/>
        <w:rPr>
          <w:rFonts w:ascii="Garamond" w:hAnsi="Garamond"/>
          <w:szCs w:val="24"/>
        </w:rPr>
      </w:pPr>
      <w:r w:rsidRPr="00A84B5C">
        <w:rPr>
          <w:rFonts w:ascii="Garamond" w:hAnsi="Garamond"/>
          <w:szCs w:val="24"/>
        </w:rPr>
        <w:t>(b)</w:t>
      </w:r>
      <w:r w:rsidRPr="00A84B5C">
        <w:rPr>
          <w:rFonts w:ascii="Garamond" w:hAnsi="Garamond"/>
          <w:szCs w:val="24"/>
        </w:rPr>
        <w:tab/>
      </w:r>
      <w:r w:rsidRPr="00A84B5C">
        <w:rPr>
          <w:rFonts w:ascii="Garamond" w:hAnsi="Garamond"/>
          <w:szCs w:val="24"/>
        </w:rPr>
        <w:t xml:space="preserve">ensure the protection of such </w:t>
      </w:r>
      <w:r w:rsidRPr="00A84B5C">
        <w:rPr>
          <w:rFonts w:ascii="Garamond" w:hAnsi="Garamond"/>
          <w:i/>
          <w:szCs w:val="24"/>
        </w:rPr>
        <w:t>confidential information or documents</w:t>
      </w:r>
      <w:r w:rsidRPr="00A84B5C">
        <w:rPr>
          <w:rFonts w:ascii="Garamond" w:hAnsi="Garamond"/>
          <w:szCs w:val="24"/>
        </w:rPr>
        <w:t xml:space="preserve"> with the same level of protection as its own confidential information or documents, and in any case with due diligence; </w:t>
      </w:r>
    </w:p>
    <w:p w:rsidRPr="00A84B5C" w:rsidR="00793C66" w:rsidP="00793C66" w:rsidRDefault="00793C66" w14:paraId="76AA9E65" w14:textId="5E8EA14B">
      <w:pPr>
        <w:ind w:left="709" w:hanging="425"/>
        <w:jc w:val="both"/>
        <w:rPr>
          <w:rFonts w:ascii="Garamond" w:hAnsi="Garamond"/>
          <w:szCs w:val="24"/>
        </w:rPr>
      </w:pPr>
      <w:r w:rsidRPr="00A84B5C">
        <w:rPr>
          <w:rFonts w:ascii="Garamond" w:hAnsi="Garamond"/>
          <w:szCs w:val="24"/>
        </w:rPr>
        <w:t>(c)</w:t>
      </w:r>
      <w:r w:rsidRPr="00A84B5C">
        <w:rPr>
          <w:rFonts w:ascii="Garamond" w:hAnsi="Garamond"/>
          <w:szCs w:val="24"/>
        </w:rPr>
        <w:tab/>
      </w:r>
      <w:r w:rsidRPr="00A84B5C">
        <w:rPr>
          <w:rFonts w:ascii="Garamond" w:hAnsi="Garamond"/>
          <w:szCs w:val="24"/>
        </w:rPr>
        <w:t xml:space="preserve">not disclose directly or indirectly </w:t>
      </w:r>
      <w:r w:rsidRPr="00A84B5C">
        <w:rPr>
          <w:rFonts w:ascii="Garamond" w:hAnsi="Garamond"/>
          <w:i/>
          <w:szCs w:val="24"/>
        </w:rPr>
        <w:t>confidential information or documents</w:t>
      </w:r>
      <w:r w:rsidRPr="00A84B5C">
        <w:rPr>
          <w:rFonts w:ascii="Garamond" w:hAnsi="Garamond"/>
          <w:szCs w:val="24"/>
        </w:rPr>
        <w:t xml:space="preserve"> to third parties without the prior written agreement of the other party.</w:t>
      </w:r>
    </w:p>
    <w:p w:rsidRPr="00A84B5C" w:rsidR="00793C66" w:rsidP="00793C66" w:rsidRDefault="00793C66" w14:paraId="20CE961C" w14:textId="77777777">
      <w:pPr>
        <w:ind w:left="709" w:hanging="425"/>
        <w:jc w:val="both"/>
        <w:rPr>
          <w:rFonts w:ascii="Garamond" w:hAnsi="Garamond"/>
        </w:rPr>
      </w:pPr>
    </w:p>
    <w:p w:rsidRPr="00A84B5C" w:rsidR="00793C66" w:rsidP="00793C66" w:rsidRDefault="00793C66" w14:paraId="0A8B7BDC" w14:textId="77777777">
      <w:pPr>
        <w:spacing w:after="120"/>
        <w:ind w:left="709" w:hanging="709"/>
        <w:jc w:val="both"/>
        <w:rPr>
          <w:rFonts w:ascii="Garamond" w:hAnsi="Garamond"/>
          <w:szCs w:val="24"/>
        </w:rPr>
      </w:pPr>
      <w:r w:rsidRPr="00A84B5C">
        <w:rPr>
          <w:rFonts w:ascii="Garamond" w:hAnsi="Garamond"/>
          <w:b/>
        </w:rPr>
        <w:t>II.8.3</w:t>
      </w:r>
      <w:r w:rsidRPr="00A84B5C">
        <w:rPr>
          <w:rFonts w:ascii="Garamond" w:hAnsi="Garamond"/>
          <w:b/>
        </w:rPr>
        <w:tab/>
      </w:r>
      <w:r w:rsidRPr="00A84B5C">
        <w:rPr>
          <w:rFonts w:ascii="Garamond" w:hAnsi="Garamond"/>
        </w:rPr>
        <w:t xml:space="preserve">The confidentiality obligation set out in this Article are binding on </w:t>
      </w:r>
      <w:r w:rsidRPr="00A84B5C">
        <w:rPr>
          <w:rFonts w:ascii="Garamond" w:hAnsi="Garamond"/>
          <w:szCs w:val="24"/>
        </w:rPr>
        <w:t xml:space="preserve">the contracting authority and the contractor during the performance of the contract and for as long as the information or documents remain confidential unless: </w:t>
      </w:r>
    </w:p>
    <w:p w:rsidRPr="00A84B5C" w:rsidR="00793C66" w:rsidP="00793C66" w:rsidRDefault="00793C66" w14:paraId="241B6171" w14:textId="77777777">
      <w:pPr>
        <w:ind w:left="709" w:hanging="425"/>
        <w:jc w:val="both"/>
        <w:rPr>
          <w:rFonts w:ascii="Garamond" w:hAnsi="Garamond"/>
          <w:szCs w:val="24"/>
        </w:rPr>
      </w:pPr>
      <w:r w:rsidRPr="00A84B5C">
        <w:rPr>
          <w:rFonts w:ascii="Garamond" w:hAnsi="Garamond"/>
          <w:szCs w:val="24"/>
        </w:rPr>
        <w:t>(a)</w:t>
      </w:r>
      <w:r w:rsidRPr="00A84B5C">
        <w:rPr>
          <w:rFonts w:ascii="Garamond" w:hAnsi="Garamond"/>
          <w:szCs w:val="24"/>
        </w:rPr>
        <w:tab/>
      </w:r>
      <w:r w:rsidRPr="00A84B5C">
        <w:rPr>
          <w:rFonts w:ascii="Garamond" w:hAnsi="Garamond"/>
          <w:szCs w:val="24"/>
        </w:rPr>
        <w:t xml:space="preserve">the disclosing party agrees to release the receiving party from the confidentiality obligation earlier; </w:t>
      </w:r>
    </w:p>
    <w:p w:rsidRPr="00A84B5C" w:rsidR="00793C66" w:rsidP="00793C66" w:rsidRDefault="00793C66" w14:paraId="49760092" w14:textId="77777777">
      <w:pPr>
        <w:ind w:left="709" w:hanging="425"/>
        <w:jc w:val="both"/>
        <w:rPr>
          <w:rFonts w:ascii="Garamond" w:hAnsi="Garamond"/>
          <w:szCs w:val="24"/>
        </w:rPr>
      </w:pPr>
      <w:r w:rsidRPr="00A84B5C">
        <w:rPr>
          <w:rFonts w:ascii="Garamond" w:hAnsi="Garamond"/>
          <w:szCs w:val="24"/>
        </w:rPr>
        <w:t>(b)</w:t>
      </w:r>
      <w:r w:rsidRPr="00A84B5C">
        <w:rPr>
          <w:rFonts w:ascii="Garamond" w:hAnsi="Garamond"/>
          <w:szCs w:val="24"/>
        </w:rPr>
        <w:tab/>
      </w:r>
      <w:r w:rsidRPr="00A84B5C">
        <w:rPr>
          <w:rFonts w:ascii="Garamond" w:hAnsi="Garamond"/>
          <w:szCs w:val="24"/>
        </w:rPr>
        <w:t xml:space="preserve">the </w:t>
      </w:r>
      <w:r w:rsidRPr="00A84B5C">
        <w:rPr>
          <w:rFonts w:ascii="Garamond" w:hAnsi="Garamond"/>
          <w:i/>
          <w:szCs w:val="24"/>
        </w:rPr>
        <w:t>confidential information or documents</w:t>
      </w:r>
      <w:r w:rsidRPr="00A84B5C">
        <w:rPr>
          <w:rFonts w:ascii="Garamond" w:hAnsi="Garamond"/>
          <w:szCs w:val="24"/>
        </w:rPr>
        <w:t xml:space="preserve"> become public through other means than in breach of the confidentiality obligation </w:t>
      </w:r>
    </w:p>
    <w:p w:rsidRPr="00A84B5C" w:rsidR="00793C66" w:rsidP="00793C66" w:rsidRDefault="00793C66" w14:paraId="4F00B6AE" w14:textId="30617E2C">
      <w:pPr>
        <w:ind w:left="709" w:hanging="425"/>
        <w:jc w:val="both"/>
        <w:rPr>
          <w:rFonts w:ascii="Garamond" w:hAnsi="Garamond"/>
          <w:szCs w:val="24"/>
        </w:rPr>
      </w:pPr>
      <w:r w:rsidRPr="00A84B5C">
        <w:rPr>
          <w:rFonts w:ascii="Garamond" w:hAnsi="Garamond"/>
          <w:szCs w:val="24"/>
        </w:rPr>
        <w:t>(c)</w:t>
      </w:r>
      <w:r w:rsidRPr="00A84B5C">
        <w:rPr>
          <w:rFonts w:ascii="Garamond" w:hAnsi="Garamond"/>
          <w:szCs w:val="24"/>
        </w:rPr>
        <w:tab/>
      </w:r>
      <w:r w:rsidRPr="00A84B5C">
        <w:rPr>
          <w:rFonts w:ascii="Garamond" w:hAnsi="Garamond"/>
          <w:szCs w:val="24"/>
        </w:rPr>
        <w:t xml:space="preserve">the applicable law requires the disclosure of the </w:t>
      </w:r>
      <w:r w:rsidRPr="00A84B5C">
        <w:rPr>
          <w:rFonts w:ascii="Garamond" w:hAnsi="Garamond"/>
          <w:i/>
          <w:szCs w:val="24"/>
        </w:rPr>
        <w:t>confidential information or documents</w:t>
      </w:r>
      <w:r w:rsidRPr="00A84B5C">
        <w:rPr>
          <w:rFonts w:ascii="Garamond" w:hAnsi="Garamond"/>
          <w:szCs w:val="24"/>
        </w:rPr>
        <w:t xml:space="preserve">. </w:t>
      </w:r>
    </w:p>
    <w:p w:rsidRPr="00A84B5C" w:rsidR="00793C66" w:rsidP="00793C66" w:rsidRDefault="00793C66" w14:paraId="27323B32" w14:textId="77777777">
      <w:pPr>
        <w:ind w:left="709" w:hanging="425"/>
        <w:jc w:val="both"/>
        <w:rPr>
          <w:rFonts w:ascii="Garamond" w:hAnsi="Garamond"/>
          <w:szCs w:val="24"/>
        </w:rPr>
      </w:pPr>
    </w:p>
    <w:p w:rsidRPr="00A84B5C" w:rsidR="00793C66" w:rsidP="00793C66" w:rsidRDefault="00793C66" w14:paraId="696D22A6" w14:textId="77777777">
      <w:pPr>
        <w:ind w:left="709" w:hanging="709"/>
        <w:jc w:val="both"/>
        <w:rPr>
          <w:rFonts w:ascii="Garamond" w:hAnsi="Garamond"/>
        </w:rPr>
      </w:pPr>
      <w:r w:rsidRPr="00A84B5C">
        <w:rPr>
          <w:rFonts w:ascii="Garamond" w:hAnsi="Garamond"/>
          <w:b/>
          <w:szCs w:val="24"/>
        </w:rPr>
        <w:t>II.8.4</w:t>
      </w:r>
      <w:r w:rsidRPr="00A84B5C">
        <w:rPr>
          <w:rFonts w:ascii="Garamond" w:hAnsi="Garamond"/>
          <w:szCs w:val="24"/>
        </w:rPr>
        <w:t xml:space="preserve"> </w:t>
      </w:r>
      <w:r w:rsidRPr="00A84B5C">
        <w:rPr>
          <w:rFonts w:ascii="Garamond" w:hAnsi="Garamond"/>
          <w:szCs w:val="24"/>
        </w:rPr>
        <w:tab/>
      </w:r>
      <w:r w:rsidRPr="00A84B5C">
        <w:rPr>
          <w:rFonts w:ascii="Garamond" w:hAnsi="Garamond"/>
        </w:rPr>
        <w:t>The contractor must obtain from any natural person with the power to represent it or take decisions on its behalf,</w:t>
      </w:r>
      <w:r w:rsidRPr="00A84B5C" w:rsidDel="00D061FE">
        <w:rPr>
          <w:rFonts w:ascii="Garamond" w:hAnsi="Garamond"/>
        </w:rPr>
        <w:t xml:space="preserve"> </w:t>
      </w:r>
      <w:r w:rsidRPr="00A84B5C">
        <w:rPr>
          <w:rFonts w:ascii="Garamond" w:hAnsi="Garamond"/>
        </w:rPr>
        <w:t xml:space="preserve">as well as from third parties involved in the performance of the contract, a commitment that they will comply with this Article .At the request of the contracting authority, the contractor must provide a document providing evidence of this commitment. </w:t>
      </w:r>
    </w:p>
    <w:p w:rsidRPr="00A84B5C" w:rsidR="00793C66" w:rsidP="004F19C9" w:rsidRDefault="00793C66" w14:paraId="1AD73AA9" w14:textId="77777777">
      <w:pPr>
        <w:pStyle w:val="Heading2"/>
      </w:pPr>
      <w:bookmarkStart w:name="_Toc113014297" w:id="134"/>
      <w:bookmarkStart w:name="_Toc134608190" w:id="135"/>
      <w:r w:rsidRPr="00A84B5C">
        <w:t>Processing of personal data</w:t>
      </w:r>
      <w:bookmarkEnd w:id="134"/>
      <w:bookmarkEnd w:id="135"/>
    </w:p>
    <w:p w:rsidRPr="00A84B5C" w:rsidR="00793C66" w:rsidP="00793C66" w:rsidRDefault="00793C66" w14:paraId="4DF21EA4" w14:textId="4D15C581">
      <w:pPr>
        <w:ind w:left="709" w:hanging="709"/>
        <w:jc w:val="both"/>
        <w:rPr>
          <w:rFonts w:ascii="Garamond" w:hAnsi="Garamond"/>
          <w:b/>
        </w:rPr>
      </w:pPr>
      <w:r w:rsidRPr="00A84B5C">
        <w:rPr>
          <w:rFonts w:ascii="Garamond" w:hAnsi="Garamond"/>
          <w:b/>
        </w:rPr>
        <w:t>II.9.1</w:t>
      </w:r>
      <w:r w:rsidRPr="00A84B5C">
        <w:rPr>
          <w:rFonts w:ascii="Garamond" w:hAnsi="Garamond"/>
          <w:b/>
        </w:rPr>
        <w:tab/>
      </w:r>
      <w:r w:rsidRPr="00A84B5C">
        <w:rPr>
          <w:rFonts w:ascii="Garamond" w:hAnsi="Garamond"/>
          <w:b/>
        </w:rPr>
        <w:t>Processing of personal data by the contracting authority</w:t>
      </w:r>
    </w:p>
    <w:p w:rsidRPr="00A84B5C" w:rsidR="00793C66" w:rsidP="00793C66" w:rsidRDefault="00793C66" w14:paraId="5746C59F" w14:textId="77777777">
      <w:pPr>
        <w:ind w:left="709" w:hanging="709"/>
        <w:jc w:val="both"/>
        <w:rPr>
          <w:rFonts w:ascii="Garamond" w:hAnsi="Garamond"/>
        </w:rPr>
      </w:pPr>
    </w:p>
    <w:p w:rsidRPr="00A84B5C" w:rsidR="00793C66" w:rsidP="00793C66" w:rsidRDefault="00793C66" w14:paraId="5C8E4AB9" w14:textId="77777777">
      <w:pPr>
        <w:jc w:val="both"/>
        <w:rPr>
          <w:rFonts w:ascii="Garamond" w:hAnsi="Garamond"/>
        </w:rPr>
      </w:pPr>
      <w:r w:rsidRPr="00A84B5C">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rsidRPr="00A84B5C" w:rsidR="00793C66" w:rsidP="00793C66" w:rsidRDefault="00793C66" w14:paraId="2AEFA291" w14:textId="77777777">
      <w:pPr>
        <w:jc w:val="both"/>
        <w:rPr>
          <w:rFonts w:ascii="Garamond" w:hAnsi="Garamond"/>
        </w:rPr>
      </w:pPr>
    </w:p>
    <w:p w:rsidRPr="00A84B5C" w:rsidR="00793C66" w:rsidP="00793C66" w:rsidRDefault="00793C66" w14:paraId="59D5908B" w14:textId="511843D8">
      <w:pPr>
        <w:jc w:val="both"/>
        <w:rPr>
          <w:rFonts w:ascii="Garamond" w:hAnsi="Garamond"/>
        </w:rPr>
      </w:pPr>
      <w:r w:rsidRPr="00A84B5C">
        <w:rPr>
          <w:rFonts w:ascii="Garamond" w:hAnsi="Garamond"/>
        </w:rPr>
        <w:t xml:space="preserve">The contractor or any other person whose personal data is processed by the data controller in relation to this contract </w:t>
      </w:r>
      <w:r w:rsidRPr="00A84B5C">
        <w:rPr>
          <w:rFonts w:ascii="Garamond" w:hAnsi="Garamond"/>
          <w:szCs w:val="24"/>
        </w:rPr>
        <w:t xml:space="preserve">has specific rights as a data subject under Regulation </w:t>
      </w:r>
      <w:r w:rsidRPr="00A84B5C">
        <w:rPr>
          <w:rFonts w:ascii="Garamond" w:hAnsi="Garamond"/>
        </w:rPr>
        <w:t>(EU) 2016/679</w:t>
      </w:r>
      <w:r w:rsidRPr="00A84B5C">
        <w:rPr>
          <w:rFonts w:ascii="Garamond" w:hAnsi="Garamond"/>
          <w:szCs w:val="24"/>
        </w:rPr>
        <w:t>, in particular the right to access, rectify or erase their personal data and the right to restrict or, where applicable, the right to object to processing or the right to data portability</w:t>
      </w:r>
      <w:r w:rsidRPr="00A84B5C">
        <w:rPr>
          <w:rFonts w:ascii="Garamond" w:hAnsi="Garamond"/>
        </w:rPr>
        <w:t>.</w:t>
      </w:r>
    </w:p>
    <w:p w:rsidRPr="00A84B5C" w:rsidR="00793C66" w:rsidP="00793C66" w:rsidRDefault="00793C66" w14:paraId="71170F91" w14:textId="77777777">
      <w:pPr>
        <w:jc w:val="both"/>
        <w:rPr>
          <w:rFonts w:ascii="Garamond" w:hAnsi="Garamond"/>
          <w:szCs w:val="24"/>
        </w:rPr>
      </w:pPr>
      <w:r w:rsidRPr="00A84B5C">
        <w:rPr>
          <w:rFonts w:ascii="Garamond" w:hAnsi="Garamond"/>
        </w:rPr>
        <w:t>Should</w:t>
      </w:r>
      <w:r w:rsidRPr="00A84B5C">
        <w:rPr>
          <w:rFonts w:ascii="Garamond" w:hAnsi="Garamond"/>
          <w:szCs w:val="24"/>
        </w:rPr>
        <w:t xml:space="preserve"> the contractor or </w:t>
      </w:r>
      <w:r w:rsidRPr="00A84B5C">
        <w:rPr>
          <w:rFonts w:ascii="Garamond" w:hAnsi="Garamond"/>
        </w:rPr>
        <w:t xml:space="preserve">any other person whose personal data is processed in relation to this contract </w:t>
      </w:r>
      <w:r w:rsidRPr="00A84B5C">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A84B5C">
        <w:rPr>
          <w:rFonts w:ascii="Garamond" w:hAnsi="Garamond"/>
        </w:rPr>
        <w:t>.</w:t>
      </w:r>
    </w:p>
    <w:p w:rsidRPr="00A84B5C" w:rsidR="00793C66" w:rsidP="00793C66" w:rsidRDefault="00793C66" w14:paraId="145AB2CE" w14:textId="77777777">
      <w:pPr>
        <w:jc w:val="both"/>
        <w:rPr>
          <w:rFonts w:ascii="Garamond" w:hAnsi="Garamond"/>
          <w:szCs w:val="24"/>
        </w:rPr>
      </w:pPr>
    </w:p>
    <w:p w:rsidRPr="00A84B5C" w:rsidR="00793C66" w:rsidP="00793C66" w:rsidRDefault="00793C66" w14:paraId="1CBD1D2C" w14:textId="768A4440">
      <w:pPr>
        <w:jc w:val="both"/>
        <w:rPr>
          <w:rFonts w:ascii="Garamond" w:hAnsi="Garamond"/>
        </w:rPr>
      </w:pPr>
      <w:r w:rsidRPr="00A84B5C">
        <w:rPr>
          <w:rFonts w:ascii="Garamond" w:hAnsi="Garamond"/>
          <w:szCs w:val="24"/>
        </w:rPr>
        <w:t>Details concerning the processing of personal data are available in the data protection notice referred to in Article I.9</w:t>
      </w:r>
      <w:r w:rsidRPr="00A84B5C">
        <w:rPr>
          <w:rFonts w:ascii="Garamond" w:hAnsi="Garamond"/>
        </w:rPr>
        <w:t>.</w:t>
      </w:r>
    </w:p>
    <w:p w:rsidRPr="00A84B5C" w:rsidR="00793C66" w:rsidP="00793C66" w:rsidRDefault="00793C66" w14:paraId="31694D07" w14:textId="77777777">
      <w:pPr>
        <w:jc w:val="both"/>
        <w:rPr>
          <w:rFonts w:ascii="Garamond" w:hAnsi="Garamond"/>
          <w:szCs w:val="24"/>
        </w:rPr>
      </w:pPr>
    </w:p>
    <w:p w:rsidRPr="00A84B5C" w:rsidR="00793C66" w:rsidP="00793C66" w:rsidRDefault="00793C66" w14:paraId="1E14DF41" w14:textId="2FBCD019">
      <w:pPr>
        <w:ind w:left="709" w:hanging="709"/>
        <w:jc w:val="both"/>
        <w:rPr>
          <w:rFonts w:ascii="Garamond" w:hAnsi="Garamond"/>
          <w:b/>
        </w:rPr>
      </w:pPr>
      <w:r w:rsidRPr="00A84B5C">
        <w:rPr>
          <w:rFonts w:ascii="Garamond" w:hAnsi="Garamond"/>
          <w:b/>
        </w:rPr>
        <w:t>II.9.2</w:t>
      </w:r>
      <w:r w:rsidRPr="00A84B5C">
        <w:rPr>
          <w:rFonts w:ascii="Garamond" w:hAnsi="Garamond"/>
          <w:b/>
        </w:rPr>
        <w:tab/>
      </w:r>
      <w:r w:rsidRPr="00A84B5C">
        <w:rPr>
          <w:rFonts w:ascii="Garamond" w:hAnsi="Garamond"/>
          <w:b/>
        </w:rPr>
        <w:t>Processing of personal data by the contractor</w:t>
      </w:r>
    </w:p>
    <w:p w:rsidRPr="00A84B5C" w:rsidR="00793C66" w:rsidP="00793C66" w:rsidRDefault="00793C66" w14:paraId="79881EA7" w14:textId="77777777">
      <w:pPr>
        <w:ind w:left="709" w:hanging="709"/>
        <w:jc w:val="both"/>
        <w:rPr>
          <w:rFonts w:ascii="Garamond" w:hAnsi="Garamond"/>
        </w:rPr>
      </w:pPr>
    </w:p>
    <w:p w:rsidRPr="00A84B5C" w:rsidR="00793C66" w:rsidP="00793C66" w:rsidRDefault="00793C66" w14:paraId="21C571EB" w14:textId="77777777">
      <w:pPr>
        <w:jc w:val="both"/>
        <w:rPr>
          <w:rFonts w:ascii="Garamond" w:hAnsi="Garamond"/>
        </w:rPr>
      </w:pPr>
      <w:r w:rsidRPr="00A84B5C">
        <w:rPr>
          <w:rFonts w:ascii="Garamond" w:hAnsi="Garamond"/>
        </w:rPr>
        <w:t xml:space="preserve">The processing of personal data by the contractor shall meet the requirements of Regulation (EU) 2016/679 and be processed solely for the purposes set out by the controller. </w:t>
      </w:r>
    </w:p>
    <w:p w:rsidRPr="00A84B5C" w:rsidR="00793C66" w:rsidP="00793C66" w:rsidRDefault="00793C66" w14:paraId="68583F39" w14:textId="77777777">
      <w:pPr>
        <w:jc w:val="both"/>
        <w:rPr>
          <w:rFonts w:ascii="Garamond" w:hAnsi="Garamond"/>
        </w:rPr>
      </w:pPr>
    </w:p>
    <w:p w:rsidRPr="00A84B5C" w:rsidR="00793C66" w:rsidP="00793C66" w:rsidRDefault="00793C66" w14:paraId="2EB00BC7" w14:textId="760CE91F">
      <w:pPr>
        <w:jc w:val="both"/>
        <w:rPr>
          <w:rFonts w:ascii="Garamond" w:hAnsi="Garamond"/>
        </w:rPr>
      </w:pPr>
      <w:r w:rsidRPr="00A84B5C">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A84B5C">
        <w:rPr>
          <w:rFonts w:ascii="Garamond" w:hAnsi="Garamond"/>
          <w:szCs w:val="24"/>
        </w:rPr>
        <w:t xml:space="preserve">The contractor shall inform without delay the controller about such requests. </w:t>
      </w:r>
    </w:p>
    <w:p w:rsidRPr="00A84B5C" w:rsidR="00793C66" w:rsidP="00793C66" w:rsidRDefault="00793C66" w14:paraId="36AAB394" w14:textId="77777777">
      <w:pPr>
        <w:jc w:val="both"/>
        <w:rPr>
          <w:rFonts w:ascii="Garamond" w:hAnsi="Garamond"/>
        </w:rPr>
      </w:pPr>
    </w:p>
    <w:p w:rsidRPr="00A84B5C" w:rsidR="00793C66" w:rsidP="00793C66" w:rsidRDefault="00793C66" w14:paraId="32C0AF1B" w14:textId="1C7E5C61">
      <w:pPr>
        <w:jc w:val="both"/>
        <w:rPr>
          <w:rFonts w:ascii="Garamond" w:hAnsi="Garamond"/>
        </w:rPr>
      </w:pPr>
      <w:r w:rsidRPr="00A84B5C">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rsidRPr="00A84B5C" w:rsidR="00793C66" w:rsidP="00793C66" w:rsidRDefault="00793C66" w14:paraId="29CD19B5" w14:textId="77777777">
      <w:pPr>
        <w:jc w:val="both"/>
        <w:rPr>
          <w:rFonts w:ascii="Garamond" w:hAnsi="Garamond"/>
        </w:rPr>
      </w:pPr>
    </w:p>
    <w:p w:rsidRPr="00A84B5C" w:rsidR="00793C66" w:rsidP="00793C66" w:rsidRDefault="00793C66" w14:paraId="250A622C" w14:textId="4DB81366">
      <w:pPr>
        <w:jc w:val="both"/>
        <w:rPr>
          <w:rFonts w:ascii="Garamond" w:hAnsi="Garamond"/>
        </w:rPr>
      </w:pPr>
      <w:r w:rsidRPr="00A84B5C">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rsidRPr="00A84B5C" w:rsidR="00793C66" w:rsidP="00793C66" w:rsidRDefault="00793C66" w14:paraId="4703A99B" w14:textId="77777777">
      <w:pPr>
        <w:jc w:val="both"/>
        <w:rPr>
          <w:rFonts w:ascii="Garamond" w:hAnsi="Garamond"/>
        </w:rPr>
      </w:pPr>
    </w:p>
    <w:p w:rsidRPr="00A84B5C" w:rsidR="00793C66" w:rsidP="00793C66" w:rsidRDefault="00793C66" w14:paraId="1A64F0C7" w14:textId="3C5FEC93">
      <w:pPr>
        <w:jc w:val="both"/>
        <w:rPr>
          <w:rFonts w:ascii="Garamond" w:hAnsi="Garamond"/>
        </w:rPr>
      </w:pPr>
      <w:r w:rsidRPr="00A84B5C">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rsidRPr="00A84B5C" w:rsidR="00793C66" w:rsidP="00793C66" w:rsidRDefault="00793C66" w14:paraId="2D75BE03" w14:textId="77777777">
      <w:pPr>
        <w:jc w:val="both"/>
        <w:rPr>
          <w:rFonts w:ascii="Garamond" w:hAnsi="Garamond"/>
        </w:rPr>
      </w:pPr>
    </w:p>
    <w:p w:rsidRPr="00A84B5C" w:rsidR="00793C66" w:rsidP="004F19C9" w:rsidRDefault="00793C66" w14:paraId="19074A04" w14:textId="77777777">
      <w:pPr>
        <w:pStyle w:val="ListParagraph"/>
        <w:numPr>
          <w:ilvl w:val="0"/>
          <w:numId w:val="39"/>
        </w:numPr>
        <w:tabs>
          <w:tab w:val="left" w:pos="360"/>
        </w:tabs>
        <w:spacing w:after="100" w:afterAutospacing="1"/>
        <w:ind w:left="360"/>
        <w:jc w:val="both"/>
        <w:rPr>
          <w:rFonts w:ascii="Garamond" w:hAnsi="Garamond"/>
          <w:szCs w:val="20"/>
          <w:lang w:eastAsia="ko-KR"/>
        </w:rPr>
      </w:pPr>
      <w:r w:rsidRPr="00A84B5C">
        <w:rPr>
          <w:rFonts w:ascii="Garamond" w:hAnsi="Garamond"/>
          <w:szCs w:val="20"/>
          <w:lang w:eastAsia="ko-KR"/>
        </w:rPr>
        <w:t>the pseudonymisation and encryption of personal data;</w:t>
      </w:r>
    </w:p>
    <w:p w:rsidRPr="00A84B5C" w:rsidR="00793C66" w:rsidP="004F19C9" w:rsidRDefault="00793C66" w14:paraId="47AF3586" w14:textId="77777777">
      <w:pPr>
        <w:pStyle w:val="ListParagraph"/>
        <w:numPr>
          <w:ilvl w:val="0"/>
          <w:numId w:val="39"/>
        </w:numPr>
        <w:tabs>
          <w:tab w:val="left" w:pos="360"/>
        </w:tabs>
        <w:spacing w:after="100" w:afterAutospacing="1"/>
        <w:ind w:left="360"/>
        <w:jc w:val="both"/>
        <w:rPr>
          <w:rFonts w:ascii="Garamond" w:hAnsi="Garamond"/>
          <w:szCs w:val="20"/>
          <w:lang w:eastAsia="ko-KR"/>
        </w:rPr>
      </w:pPr>
      <w:r w:rsidRPr="00A84B5C">
        <w:rPr>
          <w:rFonts w:ascii="Garamond" w:hAnsi="Garamond"/>
          <w:szCs w:val="20"/>
          <w:lang w:eastAsia="ko-KR"/>
        </w:rPr>
        <w:t>the ability to ensure the ongoing confidentiality, integrity, availability and resilience of processing systems and services;</w:t>
      </w:r>
    </w:p>
    <w:p w:rsidRPr="00A84B5C" w:rsidR="00793C66" w:rsidP="004F19C9" w:rsidRDefault="00793C66" w14:paraId="27A526C1" w14:textId="77777777">
      <w:pPr>
        <w:pStyle w:val="ListParagraph"/>
        <w:numPr>
          <w:ilvl w:val="0"/>
          <w:numId w:val="39"/>
        </w:numPr>
        <w:tabs>
          <w:tab w:val="left" w:pos="360"/>
        </w:tabs>
        <w:spacing w:after="100" w:afterAutospacing="1"/>
        <w:ind w:left="360"/>
        <w:jc w:val="both"/>
        <w:rPr>
          <w:rFonts w:ascii="Garamond" w:hAnsi="Garamond"/>
          <w:szCs w:val="20"/>
          <w:lang w:eastAsia="ko-KR"/>
        </w:rPr>
      </w:pPr>
      <w:r w:rsidRPr="00A84B5C">
        <w:rPr>
          <w:rFonts w:ascii="Garamond" w:hAnsi="Garamond"/>
          <w:szCs w:val="20"/>
          <w:lang w:eastAsia="ko-KR"/>
        </w:rPr>
        <w:t>the ability to restore the availability and access to personal data in a timely manner in the event of a physical or technical incident;</w:t>
      </w:r>
    </w:p>
    <w:p w:rsidRPr="00A84B5C" w:rsidR="00793C66" w:rsidP="004F19C9" w:rsidRDefault="00793C66" w14:paraId="05CC8220" w14:textId="77777777">
      <w:pPr>
        <w:pStyle w:val="ListParagraph"/>
        <w:numPr>
          <w:ilvl w:val="0"/>
          <w:numId w:val="39"/>
        </w:numPr>
        <w:tabs>
          <w:tab w:val="left" w:pos="360"/>
        </w:tabs>
        <w:spacing w:after="100" w:afterAutospacing="1"/>
        <w:ind w:left="360"/>
        <w:jc w:val="both"/>
        <w:rPr>
          <w:rFonts w:ascii="Garamond" w:hAnsi="Garamond"/>
          <w:szCs w:val="20"/>
          <w:lang w:eastAsia="ko-KR"/>
        </w:rPr>
      </w:pPr>
      <w:r w:rsidRPr="00A84B5C">
        <w:rPr>
          <w:rFonts w:ascii="Garamond" w:hAnsi="Garamond"/>
          <w:szCs w:val="20"/>
          <w:lang w:eastAsia="ko-KR"/>
        </w:rPr>
        <w:t>a process for regularly testing, assessing and evaluating the effectiveness of technical and organisational measures for ensuring the security of the processing;</w:t>
      </w:r>
    </w:p>
    <w:p w:rsidRPr="00A84B5C" w:rsidR="00793C66" w:rsidP="004F19C9" w:rsidRDefault="00793C66" w14:paraId="11A8A818" w14:textId="77777777">
      <w:pPr>
        <w:pStyle w:val="ListParagraph"/>
        <w:numPr>
          <w:ilvl w:val="0"/>
          <w:numId w:val="39"/>
        </w:numPr>
        <w:tabs>
          <w:tab w:val="left" w:pos="360"/>
        </w:tabs>
        <w:spacing w:after="100" w:afterAutospacing="1"/>
        <w:ind w:left="360"/>
        <w:jc w:val="both"/>
        <w:rPr>
          <w:rFonts w:ascii="Garamond" w:hAnsi="Garamond"/>
          <w:szCs w:val="20"/>
          <w:lang w:eastAsia="ko-KR"/>
        </w:rPr>
      </w:pPr>
      <w:r w:rsidRPr="00A84B5C">
        <w:rPr>
          <w:rFonts w:ascii="Garamond" w:hAnsi="Garamond"/>
          <w:szCs w:val="20"/>
          <w:lang w:eastAsia="ko-KR"/>
        </w:rPr>
        <w:t>measures to protect personal data from accidental or unlawful destruction, loss, alteration, unauthorised disclosure of or access to personal data transmitted, stored or otherwise processed.</w:t>
      </w:r>
    </w:p>
    <w:p w:rsidRPr="00A84B5C" w:rsidR="00793C66" w:rsidP="00793C66" w:rsidRDefault="00793C66" w14:paraId="0E45697A" w14:textId="77777777">
      <w:pPr>
        <w:jc w:val="both"/>
        <w:rPr>
          <w:rFonts w:ascii="Garamond" w:hAnsi="Garamond"/>
        </w:rPr>
      </w:pPr>
      <w:r w:rsidRPr="00A84B5C">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rsidRPr="00A84B5C" w:rsidR="00793C66" w:rsidP="00793C66" w:rsidRDefault="00793C66" w14:paraId="17EC2F1C" w14:textId="77777777">
      <w:pPr>
        <w:jc w:val="both"/>
        <w:rPr>
          <w:rFonts w:ascii="Garamond" w:hAnsi="Garamond"/>
        </w:rPr>
      </w:pPr>
    </w:p>
    <w:p w:rsidRPr="00A84B5C" w:rsidR="00793C66" w:rsidP="004F19C9" w:rsidRDefault="00793C66" w14:paraId="5AD80B14" w14:textId="77777777">
      <w:pPr>
        <w:pStyle w:val="ListParagraph"/>
        <w:numPr>
          <w:ilvl w:val="0"/>
          <w:numId w:val="40"/>
        </w:numPr>
        <w:ind w:left="360"/>
        <w:jc w:val="both"/>
        <w:rPr>
          <w:rFonts w:ascii="Garamond" w:hAnsi="Garamond"/>
          <w:szCs w:val="20"/>
          <w:lang w:eastAsia="ko-KR"/>
        </w:rPr>
      </w:pPr>
      <w:r w:rsidRPr="00A84B5C">
        <w:rPr>
          <w:rFonts w:ascii="Garamond" w:hAnsi="Garamond"/>
          <w:szCs w:val="20"/>
          <w:lang w:eastAsia="ko-KR"/>
        </w:rPr>
        <w:t>nature of the personal data breach including where possible, the categories and approximate number of data subjects concerned and the categories and approximate number of personal data records concerned;</w:t>
      </w:r>
    </w:p>
    <w:p w:rsidRPr="00A84B5C" w:rsidR="00793C66" w:rsidP="004F19C9" w:rsidRDefault="00793C66" w14:paraId="2D2DEA2A" w14:textId="77777777">
      <w:pPr>
        <w:pStyle w:val="ListParagraph"/>
        <w:numPr>
          <w:ilvl w:val="0"/>
          <w:numId w:val="40"/>
        </w:numPr>
        <w:spacing w:after="100" w:afterAutospacing="1"/>
        <w:ind w:left="360"/>
        <w:jc w:val="both"/>
        <w:rPr>
          <w:rFonts w:ascii="Garamond" w:hAnsi="Garamond"/>
          <w:szCs w:val="20"/>
          <w:lang w:eastAsia="ko-KR"/>
        </w:rPr>
      </w:pPr>
      <w:r w:rsidRPr="00A84B5C">
        <w:rPr>
          <w:rFonts w:ascii="Garamond" w:hAnsi="Garamond"/>
          <w:szCs w:val="20"/>
          <w:lang w:eastAsia="ko-KR"/>
        </w:rPr>
        <w:t>likely consequences of the breach;</w:t>
      </w:r>
    </w:p>
    <w:p w:rsidRPr="00A84B5C" w:rsidR="00793C66" w:rsidP="004F19C9" w:rsidRDefault="00793C66" w14:paraId="557D1650" w14:textId="77777777">
      <w:pPr>
        <w:pStyle w:val="ListParagraph"/>
        <w:numPr>
          <w:ilvl w:val="0"/>
          <w:numId w:val="40"/>
        </w:numPr>
        <w:spacing w:after="100" w:afterAutospacing="1"/>
        <w:ind w:left="360"/>
        <w:jc w:val="both"/>
        <w:rPr>
          <w:rFonts w:ascii="Garamond" w:hAnsi="Garamond"/>
          <w:szCs w:val="20"/>
          <w:lang w:eastAsia="ko-KR"/>
        </w:rPr>
      </w:pPr>
      <w:r w:rsidRPr="00A84B5C">
        <w:rPr>
          <w:rFonts w:ascii="Garamond" w:hAnsi="Garamond"/>
          <w:szCs w:val="20"/>
          <w:lang w:eastAsia="ko-KR"/>
        </w:rPr>
        <w:t>measures taken or proposed to be taken to address the breach, including, where appropriate, measures to mitigate its possible adverse effects.</w:t>
      </w:r>
    </w:p>
    <w:p w:rsidRPr="00A84B5C" w:rsidR="00793C66" w:rsidP="00793C66" w:rsidRDefault="00793C66" w14:paraId="3ACDD8B9" w14:textId="77777777">
      <w:pPr>
        <w:jc w:val="both"/>
        <w:rPr>
          <w:rFonts w:ascii="Garamond" w:hAnsi="Garamond"/>
        </w:rPr>
      </w:pPr>
      <w:r w:rsidRPr="00A84B5C">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rsidRPr="00A84B5C" w:rsidR="00793C66" w:rsidP="00793C66" w:rsidRDefault="00793C66" w14:paraId="06CCF97D" w14:textId="77777777">
      <w:pPr>
        <w:jc w:val="both"/>
        <w:rPr>
          <w:rFonts w:ascii="Garamond" w:hAnsi="Garamond"/>
        </w:rPr>
      </w:pPr>
    </w:p>
    <w:p w:rsidRPr="00A84B5C" w:rsidR="00793C66" w:rsidP="00793C66" w:rsidRDefault="00793C66" w14:paraId="06000D00" w14:textId="71CAA947">
      <w:pPr>
        <w:jc w:val="both"/>
        <w:rPr>
          <w:rFonts w:ascii="Garamond" w:hAnsi="Garamond"/>
        </w:rPr>
      </w:pPr>
      <w:r w:rsidRPr="00A84B5C">
        <w:rPr>
          <w:rFonts w:ascii="Garamond" w:hAnsi="Garamond"/>
        </w:rPr>
        <w:t>The contractor shall assist the controller for the fulfilment of its obligations pursuant to Article 31 to 39 under Regulation (EU) 2016/679 to:</w:t>
      </w:r>
    </w:p>
    <w:p w:rsidRPr="00A84B5C" w:rsidR="00793C66" w:rsidP="004F19C9" w:rsidRDefault="00793C66" w14:paraId="4AFF59AB" w14:textId="77777777">
      <w:pPr>
        <w:pStyle w:val="ListParagraph"/>
        <w:numPr>
          <w:ilvl w:val="0"/>
          <w:numId w:val="41"/>
        </w:numPr>
        <w:spacing w:after="100" w:afterAutospacing="1"/>
        <w:jc w:val="both"/>
        <w:rPr>
          <w:rFonts w:ascii="Garamond" w:hAnsi="Garamond"/>
          <w:szCs w:val="20"/>
          <w:lang w:eastAsia="ko-KR"/>
        </w:rPr>
      </w:pPr>
      <w:r w:rsidRPr="00A84B5C">
        <w:rPr>
          <w:rFonts w:ascii="Garamond" w:hAnsi="Garamond"/>
          <w:szCs w:val="20"/>
          <w:lang w:eastAsia="ko-KR"/>
        </w:rPr>
        <w:t xml:space="preserve">ensure compliance with its data protection obligations regarding the security of the processing, and the confidentiality of electronic communications and directories of users; </w:t>
      </w:r>
    </w:p>
    <w:p w:rsidRPr="00A84B5C" w:rsidR="00793C66" w:rsidP="004F19C9" w:rsidRDefault="00793C66" w14:paraId="411FD674" w14:textId="77777777">
      <w:pPr>
        <w:pStyle w:val="ListParagraph"/>
        <w:numPr>
          <w:ilvl w:val="0"/>
          <w:numId w:val="41"/>
        </w:numPr>
        <w:spacing w:after="100" w:afterAutospacing="1"/>
        <w:jc w:val="both"/>
        <w:rPr>
          <w:rFonts w:ascii="Garamond" w:hAnsi="Garamond"/>
          <w:szCs w:val="20"/>
          <w:lang w:eastAsia="ko-KR"/>
        </w:rPr>
      </w:pPr>
      <w:r w:rsidRPr="00A84B5C">
        <w:rPr>
          <w:rFonts w:ascii="Garamond" w:hAnsi="Garamond"/>
          <w:szCs w:val="20"/>
          <w:lang w:eastAsia="ko-KR"/>
        </w:rPr>
        <w:t>notify a personal data breach to the European Data Protection Supervisor;</w:t>
      </w:r>
    </w:p>
    <w:p w:rsidRPr="00A84B5C" w:rsidR="00793C66" w:rsidP="004F19C9" w:rsidRDefault="00793C66" w14:paraId="7D72F81A" w14:textId="77777777">
      <w:pPr>
        <w:pStyle w:val="ListParagraph"/>
        <w:numPr>
          <w:ilvl w:val="0"/>
          <w:numId w:val="41"/>
        </w:numPr>
        <w:spacing w:after="100" w:afterAutospacing="1"/>
        <w:jc w:val="both"/>
        <w:rPr>
          <w:rFonts w:ascii="Garamond" w:hAnsi="Garamond"/>
          <w:szCs w:val="20"/>
          <w:lang w:eastAsia="ko-KR"/>
        </w:rPr>
      </w:pPr>
      <w:r w:rsidRPr="00A84B5C">
        <w:rPr>
          <w:rFonts w:ascii="Garamond" w:hAnsi="Garamond"/>
          <w:szCs w:val="20"/>
          <w:lang w:eastAsia="ko-KR"/>
        </w:rPr>
        <w:t>communicate a personal data breach without undue delay to the data subject, where applicable;</w:t>
      </w:r>
    </w:p>
    <w:p w:rsidRPr="00A84B5C" w:rsidR="00793C66" w:rsidP="004F19C9" w:rsidRDefault="00793C66" w14:paraId="3EA50717" w14:textId="77777777">
      <w:pPr>
        <w:pStyle w:val="ListParagraph"/>
        <w:numPr>
          <w:ilvl w:val="0"/>
          <w:numId w:val="41"/>
        </w:numPr>
        <w:spacing w:after="100" w:afterAutospacing="1"/>
        <w:jc w:val="both"/>
        <w:rPr>
          <w:rFonts w:ascii="Garamond" w:hAnsi="Garamond"/>
          <w:szCs w:val="20"/>
          <w:lang w:eastAsia="ko-KR"/>
        </w:rPr>
      </w:pPr>
      <w:r w:rsidRPr="00A84B5C">
        <w:rPr>
          <w:rFonts w:ascii="Garamond" w:hAnsi="Garamond"/>
          <w:szCs w:val="20"/>
          <w:lang w:eastAsia="ko-KR"/>
        </w:rPr>
        <w:t>carry out data protection impact assessments and prior consultations as necessary.</w:t>
      </w:r>
    </w:p>
    <w:p w:rsidRPr="00A84B5C" w:rsidR="00793C66" w:rsidP="00793C66" w:rsidRDefault="00793C66" w14:paraId="5C0DCAC1" w14:textId="77777777">
      <w:pPr>
        <w:jc w:val="both"/>
        <w:rPr>
          <w:rFonts w:ascii="Garamond" w:hAnsi="Garamond"/>
        </w:rPr>
      </w:pPr>
      <w:r w:rsidRPr="00A84B5C">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rsidRPr="00A84B5C" w:rsidR="00793C66" w:rsidP="00793C66" w:rsidRDefault="00793C66" w14:paraId="12C640B9" w14:textId="77777777">
      <w:pPr>
        <w:jc w:val="both"/>
        <w:rPr>
          <w:rFonts w:ascii="Garamond" w:hAnsi="Garamond"/>
        </w:rPr>
      </w:pPr>
    </w:p>
    <w:p w:rsidRPr="00A84B5C" w:rsidR="00793C66" w:rsidP="00793C66" w:rsidRDefault="00793C66" w14:paraId="1828404F" w14:textId="008BEB15">
      <w:pPr>
        <w:jc w:val="both"/>
        <w:rPr>
          <w:rFonts w:ascii="Garamond" w:hAnsi="Garamond"/>
        </w:rPr>
      </w:pPr>
      <w:r w:rsidRPr="00A84B5C">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rsidRPr="00A84B5C" w:rsidR="00793C66" w:rsidP="00793C66" w:rsidRDefault="00793C66" w14:paraId="57A92600" w14:textId="77777777">
      <w:pPr>
        <w:jc w:val="both"/>
        <w:rPr>
          <w:rFonts w:ascii="Garamond" w:hAnsi="Garamond"/>
        </w:rPr>
      </w:pPr>
    </w:p>
    <w:p w:rsidRPr="00A84B5C" w:rsidR="00793C66" w:rsidP="00793C66" w:rsidRDefault="00793C66" w14:paraId="5B37C348" w14:textId="5AADC69C">
      <w:pPr>
        <w:jc w:val="both"/>
        <w:rPr>
          <w:rFonts w:ascii="Garamond" w:hAnsi="Garamond"/>
        </w:rPr>
      </w:pPr>
      <w:r w:rsidRPr="00A84B5C">
        <w:rPr>
          <w:rFonts w:ascii="Garamond" w:hAnsi="Garamond"/>
        </w:rPr>
        <w:t xml:space="preserve">The duration of processing of personal data by the contractor will not exceed the period referred to in Article II.22.2.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rsidRPr="00A84B5C" w:rsidR="00793C66" w:rsidP="00793C66" w:rsidRDefault="00793C66" w14:paraId="6712C774" w14:textId="77777777">
      <w:pPr>
        <w:jc w:val="both"/>
        <w:rPr>
          <w:rFonts w:ascii="Garamond" w:hAnsi="Garamond"/>
        </w:rPr>
      </w:pPr>
    </w:p>
    <w:p w:rsidRPr="00A84B5C" w:rsidR="00793C66" w:rsidP="00793C66" w:rsidRDefault="00793C66" w14:paraId="054B7DEC" w14:textId="0F23AF8F">
      <w:pPr>
        <w:jc w:val="both"/>
        <w:rPr>
          <w:rFonts w:ascii="Garamond" w:hAnsi="Garamond"/>
        </w:rPr>
      </w:pPr>
      <w:r w:rsidRPr="00A84B5C">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rsidRPr="00A84B5C" w:rsidR="00793C66" w:rsidP="004F19C9" w:rsidRDefault="00793C66" w14:paraId="3C2A7544" w14:textId="77777777">
      <w:pPr>
        <w:pStyle w:val="Heading2"/>
      </w:pPr>
      <w:bookmarkStart w:name="_Toc113014298" w:id="136"/>
      <w:bookmarkStart w:name="_Toc134608191" w:id="137"/>
      <w:r w:rsidRPr="00A84B5C">
        <w:t>Subcontracting</w:t>
      </w:r>
      <w:bookmarkEnd w:id="136"/>
      <w:bookmarkEnd w:id="137"/>
    </w:p>
    <w:p w:rsidRPr="00A84B5C" w:rsidR="00793C66" w:rsidP="00793C66" w:rsidRDefault="00793C66" w14:paraId="43E183D3" w14:textId="77777777">
      <w:pPr>
        <w:spacing w:after="120"/>
        <w:ind w:left="709" w:hanging="709"/>
        <w:jc w:val="both"/>
        <w:rPr>
          <w:rFonts w:ascii="Garamond" w:hAnsi="Garamond"/>
          <w:color w:val="000000"/>
        </w:rPr>
      </w:pPr>
      <w:r w:rsidRPr="00A84B5C">
        <w:rPr>
          <w:rFonts w:ascii="Garamond" w:hAnsi="Garamond"/>
          <w:b/>
          <w:color w:val="000000"/>
        </w:rPr>
        <w:t>II.10.1</w:t>
      </w:r>
      <w:r w:rsidRPr="00A84B5C">
        <w:rPr>
          <w:rFonts w:ascii="Garamond" w:hAnsi="Garamond"/>
          <w:b/>
          <w:color w:val="000000"/>
        </w:rPr>
        <w:tab/>
      </w:r>
      <w:r w:rsidRPr="00A84B5C">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A84B5C">
        <w:rPr>
          <w:rFonts w:ascii="Garamond" w:hAnsi="Garamond"/>
        </w:rPr>
        <w:t>contracting authority</w:t>
      </w:r>
      <w:r w:rsidRPr="00A84B5C">
        <w:rPr>
          <w:rFonts w:ascii="Garamond" w:hAnsi="Garamond"/>
          <w:color w:val="000000"/>
        </w:rPr>
        <w:t>.</w:t>
      </w:r>
    </w:p>
    <w:p w:rsidRPr="00A84B5C" w:rsidR="00793C66" w:rsidP="00793C66" w:rsidRDefault="00793C66" w14:paraId="3D8B127D" w14:textId="77777777">
      <w:pPr>
        <w:spacing w:after="120"/>
        <w:ind w:left="709" w:hanging="709"/>
        <w:jc w:val="both"/>
        <w:rPr>
          <w:rFonts w:ascii="Garamond" w:hAnsi="Garamond"/>
          <w:color w:val="000000"/>
        </w:rPr>
      </w:pPr>
      <w:r w:rsidRPr="00A84B5C">
        <w:rPr>
          <w:rFonts w:ascii="Garamond" w:hAnsi="Garamond"/>
          <w:b/>
          <w:color w:val="000000"/>
        </w:rPr>
        <w:t>II.10.2</w:t>
      </w:r>
      <w:r w:rsidRPr="00A84B5C">
        <w:rPr>
          <w:rFonts w:ascii="Garamond" w:hAnsi="Garamond"/>
          <w:b/>
          <w:color w:val="000000"/>
        </w:rPr>
        <w:tab/>
      </w:r>
      <w:r w:rsidRPr="00A84B5C">
        <w:rPr>
          <w:rFonts w:ascii="Garamond" w:hAnsi="Garamond"/>
          <w:color w:val="000000"/>
        </w:rPr>
        <w:t xml:space="preserve">Even if the </w:t>
      </w:r>
      <w:r w:rsidRPr="00A84B5C">
        <w:rPr>
          <w:rFonts w:ascii="Garamond" w:hAnsi="Garamond"/>
        </w:rPr>
        <w:t>contracting authority</w:t>
      </w:r>
      <w:r w:rsidRPr="00A84B5C" w:rsidDel="006F7405">
        <w:rPr>
          <w:rFonts w:ascii="Garamond" w:hAnsi="Garamond"/>
          <w:color w:val="000000"/>
        </w:rPr>
        <w:t xml:space="preserve"> </w:t>
      </w:r>
      <w:r w:rsidRPr="00A84B5C">
        <w:rPr>
          <w:rFonts w:ascii="Garamond" w:hAnsi="Garamond"/>
          <w:color w:val="000000"/>
        </w:rPr>
        <w:t xml:space="preserve">authorises subcontracting, the contractor remains bound by its contractual obligations and is solely responsible for the </w:t>
      </w:r>
      <w:r w:rsidRPr="00A84B5C">
        <w:rPr>
          <w:rFonts w:ascii="Garamond" w:hAnsi="Garamond"/>
          <w:i/>
          <w:color w:val="000000"/>
        </w:rPr>
        <w:t>performance of this contract.</w:t>
      </w:r>
    </w:p>
    <w:p w:rsidRPr="00A84B5C" w:rsidR="00793C66" w:rsidP="00793C66" w:rsidRDefault="00793C66" w14:paraId="1B512146" w14:textId="77777777">
      <w:pPr>
        <w:spacing w:after="120"/>
        <w:ind w:left="709" w:hanging="709"/>
        <w:jc w:val="both"/>
        <w:rPr>
          <w:rFonts w:ascii="Garamond" w:hAnsi="Garamond"/>
          <w:color w:val="000000"/>
        </w:rPr>
      </w:pPr>
      <w:r w:rsidRPr="00A84B5C">
        <w:rPr>
          <w:rFonts w:ascii="Garamond" w:hAnsi="Garamond"/>
          <w:b/>
          <w:color w:val="000000"/>
        </w:rPr>
        <w:t>II.10.3</w:t>
      </w:r>
      <w:r w:rsidRPr="00A84B5C">
        <w:rPr>
          <w:rFonts w:ascii="Garamond" w:hAnsi="Garamond"/>
          <w:b/>
          <w:color w:val="000000"/>
        </w:rPr>
        <w:tab/>
      </w:r>
      <w:r w:rsidRPr="00A84B5C">
        <w:rPr>
          <w:rFonts w:ascii="Garamond" w:hAnsi="Garamond"/>
          <w:color w:val="000000"/>
        </w:rPr>
        <w:t xml:space="preserve">The contractor must ensure that the subcontract does not affect the rights of the </w:t>
      </w:r>
      <w:r w:rsidRPr="00A84B5C">
        <w:rPr>
          <w:rFonts w:ascii="Garamond" w:hAnsi="Garamond"/>
        </w:rPr>
        <w:t>contracting authority</w:t>
      </w:r>
      <w:r w:rsidRPr="00A84B5C" w:rsidDel="006F7405">
        <w:rPr>
          <w:rFonts w:ascii="Garamond" w:hAnsi="Garamond"/>
          <w:color w:val="000000"/>
        </w:rPr>
        <w:t xml:space="preserve"> </w:t>
      </w:r>
      <w:r w:rsidRPr="00A84B5C">
        <w:rPr>
          <w:rFonts w:ascii="Garamond" w:hAnsi="Garamond"/>
          <w:color w:val="000000"/>
        </w:rPr>
        <w:t>under this contract, particularly those under Article II.8 and II.22.</w:t>
      </w:r>
    </w:p>
    <w:p w:rsidRPr="00A84B5C" w:rsidR="00793C66" w:rsidP="00793C66" w:rsidRDefault="00793C66" w14:paraId="1276486F" w14:textId="77777777">
      <w:pPr>
        <w:spacing w:after="120"/>
        <w:ind w:left="709" w:hanging="709"/>
        <w:jc w:val="both"/>
        <w:rPr>
          <w:rFonts w:ascii="Garamond" w:hAnsi="Garamond"/>
          <w:color w:val="000000"/>
        </w:rPr>
      </w:pPr>
      <w:r w:rsidRPr="00A84B5C">
        <w:rPr>
          <w:rFonts w:ascii="Garamond" w:hAnsi="Garamond"/>
          <w:b/>
          <w:color w:val="000000"/>
        </w:rPr>
        <w:t>II.10.4</w:t>
      </w:r>
      <w:r w:rsidRPr="00A84B5C">
        <w:rPr>
          <w:rFonts w:ascii="Garamond" w:hAnsi="Garamond"/>
          <w:b/>
          <w:color w:val="000000"/>
        </w:rPr>
        <w:tab/>
      </w:r>
      <w:r w:rsidRPr="00A84B5C">
        <w:rPr>
          <w:rFonts w:ascii="Garamond" w:hAnsi="Garamond"/>
          <w:color w:val="000000"/>
        </w:rPr>
        <w:t>The contracting authority may request the contractor to replace a subcontractor found to be in a situation provided for in points (d) and (e) of Article II.17.1.</w:t>
      </w:r>
    </w:p>
    <w:p w:rsidRPr="00A84B5C" w:rsidR="00793C66" w:rsidP="004F19C9" w:rsidRDefault="00793C66" w14:paraId="5EC5812C" w14:textId="77777777">
      <w:pPr>
        <w:pStyle w:val="Heading2"/>
      </w:pPr>
      <w:bookmarkStart w:name="_Toc113014299" w:id="138"/>
      <w:bookmarkStart w:name="_Toc134608192" w:id="139"/>
      <w:r w:rsidRPr="00A84B5C">
        <w:t>Amendments</w:t>
      </w:r>
      <w:bookmarkEnd w:id="138"/>
      <w:bookmarkEnd w:id="139"/>
    </w:p>
    <w:p w:rsidRPr="00A84B5C" w:rsidR="00793C66" w:rsidP="00793C66" w:rsidRDefault="00793C66" w14:paraId="59F94D53" w14:textId="77777777">
      <w:pPr>
        <w:ind w:left="709" w:hanging="709"/>
        <w:jc w:val="both"/>
        <w:rPr>
          <w:rFonts w:ascii="Garamond" w:hAnsi="Garamond"/>
        </w:rPr>
      </w:pPr>
      <w:r w:rsidRPr="00A84B5C">
        <w:rPr>
          <w:rFonts w:ascii="Garamond" w:hAnsi="Garamond"/>
          <w:b/>
        </w:rPr>
        <w:t>II.11.1</w:t>
      </w:r>
      <w:r w:rsidRPr="00A84B5C">
        <w:rPr>
          <w:rFonts w:ascii="Garamond" w:hAnsi="Garamond"/>
        </w:rPr>
        <w:tab/>
      </w:r>
      <w:r w:rsidRPr="00A84B5C">
        <w:rPr>
          <w:rFonts w:ascii="Garamond" w:hAnsi="Garamond"/>
        </w:rPr>
        <w:t xml:space="preserve">Any amendment to the contract must be made in writing before all contractual obligations have been fulfilled. </w:t>
      </w:r>
    </w:p>
    <w:p w:rsidRPr="00A84B5C" w:rsidR="00793C66" w:rsidP="00793C66" w:rsidRDefault="00793C66" w14:paraId="4C1848E9" w14:textId="77777777">
      <w:pPr>
        <w:ind w:left="709" w:hanging="709"/>
        <w:jc w:val="both"/>
        <w:rPr>
          <w:rFonts w:ascii="Garamond" w:hAnsi="Garamond"/>
        </w:rPr>
      </w:pPr>
      <w:r w:rsidRPr="00A84B5C">
        <w:rPr>
          <w:rFonts w:ascii="Garamond" w:hAnsi="Garamond"/>
          <w:b/>
          <w:color w:val="000000"/>
        </w:rPr>
        <w:t>II.11.2</w:t>
      </w:r>
      <w:r w:rsidRPr="00A84B5C">
        <w:rPr>
          <w:rFonts w:ascii="Garamond" w:hAnsi="Garamond"/>
          <w:color w:val="000000"/>
        </w:rPr>
        <w:tab/>
      </w:r>
      <w:r w:rsidRPr="00A84B5C">
        <w:rPr>
          <w:rFonts w:ascii="Garamond" w:hAnsi="Garamond"/>
          <w:color w:val="000000"/>
        </w:rPr>
        <w:t>Any amendment must not make changes to the contract that might alter the initial conditions of the procurement procedure or result in unequal treatment of tenderers.</w:t>
      </w:r>
    </w:p>
    <w:p w:rsidRPr="00A84B5C" w:rsidR="00793C66" w:rsidP="004F19C9" w:rsidRDefault="00793C66" w14:paraId="5AB1F1BA" w14:textId="77777777">
      <w:pPr>
        <w:pStyle w:val="Heading2"/>
      </w:pPr>
      <w:bookmarkStart w:name="_Toc113014300" w:id="140"/>
      <w:bookmarkStart w:name="_Toc134608193" w:id="141"/>
      <w:r w:rsidRPr="00A84B5C">
        <w:t>Assignment</w:t>
      </w:r>
      <w:bookmarkEnd w:id="140"/>
      <w:bookmarkEnd w:id="141"/>
    </w:p>
    <w:p w:rsidRPr="00A84B5C" w:rsidR="00793C66" w:rsidP="00793C66" w:rsidRDefault="00793C66" w14:paraId="779359AA" w14:textId="77777777">
      <w:pPr>
        <w:spacing w:after="120"/>
        <w:ind w:left="709" w:hanging="709"/>
        <w:jc w:val="both"/>
        <w:rPr>
          <w:rFonts w:ascii="Garamond" w:hAnsi="Garamond"/>
        </w:rPr>
      </w:pPr>
      <w:r w:rsidRPr="00A84B5C">
        <w:rPr>
          <w:rFonts w:ascii="Garamond" w:hAnsi="Garamond"/>
          <w:b/>
          <w:color w:val="000000"/>
        </w:rPr>
        <w:t>II.12.1</w:t>
      </w:r>
      <w:r w:rsidRPr="00A84B5C">
        <w:rPr>
          <w:rFonts w:ascii="Garamond" w:hAnsi="Garamond"/>
          <w:b/>
          <w:color w:val="000000"/>
        </w:rPr>
        <w:tab/>
      </w:r>
      <w:r w:rsidRPr="00A84B5C">
        <w:rPr>
          <w:rFonts w:ascii="Garamond" w:hAnsi="Garamond"/>
          <w:color w:val="000000"/>
        </w:rPr>
        <w:t xml:space="preserve">The contractor must not assign any of the rights and obligations arising from the contract, including claims for payments or factoring, without prior written authorisation from the </w:t>
      </w:r>
      <w:r w:rsidRPr="00A84B5C">
        <w:rPr>
          <w:rFonts w:ascii="Garamond" w:hAnsi="Garamond"/>
        </w:rPr>
        <w:t>contracting authority</w:t>
      </w:r>
      <w:r w:rsidRPr="00A84B5C">
        <w:rPr>
          <w:rFonts w:ascii="Garamond" w:hAnsi="Garamond"/>
          <w:color w:val="000000"/>
        </w:rPr>
        <w:t>. In such cases, the contractor must provide the contracting authority with the identity of the intended assignee.</w:t>
      </w:r>
    </w:p>
    <w:p w:rsidRPr="00A84B5C" w:rsidR="00793C66" w:rsidP="00793C66" w:rsidRDefault="00793C66" w14:paraId="6AE3BA94" w14:textId="77777777">
      <w:pPr>
        <w:spacing w:after="120"/>
        <w:ind w:left="709" w:hanging="709"/>
        <w:jc w:val="both"/>
        <w:rPr>
          <w:rFonts w:ascii="Garamond" w:hAnsi="Garamond"/>
        </w:rPr>
      </w:pPr>
      <w:r w:rsidRPr="00A84B5C">
        <w:rPr>
          <w:rFonts w:ascii="Garamond" w:hAnsi="Garamond"/>
          <w:b/>
          <w:color w:val="000000"/>
        </w:rPr>
        <w:t>II.12.2</w:t>
      </w:r>
      <w:r w:rsidRPr="00A84B5C">
        <w:rPr>
          <w:rFonts w:ascii="Garamond" w:hAnsi="Garamond"/>
          <w:b/>
          <w:color w:val="000000"/>
        </w:rPr>
        <w:tab/>
      </w:r>
      <w:r w:rsidRPr="00A84B5C">
        <w:rPr>
          <w:rFonts w:ascii="Garamond" w:hAnsi="Garamond"/>
          <w:color w:val="000000"/>
        </w:rPr>
        <w:t>Any right or obligation assigned by the contractor</w:t>
      </w:r>
      <w:r w:rsidRPr="00A84B5C">
        <w:rPr>
          <w:rFonts w:ascii="Garamond" w:hAnsi="Garamond"/>
        </w:rPr>
        <w:t xml:space="preserve"> without authorisation is not enforceable against the contracting authority.</w:t>
      </w:r>
    </w:p>
    <w:p w:rsidRPr="00A84B5C" w:rsidR="00793C66" w:rsidP="004F19C9" w:rsidRDefault="00793C66" w14:paraId="3D79A84B" w14:textId="77777777">
      <w:pPr>
        <w:pStyle w:val="Heading2"/>
      </w:pPr>
      <w:bookmarkStart w:name="_Toc113014301" w:id="142"/>
      <w:bookmarkStart w:name="_Toc134608194" w:id="143"/>
      <w:r w:rsidRPr="00A84B5C">
        <w:t>Force majeure</w:t>
      </w:r>
      <w:bookmarkEnd w:id="142"/>
      <w:bookmarkEnd w:id="143"/>
      <w:r w:rsidRPr="00A84B5C">
        <w:t xml:space="preserve"> </w:t>
      </w:r>
    </w:p>
    <w:p w:rsidRPr="00A84B5C" w:rsidR="00793C66" w:rsidP="00793C66" w:rsidRDefault="00793C66" w14:paraId="7F3A07B4" w14:textId="567AAA6B">
      <w:pPr>
        <w:ind w:left="851" w:hanging="851"/>
        <w:jc w:val="both"/>
        <w:rPr>
          <w:rFonts w:ascii="Garamond" w:hAnsi="Garamond"/>
          <w:color w:val="000000"/>
        </w:rPr>
      </w:pPr>
      <w:r w:rsidRPr="00A84B5C">
        <w:rPr>
          <w:rFonts w:ascii="Garamond" w:hAnsi="Garamond"/>
          <w:b/>
        </w:rPr>
        <w:t>II.13.1</w:t>
      </w:r>
      <w:r w:rsidRPr="00A84B5C">
        <w:rPr>
          <w:rFonts w:ascii="Garamond" w:hAnsi="Garamond"/>
          <w:b/>
        </w:rPr>
        <w:tab/>
      </w:r>
      <w:r w:rsidRPr="00A84B5C">
        <w:rPr>
          <w:rFonts w:ascii="Garamond" w:hAnsi="Garamond"/>
        </w:rPr>
        <w:t xml:space="preserve">If </w:t>
      </w:r>
      <w:r w:rsidRPr="00A84B5C">
        <w:rPr>
          <w:rFonts w:ascii="Garamond" w:hAnsi="Garamond"/>
          <w:color w:val="000000"/>
        </w:rPr>
        <w:t xml:space="preserve">a party is affected by </w:t>
      </w:r>
      <w:r w:rsidRPr="00A84B5C">
        <w:rPr>
          <w:rFonts w:ascii="Garamond" w:hAnsi="Garamond"/>
          <w:i/>
          <w:color w:val="000000"/>
        </w:rPr>
        <w:t xml:space="preserve">force majeure, </w:t>
      </w:r>
      <w:r w:rsidRPr="00A84B5C">
        <w:rPr>
          <w:rFonts w:ascii="Garamond" w:hAnsi="Garamond"/>
          <w:color w:val="000000"/>
        </w:rPr>
        <w:t>it must immediately</w:t>
      </w:r>
      <w:r w:rsidRPr="00A84B5C">
        <w:rPr>
          <w:rFonts w:ascii="Garamond" w:hAnsi="Garamond"/>
          <w:i/>
          <w:color w:val="000000"/>
        </w:rPr>
        <w:t xml:space="preserve"> notify</w:t>
      </w:r>
      <w:r w:rsidRPr="00A84B5C">
        <w:rPr>
          <w:rFonts w:ascii="Garamond" w:hAnsi="Garamond"/>
          <w:color w:val="000000"/>
        </w:rPr>
        <w:t xml:space="preserve"> the other party, stating the nature of the circumstances, their likely duration and foreseeable effects.</w:t>
      </w:r>
    </w:p>
    <w:p w:rsidRPr="00A84B5C" w:rsidR="00793C66" w:rsidP="00793C66" w:rsidRDefault="00793C66" w14:paraId="3AE8BFAF" w14:textId="77777777">
      <w:pPr>
        <w:ind w:left="851" w:hanging="851"/>
        <w:jc w:val="both"/>
        <w:rPr>
          <w:rFonts w:ascii="Garamond" w:hAnsi="Garamond"/>
          <w:color w:val="000000"/>
        </w:rPr>
      </w:pPr>
    </w:p>
    <w:p w:rsidRPr="00A84B5C" w:rsidR="00793C66" w:rsidP="00793C66" w:rsidRDefault="00793C66" w14:paraId="70468903" w14:textId="0F1266DE">
      <w:pPr>
        <w:ind w:left="851" w:hanging="851"/>
        <w:jc w:val="both"/>
        <w:rPr>
          <w:rFonts w:ascii="Garamond" w:hAnsi="Garamond"/>
          <w:color w:val="000000"/>
        </w:rPr>
      </w:pPr>
      <w:r w:rsidRPr="00A84B5C">
        <w:rPr>
          <w:rFonts w:ascii="Garamond" w:hAnsi="Garamond"/>
          <w:b/>
        </w:rPr>
        <w:t>II.13.2</w:t>
      </w:r>
      <w:r w:rsidRPr="00A84B5C">
        <w:rPr>
          <w:rFonts w:ascii="Garamond" w:hAnsi="Garamond"/>
        </w:rPr>
        <w:tab/>
      </w:r>
      <w:r w:rsidRPr="00A84B5C">
        <w:rPr>
          <w:rFonts w:ascii="Garamond" w:hAnsi="Garamond"/>
          <w:color w:val="000000"/>
        </w:rPr>
        <w:t xml:space="preserve">A party is not liable for any delay or failure to perform its obligations under the contract if that delay or failure is a result of </w:t>
      </w:r>
      <w:r w:rsidRPr="00A84B5C">
        <w:rPr>
          <w:rFonts w:ascii="Garamond" w:hAnsi="Garamond"/>
          <w:i/>
          <w:color w:val="000000"/>
        </w:rPr>
        <w:t>force majeure</w:t>
      </w:r>
      <w:r w:rsidRPr="00A84B5C">
        <w:rPr>
          <w:rFonts w:ascii="Garamond" w:hAnsi="Garamond"/>
          <w:color w:val="000000"/>
        </w:rPr>
        <w:t xml:space="preserve">. If the contractor is unable to fulfil its contractual obligations owing to </w:t>
      </w:r>
      <w:r w:rsidRPr="00A84B5C">
        <w:rPr>
          <w:rFonts w:ascii="Garamond" w:hAnsi="Garamond"/>
          <w:i/>
          <w:color w:val="000000"/>
        </w:rPr>
        <w:t>force majeure</w:t>
      </w:r>
      <w:r w:rsidRPr="00A84B5C">
        <w:rPr>
          <w:rFonts w:ascii="Garamond" w:hAnsi="Garamond"/>
          <w:color w:val="000000"/>
        </w:rPr>
        <w:t>, it has the right to remuneration only for the supplies actually delivered and which obtain a certificate of conformity.</w:t>
      </w:r>
    </w:p>
    <w:p w:rsidRPr="00A84B5C" w:rsidR="00793C66" w:rsidP="00793C66" w:rsidRDefault="00793C66" w14:paraId="50011A5B" w14:textId="77777777">
      <w:pPr>
        <w:ind w:left="851" w:hanging="851"/>
        <w:jc w:val="both"/>
        <w:rPr>
          <w:rFonts w:ascii="Garamond" w:hAnsi="Garamond"/>
          <w:color w:val="000000"/>
        </w:rPr>
      </w:pPr>
    </w:p>
    <w:p w:rsidRPr="00A84B5C" w:rsidR="00793C66" w:rsidP="00793C66" w:rsidRDefault="00793C66" w14:paraId="5D032569" w14:textId="77777777">
      <w:pPr>
        <w:ind w:left="851" w:hanging="851"/>
        <w:jc w:val="both"/>
        <w:rPr>
          <w:rFonts w:ascii="Garamond" w:hAnsi="Garamond"/>
          <w:color w:val="000000"/>
        </w:rPr>
      </w:pPr>
      <w:r w:rsidRPr="00A84B5C">
        <w:rPr>
          <w:rFonts w:ascii="Garamond" w:hAnsi="Garamond"/>
          <w:b/>
        </w:rPr>
        <w:t>II.13.3</w:t>
      </w:r>
      <w:r w:rsidRPr="00A84B5C">
        <w:rPr>
          <w:rFonts w:ascii="Garamond" w:hAnsi="Garamond"/>
        </w:rPr>
        <w:tab/>
      </w:r>
      <w:r w:rsidRPr="00A84B5C">
        <w:rPr>
          <w:rFonts w:ascii="Garamond" w:hAnsi="Garamond"/>
          <w:color w:val="000000"/>
        </w:rPr>
        <w:t xml:space="preserve">The parties must take all necessary measures to limit any damage due to </w:t>
      </w:r>
      <w:r w:rsidRPr="00A84B5C">
        <w:rPr>
          <w:rFonts w:ascii="Garamond" w:hAnsi="Garamond"/>
          <w:i/>
          <w:color w:val="000000"/>
        </w:rPr>
        <w:t>force majeure</w:t>
      </w:r>
      <w:r w:rsidRPr="00A84B5C">
        <w:rPr>
          <w:rFonts w:ascii="Garamond" w:hAnsi="Garamond"/>
          <w:color w:val="000000"/>
        </w:rPr>
        <w:t>.</w:t>
      </w:r>
    </w:p>
    <w:p w:rsidRPr="00A84B5C" w:rsidR="00793C66" w:rsidP="004F19C9" w:rsidRDefault="00793C66" w14:paraId="5CBF0795" w14:textId="77777777">
      <w:pPr>
        <w:pStyle w:val="Heading2"/>
      </w:pPr>
      <w:bookmarkStart w:name="_Toc113014302" w:id="144"/>
      <w:bookmarkStart w:name="_Toc134608195" w:id="145"/>
      <w:r w:rsidRPr="00A84B5C">
        <w:t>Liquidated damages</w:t>
      </w:r>
      <w:bookmarkEnd w:id="144"/>
      <w:bookmarkEnd w:id="145"/>
    </w:p>
    <w:p w:rsidRPr="00A84B5C" w:rsidR="00793C66" w:rsidP="00793C66" w:rsidRDefault="00793C66" w14:paraId="2792C230" w14:textId="77777777">
      <w:pPr>
        <w:pStyle w:val="Heading3"/>
        <w:ind w:hanging="653"/>
        <w:rPr>
          <w:rFonts w:ascii="Garamond" w:hAnsi="Garamond"/>
        </w:rPr>
      </w:pPr>
      <w:r w:rsidRPr="00A84B5C">
        <w:rPr>
          <w:rFonts w:ascii="Garamond" w:hAnsi="Garamond"/>
        </w:rPr>
        <w:t>Delay in delivery</w:t>
      </w:r>
    </w:p>
    <w:p w:rsidRPr="00A84B5C" w:rsidR="00793C66" w:rsidP="00793C66" w:rsidRDefault="00793C66" w14:paraId="443063DC" w14:textId="273DA74E">
      <w:pPr>
        <w:jc w:val="both"/>
        <w:rPr>
          <w:rFonts w:ascii="Garamond" w:hAnsi="Garamond"/>
        </w:rPr>
      </w:pPr>
      <w:r w:rsidRPr="00A84B5C">
        <w:rPr>
          <w:rFonts w:ascii="Garamond" w:hAnsi="Garamond"/>
        </w:rPr>
        <w:t>If the contractor fails to perform its contractual obligations within the applicable time limits set out in this contract, the contracting authority may claim liquidated damages for each day of delay using the following formula:</w:t>
      </w:r>
    </w:p>
    <w:p w:rsidRPr="00A84B5C" w:rsidR="00793C66" w:rsidP="00793C66" w:rsidRDefault="00793C66" w14:paraId="03482FEF" w14:textId="77777777">
      <w:pPr>
        <w:jc w:val="both"/>
        <w:rPr>
          <w:rFonts w:ascii="Garamond" w:hAnsi="Garamond"/>
        </w:rPr>
      </w:pPr>
    </w:p>
    <w:p w:rsidRPr="00A84B5C" w:rsidR="00793C66" w:rsidP="00793C66" w:rsidRDefault="00793C66" w14:paraId="0F73C026" w14:textId="30AE120F">
      <w:pPr>
        <w:ind w:left="567"/>
        <w:jc w:val="both"/>
        <w:rPr>
          <w:rFonts w:ascii="Garamond" w:hAnsi="Garamond"/>
        </w:rPr>
      </w:pPr>
      <w:r w:rsidRPr="00A84B5C">
        <w:rPr>
          <w:rFonts w:ascii="Garamond" w:hAnsi="Garamond"/>
        </w:rPr>
        <w:t xml:space="preserve">0.3 x (V/d) </w:t>
      </w:r>
    </w:p>
    <w:p w:rsidRPr="00A84B5C" w:rsidR="00F943D9" w:rsidP="00793C66" w:rsidRDefault="00F943D9" w14:paraId="20F78A1D" w14:textId="77777777">
      <w:pPr>
        <w:ind w:left="567"/>
        <w:jc w:val="both"/>
        <w:rPr>
          <w:rFonts w:ascii="Garamond" w:hAnsi="Garamond"/>
        </w:rPr>
      </w:pPr>
    </w:p>
    <w:p w:rsidRPr="00A84B5C" w:rsidR="00793C66" w:rsidP="00793C66" w:rsidRDefault="00F943D9" w14:paraId="669F2162" w14:textId="7858B820">
      <w:pPr>
        <w:ind w:left="567"/>
        <w:jc w:val="both"/>
        <w:rPr>
          <w:rFonts w:ascii="Garamond" w:hAnsi="Garamond"/>
        </w:rPr>
      </w:pPr>
      <w:r w:rsidRPr="00A84B5C">
        <w:rPr>
          <w:rFonts w:ascii="Garamond" w:hAnsi="Garamond"/>
        </w:rPr>
        <w:t>W</w:t>
      </w:r>
      <w:r w:rsidRPr="00A84B5C" w:rsidR="00793C66">
        <w:rPr>
          <w:rFonts w:ascii="Garamond" w:hAnsi="Garamond"/>
        </w:rPr>
        <w:t>here</w:t>
      </w:r>
    </w:p>
    <w:p w:rsidRPr="00A84B5C" w:rsidR="00F943D9" w:rsidP="00793C66" w:rsidRDefault="00F943D9" w14:paraId="159C68B7" w14:textId="77777777">
      <w:pPr>
        <w:ind w:left="567"/>
        <w:jc w:val="both"/>
        <w:rPr>
          <w:rFonts w:ascii="Garamond" w:hAnsi="Garamond"/>
        </w:rPr>
      </w:pPr>
    </w:p>
    <w:p w:rsidRPr="00A84B5C" w:rsidR="00793C66" w:rsidP="00793C66" w:rsidRDefault="00793C66" w14:paraId="01D0938F" w14:textId="7E9CA7F2">
      <w:pPr>
        <w:ind w:left="567"/>
        <w:jc w:val="both"/>
        <w:rPr>
          <w:rFonts w:ascii="Garamond" w:hAnsi="Garamond"/>
        </w:rPr>
      </w:pPr>
      <w:r w:rsidRPr="00A84B5C">
        <w:rPr>
          <w:rFonts w:ascii="Garamond" w:hAnsi="Garamond"/>
        </w:rPr>
        <w:t>V is the price of the relevant purchase or supply;</w:t>
      </w:r>
    </w:p>
    <w:p w:rsidRPr="00A84B5C" w:rsidR="00F943D9" w:rsidP="00793C66" w:rsidRDefault="00F943D9" w14:paraId="5AE3E6B9" w14:textId="77777777">
      <w:pPr>
        <w:ind w:left="567"/>
        <w:jc w:val="both"/>
        <w:rPr>
          <w:rFonts w:ascii="Garamond" w:hAnsi="Garamond"/>
        </w:rPr>
      </w:pPr>
    </w:p>
    <w:p w:rsidRPr="00A84B5C" w:rsidR="00793C66" w:rsidP="00793C66" w:rsidRDefault="00793C66" w14:paraId="39B97817" w14:textId="77777777">
      <w:pPr>
        <w:ind w:left="567"/>
        <w:jc w:val="both"/>
        <w:rPr>
          <w:rFonts w:ascii="Garamond" w:hAnsi="Garamond"/>
        </w:rPr>
      </w:pPr>
      <w:r w:rsidRPr="00A84B5C">
        <w:rPr>
          <w:rFonts w:ascii="Garamond" w:hAnsi="Garamond"/>
        </w:rPr>
        <w:t>d is the duration specified in the contract for delivery of the relevant purchase or supply or, failing that, the duration of performance of the contract specified in Article I.3 expressed in days.</w:t>
      </w:r>
    </w:p>
    <w:p w:rsidRPr="00A84B5C" w:rsidR="00793C66" w:rsidP="00793C66" w:rsidRDefault="00793C66" w14:paraId="1F1A91DD" w14:textId="77777777">
      <w:pPr>
        <w:jc w:val="both"/>
        <w:rPr>
          <w:rFonts w:ascii="Garamond" w:hAnsi="Garamond"/>
        </w:rPr>
      </w:pPr>
    </w:p>
    <w:p w:rsidRPr="00A84B5C" w:rsidR="00793C66" w:rsidP="00793C66" w:rsidRDefault="00793C66" w14:paraId="1B40EB78" w14:textId="03639A14">
      <w:pPr>
        <w:jc w:val="both"/>
        <w:rPr>
          <w:rFonts w:ascii="Garamond" w:hAnsi="Garamond"/>
        </w:rPr>
      </w:pPr>
      <w:r w:rsidRPr="00A84B5C">
        <w:rPr>
          <w:rFonts w:ascii="Garamond" w:hAnsi="Garamond"/>
        </w:rPr>
        <w:t>Liquidated damages may be imposed together with a reduction in price under the conditions laid down in Article II.15.</w:t>
      </w:r>
    </w:p>
    <w:p w:rsidRPr="00A84B5C" w:rsidR="00793C66" w:rsidP="00F943D9" w:rsidRDefault="00793C66" w14:paraId="24960E4C" w14:textId="77777777">
      <w:pPr>
        <w:pStyle w:val="Heading3"/>
        <w:ind w:hanging="653"/>
        <w:rPr>
          <w:rFonts w:ascii="Garamond" w:hAnsi="Garamond"/>
        </w:rPr>
      </w:pPr>
      <w:r w:rsidRPr="00A84B5C">
        <w:rPr>
          <w:rFonts w:ascii="Garamond" w:hAnsi="Garamond"/>
        </w:rPr>
        <w:t>Procedure</w:t>
      </w:r>
    </w:p>
    <w:p w:rsidRPr="00A84B5C" w:rsidR="00793C66" w:rsidP="00793C66" w:rsidRDefault="00793C66" w14:paraId="2BAF39D3" w14:textId="77777777">
      <w:pPr>
        <w:jc w:val="both"/>
        <w:rPr>
          <w:rFonts w:ascii="Garamond" w:hAnsi="Garamond"/>
        </w:rPr>
      </w:pPr>
      <w:r w:rsidRPr="00A84B5C">
        <w:rPr>
          <w:rFonts w:ascii="Garamond" w:hAnsi="Garamond"/>
        </w:rPr>
        <w:t xml:space="preserve">The contracting authority must </w:t>
      </w:r>
      <w:r w:rsidRPr="00A84B5C">
        <w:rPr>
          <w:rFonts w:ascii="Garamond" w:hAnsi="Garamond"/>
          <w:i/>
        </w:rPr>
        <w:t>formally notify</w:t>
      </w:r>
      <w:r w:rsidRPr="00A84B5C">
        <w:rPr>
          <w:rFonts w:ascii="Garamond" w:hAnsi="Garamond"/>
        </w:rPr>
        <w:t xml:space="preserve"> the contractor of its intention to apply liquidated damages and the corresponding calculated amount. </w:t>
      </w:r>
    </w:p>
    <w:p w:rsidRPr="00A84B5C" w:rsidR="00F943D9" w:rsidP="00793C66" w:rsidRDefault="00F943D9" w14:paraId="301497C0" w14:textId="77777777">
      <w:pPr>
        <w:jc w:val="both"/>
        <w:rPr>
          <w:rFonts w:ascii="Garamond" w:hAnsi="Garamond"/>
        </w:rPr>
      </w:pPr>
    </w:p>
    <w:p w:rsidRPr="00A84B5C" w:rsidR="00793C66" w:rsidP="00793C66" w:rsidRDefault="00793C66" w14:paraId="7C4A20AD" w14:textId="743BAACE">
      <w:pPr>
        <w:jc w:val="both"/>
        <w:rPr>
          <w:rFonts w:ascii="Garamond" w:hAnsi="Garamond"/>
        </w:rPr>
      </w:pPr>
      <w:r w:rsidRPr="00A84B5C">
        <w:rPr>
          <w:rFonts w:ascii="Garamond" w:hAnsi="Garamond"/>
        </w:rPr>
        <w:t xml:space="preserve">The contractor has 30 days following the date of receipt to submit observations. Failing that, the decision becomes enforceable the day after the time limit for submitting observations has elapsed. </w:t>
      </w:r>
    </w:p>
    <w:p w:rsidRPr="00A84B5C" w:rsidR="00F943D9" w:rsidP="00793C66" w:rsidRDefault="00F943D9" w14:paraId="3F48F527" w14:textId="77777777">
      <w:pPr>
        <w:jc w:val="both"/>
        <w:rPr>
          <w:rFonts w:ascii="Garamond" w:hAnsi="Garamond"/>
        </w:rPr>
      </w:pPr>
    </w:p>
    <w:p w:rsidRPr="00A84B5C" w:rsidR="00793C66" w:rsidP="00793C66" w:rsidRDefault="00793C66" w14:paraId="42D4828F" w14:textId="210E5E6B">
      <w:pPr>
        <w:jc w:val="both"/>
        <w:rPr>
          <w:rFonts w:ascii="Garamond" w:hAnsi="Garamond"/>
        </w:rPr>
      </w:pPr>
      <w:r w:rsidRPr="00A84B5C">
        <w:rPr>
          <w:rFonts w:ascii="Garamond" w:hAnsi="Garamond"/>
        </w:rPr>
        <w:t xml:space="preserve">If the contractor submits observations, the contracting authority, taking into account the relevant observations, must </w:t>
      </w:r>
      <w:r w:rsidRPr="00A84B5C">
        <w:rPr>
          <w:rFonts w:ascii="Garamond" w:hAnsi="Garamond"/>
          <w:i/>
        </w:rPr>
        <w:t>notify</w:t>
      </w:r>
      <w:r w:rsidRPr="00A84B5C">
        <w:rPr>
          <w:rFonts w:ascii="Garamond" w:hAnsi="Garamond"/>
        </w:rPr>
        <w:t xml:space="preserve"> the contractor: </w:t>
      </w:r>
    </w:p>
    <w:p w:rsidRPr="00A84B5C" w:rsidR="00793C66" w:rsidP="00793C66" w:rsidRDefault="00793C66" w14:paraId="6DA18F93" w14:textId="77777777">
      <w:pPr>
        <w:jc w:val="both"/>
        <w:rPr>
          <w:rFonts w:ascii="Garamond" w:hAnsi="Garamond"/>
        </w:rPr>
      </w:pPr>
      <w:r w:rsidRPr="00A84B5C">
        <w:rPr>
          <w:rFonts w:ascii="Garamond" w:hAnsi="Garamond"/>
        </w:rPr>
        <w:t xml:space="preserve">(a) of the withdrawal of its intention to apply liquidated damages; or </w:t>
      </w:r>
    </w:p>
    <w:p w:rsidRPr="00A84B5C" w:rsidR="00793C66" w:rsidP="00793C66" w:rsidRDefault="00793C66" w14:paraId="6A0DDC42" w14:textId="77777777">
      <w:pPr>
        <w:jc w:val="both"/>
        <w:rPr>
          <w:rFonts w:ascii="Garamond" w:hAnsi="Garamond"/>
        </w:rPr>
      </w:pPr>
      <w:r w:rsidRPr="00A84B5C">
        <w:rPr>
          <w:rFonts w:ascii="Garamond" w:hAnsi="Garamond"/>
        </w:rPr>
        <w:t xml:space="preserve">(b) of its final decision to apply liquidated damages and the corresponding amount. </w:t>
      </w:r>
    </w:p>
    <w:p w:rsidRPr="00A84B5C" w:rsidR="00793C66" w:rsidP="00F943D9" w:rsidRDefault="00793C66" w14:paraId="30C7B282" w14:textId="77777777">
      <w:pPr>
        <w:pStyle w:val="Heading3"/>
        <w:ind w:hanging="653"/>
        <w:rPr>
          <w:rFonts w:ascii="Garamond" w:hAnsi="Garamond"/>
        </w:rPr>
      </w:pPr>
      <w:r w:rsidRPr="00A84B5C">
        <w:rPr>
          <w:rFonts w:ascii="Garamond" w:hAnsi="Garamond"/>
        </w:rPr>
        <w:t>Nature of liquidated damages</w:t>
      </w:r>
    </w:p>
    <w:p w:rsidRPr="00A84B5C" w:rsidR="00793C66" w:rsidP="00793C66" w:rsidRDefault="00793C66" w14:paraId="7817F998" w14:textId="33B1BC5B">
      <w:pPr>
        <w:jc w:val="both"/>
        <w:rPr>
          <w:rFonts w:ascii="Garamond" w:hAnsi="Garamond"/>
        </w:rPr>
      </w:pPr>
      <w:r w:rsidRPr="00A84B5C">
        <w:rPr>
          <w:rFonts w:ascii="Garamond" w:hAnsi="Garamond"/>
        </w:rPr>
        <w:t>The parties expressly acknowledge and agree that any amount payable under this Article is not a penalty and represents a reasonable estimate of fair compensation for the damage incurred due to failure to provide the supplies within the applicable time limits set out in this contract.</w:t>
      </w:r>
    </w:p>
    <w:p w:rsidRPr="00A84B5C" w:rsidR="00793C66" w:rsidP="00F943D9" w:rsidRDefault="00793C66" w14:paraId="4ACF2A4A" w14:textId="678AC1A0">
      <w:pPr>
        <w:pStyle w:val="Heading3"/>
        <w:ind w:hanging="653"/>
        <w:rPr>
          <w:rFonts w:ascii="Garamond" w:hAnsi="Garamond"/>
        </w:rPr>
      </w:pPr>
      <w:r w:rsidRPr="00A84B5C">
        <w:rPr>
          <w:rFonts w:ascii="Garamond" w:hAnsi="Garamond"/>
        </w:rPr>
        <w:t>Claims and liability</w:t>
      </w:r>
    </w:p>
    <w:p w:rsidRPr="00A84B5C" w:rsidR="00793C66" w:rsidP="00793C66" w:rsidRDefault="00793C66" w14:paraId="08962C48" w14:textId="77777777">
      <w:pPr>
        <w:jc w:val="both"/>
        <w:rPr>
          <w:rFonts w:ascii="Garamond" w:hAnsi="Garamond"/>
        </w:rPr>
      </w:pPr>
      <w:r w:rsidRPr="00A84B5C">
        <w:rPr>
          <w:rFonts w:ascii="Garamond" w:hAnsi="Garamond"/>
        </w:rPr>
        <w:t>Any claim for liquidated damages does not affect the contractor’s actual or potential liability or the contracting authority’s rights under Article II.17.</w:t>
      </w:r>
    </w:p>
    <w:p w:rsidRPr="00A84B5C" w:rsidR="00793C66" w:rsidP="004F19C9" w:rsidRDefault="00793C66" w14:paraId="042D8001" w14:textId="77777777">
      <w:pPr>
        <w:pStyle w:val="Heading2"/>
      </w:pPr>
      <w:bookmarkStart w:name="_Toc113014303" w:id="146"/>
      <w:bookmarkStart w:name="_Toc134608196" w:id="147"/>
      <w:r w:rsidRPr="00A84B5C">
        <w:t>Reduction in price</w:t>
      </w:r>
      <w:bookmarkEnd w:id="146"/>
      <w:bookmarkEnd w:id="147"/>
    </w:p>
    <w:p w:rsidRPr="00A84B5C" w:rsidR="00793C66" w:rsidP="00F943D9" w:rsidRDefault="00793C66" w14:paraId="60946287" w14:textId="77777777">
      <w:pPr>
        <w:pStyle w:val="Heading3"/>
        <w:ind w:hanging="653"/>
        <w:rPr>
          <w:rFonts w:ascii="Garamond" w:hAnsi="Garamond"/>
        </w:rPr>
      </w:pPr>
      <w:bookmarkStart w:name="_Toc436397669" w:id="148"/>
      <w:bookmarkStart w:name="_Toc436562645" w:id="149"/>
      <w:r w:rsidRPr="00A84B5C">
        <w:rPr>
          <w:rFonts w:ascii="Garamond" w:hAnsi="Garamond"/>
        </w:rPr>
        <w:t>Quality standards</w:t>
      </w:r>
      <w:bookmarkEnd w:id="148"/>
      <w:bookmarkEnd w:id="149"/>
    </w:p>
    <w:p w:rsidRPr="00A84B5C" w:rsidR="00793C66" w:rsidP="00793C66" w:rsidRDefault="00793C66" w14:paraId="3794CFC7" w14:textId="77777777">
      <w:pPr>
        <w:jc w:val="both"/>
        <w:rPr>
          <w:rFonts w:ascii="Garamond" w:hAnsi="Garamond"/>
          <w:szCs w:val="24"/>
        </w:rPr>
      </w:pPr>
      <w:r w:rsidRPr="00A84B5C">
        <w:rPr>
          <w:rFonts w:ascii="Garamond" w:hAnsi="Garamond"/>
          <w:szCs w:val="24"/>
        </w:rPr>
        <w:t xml:space="preserve">If the contractor fails to deliver the supply in accordance with the contract (‘unperformed obligations’) or if it fails to deliver the supply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document or deliver a certificate of conformity for supply as defined in Article I.5 after the contractor has submitted the required additional information, correction or new supply. </w:t>
      </w:r>
    </w:p>
    <w:p w:rsidRPr="00A84B5C" w:rsidR="00F943D9" w:rsidP="00793C66" w:rsidRDefault="00F943D9" w14:paraId="41CE297D" w14:textId="77777777">
      <w:pPr>
        <w:ind w:firstLine="11"/>
        <w:jc w:val="both"/>
        <w:rPr>
          <w:rFonts w:ascii="Garamond" w:hAnsi="Garamond"/>
          <w:szCs w:val="24"/>
        </w:rPr>
      </w:pPr>
    </w:p>
    <w:p w:rsidRPr="00A84B5C" w:rsidR="00793C66" w:rsidP="00793C66" w:rsidRDefault="00793C66" w14:paraId="62F3CCFF" w14:textId="7CED9731">
      <w:pPr>
        <w:ind w:firstLine="11"/>
        <w:jc w:val="both"/>
        <w:rPr>
          <w:rFonts w:ascii="Garamond" w:hAnsi="Garamond"/>
          <w:szCs w:val="24"/>
        </w:rPr>
      </w:pPr>
      <w:r w:rsidRPr="00A84B5C">
        <w:rPr>
          <w:rFonts w:ascii="Garamond" w:hAnsi="Garamond"/>
          <w:szCs w:val="24"/>
        </w:rPr>
        <w:t>A reduction in price may be imposed together with liquidated damages under the conditions of Article II.14.</w:t>
      </w:r>
    </w:p>
    <w:p w:rsidRPr="00A84B5C" w:rsidR="00793C66" w:rsidP="00F943D9" w:rsidRDefault="00793C66" w14:paraId="3E0C4C52" w14:textId="77777777">
      <w:pPr>
        <w:pStyle w:val="Heading3"/>
        <w:ind w:hanging="653"/>
        <w:rPr>
          <w:rFonts w:ascii="Garamond" w:hAnsi="Garamond"/>
        </w:rPr>
      </w:pPr>
      <w:bookmarkStart w:name="_Toc436397670" w:id="150"/>
      <w:bookmarkStart w:name="_Toc436562646" w:id="151"/>
      <w:r w:rsidRPr="00A84B5C">
        <w:rPr>
          <w:rFonts w:ascii="Garamond" w:hAnsi="Garamond"/>
        </w:rPr>
        <w:t>Procedure</w:t>
      </w:r>
      <w:bookmarkEnd w:id="150"/>
      <w:bookmarkEnd w:id="151"/>
    </w:p>
    <w:p w:rsidRPr="00A84B5C" w:rsidR="00793C66" w:rsidP="00793C66" w:rsidRDefault="00793C66" w14:paraId="78D8BF07" w14:textId="77777777">
      <w:pPr>
        <w:jc w:val="both"/>
        <w:rPr>
          <w:rFonts w:ascii="Garamond" w:hAnsi="Garamond"/>
          <w:szCs w:val="24"/>
        </w:rPr>
      </w:pPr>
      <w:r w:rsidRPr="00A84B5C">
        <w:rPr>
          <w:rFonts w:ascii="Garamond" w:hAnsi="Garamond"/>
          <w:szCs w:val="24"/>
        </w:rPr>
        <w:t xml:space="preserve">The contracting authority must </w:t>
      </w:r>
      <w:r w:rsidRPr="00A84B5C">
        <w:rPr>
          <w:rFonts w:ascii="Garamond" w:hAnsi="Garamond"/>
          <w:i/>
          <w:szCs w:val="24"/>
        </w:rPr>
        <w:t>formally notify</w:t>
      </w:r>
      <w:r w:rsidRPr="00A84B5C">
        <w:rPr>
          <w:rFonts w:ascii="Garamond" w:hAnsi="Garamond"/>
          <w:szCs w:val="24"/>
        </w:rPr>
        <w:t xml:space="preserve"> the contractor of its intention to reduce payment and the corresponding calculated amount. </w:t>
      </w:r>
    </w:p>
    <w:p w:rsidRPr="00A84B5C" w:rsidR="00F943D9" w:rsidP="00793C66" w:rsidRDefault="00F943D9" w14:paraId="5014D2C1" w14:textId="77777777">
      <w:pPr>
        <w:jc w:val="both"/>
        <w:rPr>
          <w:rFonts w:ascii="Garamond" w:hAnsi="Garamond"/>
          <w:szCs w:val="24"/>
        </w:rPr>
      </w:pPr>
    </w:p>
    <w:p w:rsidRPr="00A84B5C" w:rsidR="00793C66" w:rsidP="00793C66" w:rsidRDefault="00793C66" w14:paraId="2E255632" w14:textId="5B25B16F">
      <w:pPr>
        <w:jc w:val="both"/>
        <w:rPr>
          <w:rFonts w:ascii="Garamond" w:hAnsi="Garamond"/>
          <w:szCs w:val="24"/>
        </w:rPr>
      </w:pPr>
      <w:r w:rsidRPr="00A84B5C">
        <w:rPr>
          <w:rFonts w:ascii="Garamond" w:hAnsi="Garamond"/>
          <w:szCs w:val="24"/>
        </w:rPr>
        <w:t xml:space="preserve">The contractor has 30 days following the date of receipt to submit observations. Failing that, the decision becomes enforceable the day after the time limit for submitting observations has elapsed. </w:t>
      </w:r>
    </w:p>
    <w:p w:rsidRPr="00A84B5C" w:rsidR="00F943D9" w:rsidP="00793C66" w:rsidRDefault="00F943D9" w14:paraId="1A3572DC" w14:textId="77777777">
      <w:pPr>
        <w:jc w:val="both"/>
        <w:rPr>
          <w:rFonts w:ascii="Garamond" w:hAnsi="Garamond"/>
          <w:szCs w:val="24"/>
        </w:rPr>
      </w:pPr>
    </w:p>
    <w:p w:rsidRPr="00A84B5C" w:rsidR="00793C66" w:rsidP="00793C66" w:rsidRDefault="00793C66" w14:paraId="6968904E" w14:textId="49E61160">
      <w:pPr>
        <w:jc w:val="both"/>
        <w:rPr>
          <w:rFonts w:ascii="Garamond" w:hAnsi="Garamond"/>
          <w:szCs w:val="24"/>
        </w:rPr>
      </w:pPr>
      <w:r w:rsidRPr="00A84B5C">
        <w:rPr>
          <w:rFonts w:ascii="Garamond" w:hAnsi="Garamond"/>
          <w:szCs w:val="24"/>
        </w:rPr>
        <w:t xml:space="preserve">If the contractor submits observations, the contracting authority, taking into account the relevant observations, must </w:t>
      </w:r>
      <w:r w:rsidRPr="00A84B5C">
        <w:rPr>
          <w:rFonts w:ascii="Garamond" w:hAnsi="Garamond"/>
          <w:i/>
          <w:szCs w:val="24"/>
        </w:rPr>
        <w:t>notify</w:t>
      </w:r>
      <w:r w:rsidRPr="00A84B5C">
        <w:rPr>
          <w:rFonts w:ascii="Garamond" w:hAnsi="Garamond"/>
          <w:szCs w:val="24"/>
        </w:rPr>
        <w:t xml:space="preserve"> the contractor: </w:t>
      </w:r>
    </w:p>
    <w:p w:rsidRPr="00A84B5C" w:rsidR="00793C66" w:rsidP="00793C66" w:rsidRDefault="00793C66" w14:paraId="6B74FFDD" w14:textId="77777777">
      <w:pPr>
        <w:jc w:val="both"/>
        <w:rPr>
          <w:rFonts w:ascii="Garamond" w:hAnsi="Garamond"/>
          <w:szCs w:val="24"/>
        </w:rPr>
      </w:pPr>
      <w:r w:rsidRPr="00A84B5C">
        <w:rPr>
          <w:rFonts w:ascii="Garamond" w:hAnsi="Garamond"/>
          <w:szCs w:val="24"/>
        </w:rPr>
        <w:t xml:space="preserve">(a) of the withdrawal of its intention to reduce payment; or </w:t>
      </w:r>
    </w:p>
    <w:p w:rsidRPr="00A84B5C" w:rsidR="00793C66" w:rsidP="00793C66" w:rsidRDefault="00793C66" w14:paraId="0288A0F9" w14:textId="77777777">
      <w:pPr>
        <w:jc w:val="both"/>
        <w:rPr>
          <w:rFonts w:ascii="Garamond" w:hAnsi="Garamond"/>
          <w:szCs w:val="24"/>
        </w:rPr>
      </w:pPr>
      <w:r w:rsidRPr="00A84B5C">
        <w:rPr>
          <w:rFonts w:ascii="Garamond" w:hAnsi="Garamond"/>
          <w:szCs w:val="24"/>
        </w:rPr>
        <w:t xml:space="preserve">(b) of its final decision to reduce payment and the corresponding amount. </w:t>
      </w:r>
    </w:p>
    <w:p w:rsidRPr="00A84B5C" w:rsidR="00793C66" w:rsidP="00F943D9" w:rsidRDefault="00793C66" w14:paraId="4E942249" w14:textId="77777777">
      <w:pPr>
        <w:pStyle w:val="Heading3"/>
        <w:ind w:hanging="653"/>
        <w:rPr>
          <w:rFonts w:ascii="Garamond" w:hAnsi="Garamond"/>
        </w:rPr>
      </w:pPr>
      <w:bookmarkStart w:name="_Toc436397671" w:id="152"/>
      <w:bookmarkStart w:name="_Toc436562647" w:id="153"/>
      <w:r w:rsidRPr="00A84B5C">
        <w:rPr>
          <w:rFonts w:ascii="Garamond" w:hAnsi="Garamond"/>
        </w:rPr>
        <w:t>Claims and liability</w:t>
      </w:r>
      <w:bookmarkEnd w:id="152"/>
      <w:bookmarkEnd w:id="153"/>
    </w:p>
    <w:p w:rsidRPr="00A84B5C" w:rsidR="00793C66" w:rsidP="00793C66" w:rsidRDefault="00793C66" w14:paraId="23F41C58" w14:textId="77777777">
      <w:pPr>
        <w:jc w:val="both"/>
        <w:rPr>
          <w:rFonts w:ascii="Garamond" w:hAnsi="Garamond"/>
          <w:szCs w:val="24"/>
        </w:rPr>
      </w:pPr>
      <w:r w:rsidRPr="00A84B5C">
        <w:rPr>
          <w:rFonts w:ascii="Garamond" w:hAnsi="Garamond"/>
          <w:szCs w:val="24"/>
        </w:rPr>
        <w:t>Any reduction in price does not affect the contractor’s actual or potential liability or the contracting authority’s rights under Article II.17.</w:t>
      </w:r>
    </w:p>
    <w:p w:rsidRPr="00A84B5C" w:rsidR="00793C66" w:rsidP="004F19C9" w:rsidRDefault="00793C66" w14:paraId="66F033EF" w14:textId="77777777">
      <w:pPr>
        <w:pStyle w:val="Heading2"/>
      </w:pPr>
      <w:bookmarkStart w:name="_Toc437589964" w:id="154"/>
      <w:bookmarkStart w:name="_Toc437589965" w:id="155"/>
      <w:bookmarkStart w:name="_Toc113014304" w:id="156"/>
      <w:bookmarkStart w:name="_Toc134608197" w:id="157"/>
      <w:bookmarkEnd w:id="154"/>
      <w:bookmarkEnd w:id="155"/>
      <w:r w:rsidRPr="00A84B5C">
        <w:t>Suspension of the performance of the contract</w:t>
      </w:r>
      <w:bookmarkEnd w:id="156"/>
      <w:bookmarkEnd w:id="157"/>
    </w:p>
    <w:p w:rsidRPr="00A84B5C" w:rsidR="00793C66" w:rsidP="00F943D9" w:rsidRDefault="00793C66" w14:paraId="28053B1B" w14:textId="77777777">
      <w:pPr>
        <w:pStyle w:val="Heading3"/>
        <w:ind w:hanging="653"/>
        <w:rPr>
          <w:rFonts w:ascii="Garamond" w:hAnsi="Garamond"/>
        </w:rPr>
      </w:pPr>
      <w:r w:rsidRPr="00A84B5C">
        <w:rPr>
          <w:rFonts w:ascii="Garamond" w:hAnsi="Garamond"/>
        </w:rPr>
        <w:t>Suspension by the contractor</w:t>
      </w:r>
    </w:p>
    <w:p w:rsidRPr="00A84B5C" w:rsidR="00793C66" w:rsidP="00793C66" w:rsidRDefault="00793C66" w14:paraId="6BB94822" w14:textId="77777777">
      <w:pPr>
        <w:jc w:val="both"/>
        <w:rPr>
          <w:rFonts w:ascii="Garamond" w:hAnsi="Garamond"/>
          <w:szCs w:val="24"/>
        </w:rPr>
      </w:pPr>
      <w:r w:rsidRPr="00A84B5C">
        <w:rPr>
          <w:rFonts w:ascii="Garamond" w:hAnsi="Garamond"/>
          <w:szCs w:val="24"/>
        </w:rPr>
        <w:t xml:space="preserve">If the contractor is affected by </w:t>
      </w:r>
      <w:r w:rsidRPr="00A84B5C">
        <w:rPr>
          <w:rFonts w:ascii="Garamond" w:hAnsi="Garamond"/>
          <w:i/>
          <w:szCs w:val="24"/>
        </w:rPr>
        <w:t xml:space="preserve">force majeure, </w:t>
      </w:r>
      <w:r w:rsidRPr="00A84B5C">
        <w:rPr>
          <w:rFonts w:ascii="Garamond" w:hAnsi="Garamond"/>
          <w:szCs w:val="24"/>
        </w:rPr>
        <w:t xml:space="preserve">it may suspend the </w:t>
      </w:r>
      <w:r w:rsidRPr="00A84B5C">
        <w:rPr>
          <w:rFonts w:ascii="Garamond" w:hAnsi="Garamond"/>
          <w:i/>
          <w:szCs w:val="24"/>
        </w:rPr>
        <w:t>performance of the contract</w:t>
      </w:r>
      <w:r w:rsidRPr="00A84B5C">
        <w:rPr>
          <w:rFonts w:ascii="Garamond" w:hAnsi="Garamond"/>
          <w:szCs w:val="24"/>
        </w:rPr>
        <w:t xml:space="preserve">. </w:t>
      </w:r>
    </w:p>
    <w:p w:rsidRPr="00A84B5C" w:rsidR="00F943D9" w:rsidP="00793C66" w:rsidRDefault="00F943D9" w14:paraId="0F150579" w14:textId="77777777">
      <w:pPr>
        <w:jc w:val="both"/>
        <w:rPr>
          <w:rFonts w:ascii="Garamond" w:hAnsi="Garamond"/>
          <w:szCs w:val="24"/>
        </w:rPr>
      </w:pPr>
    </w:p>
    <w:p w:rsidRPr="00A84B5C" w:rsidR="00793C66" w:rsidP="00793C66" w:rsidRDefault="00793C66" w14:paraId="3E112B93" w14:textId="2657BDB1">
      <w:pPr>
        <w:jc w:val="both"/>
        <w:rPr>
          <w:rFonts w:ascii="Garamond" w:hAnsi="Garamond"/>
          <w:szCs w:val="24"/>
        </w:rPr>
      </w:pPr>
      <w:r w:rsidRPr="00A84B5C">
        <w:rPr>
          <w:rFonts w:ascii="Garamond" w:hAnsi="Garamond"/>
          <w:szCs w:val="24"/>
        </w:rPr>
        <w:t xml:space="preserve">The contractor must immediately notify the contracting authority about the suspension. The notification must include a description of the force majeure and state when the contractor expects to resume the performance of the contract. </w:t>
      </w:r>
    </w:p>
    <w:p w:rsidRPr="00A84B5C" w:rsidR="00F943D9" w:rsidP="00793C66" w:rsidRDefault="00F943D9" w14:paraId="1F7A0980" w14:textId="77777777">
      <w:pPr>
        <w:jc w:val="both"/>
        <w:rPr>
          <w:rFonts w:ascii="Garamond" w:hAnsi="Garamond"/>
          <w:szCs w:val="24"/>
        </w:rPr>
      </w:pPr>
    </w:p>
    <w:p w:rsidRPr="00A84B5C" w:rsidR="00793C66" w:rsidP="00793C66" w:rsidRDefault="00793C66" w14:paraId="33C17D8C" w14:textId="347FA217">
      <w:pPr>
        <w:jc w:val="both"/>
        <w:rPr>
          <w:rFonts w:ascii="Garamond" w:hAnsi="Garamond"/>
          <w:szCs w:val="24"/>
        </w:rPr>
      </w:pPr>
      <w:r w:rsidRPr="00A84B5C">
        <w:rPr>
          <w:rFonts w:ascii="Garamond" w:hAnsi="Garamond"/>
          <w:szCs w:val="24"/>
        </w:rPr>
        <w:t xml:space="preserve">The contractor must </w:t>
      </w:r>
      <w:r w:rsidRPr="00A84B5C">
        <w:rPr>
          <w:rFonts w:ascii="Garamond" w:hAnsi="Garamond"/>
          <w:i/>
          <w:szCs w:val="24"/>
        </w:rPr>
        <w:t>notify</w:t>
      </w:r>
      <w:r w:rsidRPr="00A84B5C">
        <w:rPr>
          <w:rFonts w:ascii="Garamond" w:hAnsi="Garamond"/>
          <w:szCs w:val="24"/>
        </w:rPr>
        <w:t xml:space="preserve"> the contracting authority as soon as it is able to resume performance of the contract, unless the contracting authority has already terminated the contract. </w:t>
      </w:r>
    </w:p>
    <w:p w:rsidRPr="00A84B5C" w:rsidR="00793C66" w:rsidP="00F943D9" w:rsidRDefault="00793C66" w14:paraId="20FA20DA" w14:textId="77777777">
      <w:pPr>
        <w:pStyle w:val="Heading3"/>
        <w:ind w:hanging="653"/>
        <w:rPr>
          <w:rFonts w:ascii="Garamond" w:hAnsi="Garamond"/>
        </w:rPr>
      </w:pPr>
      <w:r w:rsidRPr="00A84B5C">
        <w:rPr>
          <w:rFonts w:ascii="Garamond" w:hAnsi="Garamond"/>
        </w:rPr>
        <w:t>Suspension by the contracting authority</w:t>
      </w:r>
    </w:p>
    <w:p w:rsidRPr="00A84B5C" w:rsidR="00793C66" w:rsidP="00793C66" w:rsidRDefault="00793C66" w14:paraId="36CB1F7E" w14:textId="77777777">
      <w:pPr>
        <w:autoSpaceDE w:val="0"/>
        <w:autoSpaceDN w:val="0"/>
        <w:adjustRightInd w:val="0"/>
        <w:jc w:val="both"/>
        <w:rPr>
          <w:rFonts w:ascii="Garamond" w:hAnsi="Garamond"/>
          <w:szCs w:val="24"/>
        </w:rPr>
      </w:pPr>
      <w:r w:rsidRPr="00A84B5C">
        <w:rPr>
          <w:rFonts w:ascii="Garamond" w:hAnsi="Garamond"/>
          <w:szCs w:val="24"/>
        </w:rPr>
        <w:t xml:space="preserve">The contracting authority may suspend the </w:t>
      </w:r>
      <w:r w:rsidRPr="00A84B5C">
        <w:rPr>
          <w:rFonts w:ascii="Garamond" w:hAnsi="Garamond"/>
          <w:i/>
          <w:szCs w:val="24"/>
        </w:rPr>
        <w:t>performance of the contrac</w:t>
      </w:r>
      <w:r w:rsidRPr="00A84B5C">
        <w:rPr>
          <w:rFonts w:ascii="Garamond" w:hAnsi="Garamond"/>
          <w:szCs w:val="24"/>
        </w:rPr>
        <w:t>t or any part of it:</w:t>
      </w:r>
    </w:p>
    <w:p w:rsidRPr="00A84B5C" w:rsidR="00793C66" w:rsidP="00793C66" w:rsidRDefault="00793C66" w14:paraId="2983E583" w14:textId="77777777">
      <w:pPr>
        <w:ind w:left="426" w:hanging="426"/>
        <w:jc w:val="both"/>
        <w:rPr>
          <w:rFonts w:ascii="Garamond" w:hAnsi="Garamond"/>
          <w:szCs w:val="24"/>
        </w:rPr>
      </w:pPr>
      <w:r w:rsidRPr="00A84B5C">
        <w:rPr>
          <w:rFonts w:ascii="Garamond" w:hAnsi="Garamond"/>
          <w:szCs w:val="24"/>
        </w:rPr>
        <w:t>(a)</w:t>
      </w:r>
      <w:r w:rsidRPr="00A84B5C">
        <w:rPr>
          <w:rFonts w:ascii="Garamond" w:hAnsi="Garamond"/>
          <w:szCs w:val="24"/>
        </w:rPr>
        <w:tab/>
      </w:r>
      <w:r w:rsidRPr="00A84B5C">
        <w:rPr>
          <w:rFonts w:ascii="Garamond" w:hAnsi="Garamond"/>
          <w:szCs w:val="24"/>
        </w:rPr>
        <w:t xml:space="preserve">if the procedure for awarding the contract or the </w:t>
      </w:r>
      <w:r w:rsidRPr="00A84B5C">
        <w:rPr>
          <w:rFonts w:ascii="Garamond" w:hAnsi="Garamond"/>
          <w:i/>
          <w:szCs w:val="24"/>
        </w:rPr>
        <w:t>implementation of the contract</w:t>
      </w:r>
      <w:r w:rsidRPr="00A84B5C">
        <w:rPr>
          <w:rFonts w:ascii="Garamond" w:hAnsi="Garamond"/>
          <w:szCs w:val="24"/>
        </w:rPr>
        <w:t xml:space="preserve"> proves to have been subject to </w:t>
      </w:r>
      <w:r w:rsidRPr="00A84B5C">
        <w:rPr>
          <w:rFonts w:ascii="Garamond" w:hAnsi="Garamond"/>
          <w:i/>
          <w:szCs w:val="24"/>
        </w:rPr>
        <w:t>irregularities,</w:t>
      </w:r>
      <w:r w:rsidRPr="00A84B5C">
        <w:rPr>
          <w:rFonts w:ascii="Garamond" w:hAnsi="Garamond"/>
          <w:i/>
        </w:rPr>
        <w:t xml:space="preserve"> </w:t>
      </w:r>
      <w:r w:rsidRPr="00A84B5C">
        <w:rPr>
          <w:rFonts w:ascii="Garamond" w:hAnsi="Garamond"/>
          <w:i/>
          <w:szCs w:val="24"/>
        </w:rPr>
        <w:t>fraud or breach of obligations</w:t>
      </w:r>
      <w:r w:rsidRPr="00A84B5C">
        <w:rPr>
          <w:rFonts w:ascii="Garamond" w:hAnsi="Garamond"/>
          <w:szCs w:val="24"/>
        </w:rPr>
        <w:t xml:space="preserve">; </w:t>
      </w:r>
    </w:p>
    <w:p w:rsidRPr="00A84B5C" w:rsidR="00793C66" w:rsidP="00793C66" w:rsidRDefault="00793C66" w14:paraId="4408AA08" w14:textId="77777777">
      <w:pPr>
        <w:ind w:left="426" w:hanging="426"/>
        <w:jc w:val="both"/>
        <w:rPr>
          <w:rFonts w:ascii="Garamond" w:hAnsi="Garamond"/>
          <w:szCs w:val="24"/>
        </w:rPr>
      </w:pPr>
      <w:r w:rsidRPr="00A84B5C">
        <w:rPr>
          <w:rFonts w:ascii="Garamond" w:hAnsi="Garamond"/>
          <w:szCs w:val="24"/>
        </w:rPr>
        <w:t>(b)</w:t>
      </w:r>
      <w:r w:rsidRPr="00A84B5C">
        <w:rPr>
          <w:rFonts w:ascii="Garamond" w:hAnsi="Garamond"/>
          <w:szCs w:val="24"/>
        </w:rPr>
        <w:tab/>
      </w:r>
      <w:r w:rsidRPr="00A84B5C">
        <w:rPr>
          <w:rFonts w:ascii="Garamond" w:hAnsi="Garamond"/>
          <w:szCs w:val="24"/>
        </w:rPr>
        <w:t xml:space="preserve">in order to verify whether the presumed </w:t>
      </w:r>
      <w:r w:rsidRPr="00A84B5C">
        <w:rPr>
          <w:rFonts w:ascii="Garamond" w:hAnsi="Garamond"/>
          <w:i/>
          <w:szCs w:val="24"/>
        </w:rPr>
        <w:t>irregularities,</w:t>
      </w:r>
      <w:r w:rsidRPr="00A84B5C">
        <w:rPr>
          <w:rFonts w:ascii="Garamond" w:hAnsi="Garamond"/>
          <w:szCs w:val="24"/>
        </w:rPr>
        <w:t xml:space="preserve"> </w:t>
      </w:r>
      <w:r w:rsidRPr="00A84B5C">
        <w:rPr>
          <w:rFonts w:ascii="Garamond" w:hAnsi="Garamond"/>
          <w:i/>
          <w:szCs w:val="24"/>
        </w:rPr>
        <w:t>fraud</w:t>
      </w:r>
      <w:r w:rsidRPr="00A84B5C">
        <w:rPr>
          <w:rFonts w:ascii="Garamond" w:hAnsi="Garamond"/>
          <w:szCs w:val="24"/>
        </w:rPr>
        <w:t xml:space="preserve"> or </w:t>
      </w:r>
      <w:r w:rsidRPr="00A84B5C">
        <w:rPr>
          <w:rFonts w:ascii="Garamond" w:hAnsi="Garamond"/>
          <w:i/>
          <w:szCs w:val="24"/>
        </w:rPr>
        <w:t>breach of obligations</w:t>
      </w:r>
      <w:r w:rsidRPr="00A84B5C">
        <w:rPr>
          <w:rFonts w:ascii="Garamond" w:hAnsi="Garamond"/>
          <w:szCs w:val="24"/>
        </w:rPr>
        <w:t xml:space="preserve"> have actually occurred. </w:t>
      </w:r>
    </w:p>
    <w:p w:rsidRPr="00A84B5C" w:rsidR="00F943D9" w:rsidP="00793C66" w:rsidRDefault="00F943D9" w14:paraId="3D268A01" w14:textId="77777777">
      <w:pPr>
        <w:autoSpaceDE w:val="0"/>
        <w:autoSpaceDN w:val="0"/>
        <w:adjustRightInd w:val="0"/>
        <w:jc w:val="both"/>
        <w:rPr>
          <w:rFonts w:ascii="Garamond" w:hAnsi="Garamond"/>
        </w:rPr>
      </w:pPr>
    </w:p>
    <w:p w:rsidRPr="00A84B5C" w:rsidR="00793C66" w:rsidP="00793C66" w:rsidRDefault="00793C66" w14:paraId="1B6FCDC6" w14:textId="3E6B8051">
      <w:pPr>
        <w:autoSpaceDE w:val="0"/>
        <w:autoSpaceDN w:val="0"/>
        <w:adjustRightInd w:val="0"/>
        <w:jc w:val="both"/>
        <w:rPr>
          <w:rFonts w:ascii="Garamond" w:hAnsi="Garamond"/>
        </w:rPr>
      </w:pPr>
      <w:r w:rsidRPr="00A84B5C">
        <w:rPr>
          <w:rFonts w:ascii="Garamond" w:hAnsi="Garamond"/>
        </w:rPr>
        <w:t xml:space="preserve">The contracting authority must </w:t>
      </w:r>
      <w:r w:rsidRPr="00A84B5C">
        <w:rPr>
          <w:rFonts w:ascii="Garamond" w:hAnsi="Garamond"/>
          <w:i/>
        </w:rPr>
        <w:t>formally notify</w:t>
      </w:r>
      <w:r w:rsidRPr="00A84B5C">
        <w:rPr>
          <w:rFonts w:ascii="Garamond" w:hAnsi="Garamond"/>
        </w:rPr>
        <w:t xml:space="preserve"> the contractor of the suspension and the reasons for it. Suspension takes effect on the date of </w:t>
      </w:r>
      <w:r w:rsidRPr="00A84B5C">
        <w:rPr>
          <w:rFonts w:ascii="Garamond" w:hAnsi="Garamond"/>
          <w:i/>
        </w:rPr>
        <w:t>formal notification</w:t>
      </w:r>
      <w:r w:rsidRPr="00A84B5C">
        <w:rPr>
          <w:rFonts w:ascii="Garamond" w:hAnsi="Garamond"/>
        </w:rPr>
        <w:t xml:space="preserve">, or at a later date if the </w:t>
      </w:r>
      <w:r w:rsidRPr="00A84B5C">
        <w:rPr>
          <w:rFonts w:ascii="Garamond" w:hAnsi="Garamond"/>
          <w:i/>
        </w:rPr>
        <w:t>formal notification</w:t>
      </w:r>
      <w:r w:rsidRPr="00A84B5C">
        <w:rPr>
          <w:rFonts w:ascii="Garamond" w:hAnsi="Garamond"/>
        </w:rPr>
        <w:t xml:space="preserve"> so provides. </w:t>
      </w:r>
    </w:p>
    <w:p w:rsidRPr="00A84B5C" w:rsidR="00F943D9" w:rsidP="00793C66" w:rsidRDefault="00F943D9" w14:paraId="48066CAD" w14:textId="77777777">
      <w:pPr>
        <w:jc w:val="both"/>
        <w:rPr>
          <w:rFonts w:ascii="Garamond" w:hAnsi="Garamond"/>
          <w:szCs w:val="24"/>
        </w:rPr>
      </w:pPr>
    </w:p>
    <w:p w:rsidRPr="00A84B5C" w:rsidR="00793C66" w:rsidP="00793C66" w:rsidRDefault="00793C66" w14:paraId="2B35E8BE" w14:textId="0A891565">
      <w:pPr>
        <w:jc w:val="both"/>
        <w:rPr>
          <w:rFonts w:ascii="Garamond" w:hAnsi="Garamond"/>
          <w:szCs w:val="24"/>
        </w:rPr>
      </w:pPr>
      <w:r w:rsidRPr="00A84B5C">
        <w:rPr>
          <w:rFonts w:ascii="Garamond" w:hAnsi="Garamond"/>
          <w:szCs w:val="24"/>
        </w:rPr>
        <w:t xml:space="preserve">The contracting authority must </w:t>
      </w:r>
      <w:r w:rsidRPr="00A84B5C">
        <w:rPr>
          <w:rFonts w:ascii="Garamond" w:hAnsi="Garamond"/>
          <w:i/>
          <w:szCs w:val="24"/>
        </w:rPr>
        <w:t>notify</w:t>
      </w:r>
      <w:r w:rsidRPr="00A84B5C">
        <w:rPr>
          <w:rFonts w:ascii="Garamond" w:hAnsi="Garamond"/>
          <w:szCs w:val="24"/>
        </w:rPr>
        <w:t xml:space="preserve"> the contractor as soon as the verification is completed whether:</w:t>
      </w:r>
    </w:p>
    <w:p w:rsidRPr="00A84B5C" w:rsidR="00793C66" w:rsidP="00793C66" w:rsidRDefault="00793C66" w14:paraId="4E2E8342" w14:textId="77777777">
      <w:pPr>
        <w:jc w:val="both"/>
        <w:rPr>
          <w:rFonts w:ascii="Garamond" w:hAnsi="Garamond"/>
          <w:szCs w:val="24"/>
        </w:rPr>
      </w:pPr>
      <w:r w:rsidRPr="00A84B5C">
        <w:rPr>
          <w:rFonts w:ascii="Garamond" w:hAnsi="Garamond"/>
          <w:szCs w:val="24"/>
        </w:rPr>
        <w:t>(a)</w:t>
      </w:r>
      <w:r w:rsidRPr="00A84B5C">
        <w:rPr>
          <w:rFonts w:ascii="Garamond" w:hAnsi="Garamond"/>
          <w:szCs w:val="24"/>
        </w:rPr>
        <w:tab/>
      </w:r>
      <w:r w:rsidRPr="00A84B5C">
        <w:rPr>
          <w:rFonts w:ascii="Garamond" w:hAnsi="Garamond"/>
          <w:szCs w:val="24"/>
        </w:rPr>
        <w:t>it is lifting the suspension; or</w:t>
      </w:r>
    </w:p>
    <w:p w:rsidRPr="00A84B5C" w:rsidR="00793C66" w:rsidP="00793C66" w:rsidRDefault="00793C66" w14:paraId="696E6AB1" w14:textId="77777777">
      <w:pPr>
        <w:jc w:val="both"/>
        <w:rPr>
          <w:rFonts w:ascii="Garamond" w:hAnsi="Garamond"/>
          <w:szCs w:val="24"/>
        </w:rPr>
      </w:pPr>
      <w:r w:rsidRPr="00A84B5C">
        <w:rPr>
          <w:rFonts w:ascii="Garamond" w:hAnsi="Garamond"/>
          <w:szCs w:val="24"/>
        </w:rPr>
        <w:t>(b)</w:t>
      </w:r>
      <w:r w:rsidRPr="00A84B5C">
        <w:rPr>
          <w:rFonts w:ascii="Garamond" w:hAnsi="Garamond"/>
          <w:szCs w:val="24"/>
        </w:rPr>
        <w:tab/>
      </w:r>
      <w:r w:rsidRPr="00A84B5C">
        <w:rPr>
          <w:rFonts w:ascii="Garamond" w:hAnsi="Garamond"/>
          <w:szCs w:val="24"/>
        </w:rPr>
        <w:t>it intends to terminate the contract under Article II.17.1(f) or (j).</w:t>
      </w:r>
    </w:p>
    <w:p w:rsidRPr="00A84B5C" w:rsidR="00F943D9" w:rsidP="00793C66" w:rsidRDefault="00F943D9" w14:paraId="1A75F3F2" w14:textId="77777777">
      <w:pPr>
        <w:autoSpaceDE w:val="0"/>
        <w:autoSpaceDN w:val="0"/>
        <w:adjustRightInd w:val="0"/>
        <w:jc w:val="both"/>
        <w:rPr>
          <w:rFonts w:ascii="Garamond" w:hAnsi="Garamond"/>
        </w:rPr>
      </w:pPr>
    </w:p>
    <w:p w:rsidRPr="00A84B5C" w:rsidR="00793C66" w:rsidP="00793C66" w:rsidRDefault="00793C66" w14:paraId="4C0001D6" w14:textId="39841066">
      <w:pPr>
        <w:autoSpaceDE w:val="0"/>
        <w:autoSpaceDN w:val="0"/>
        <w:adjustRightInd w:val="0"/>
        <w:jc w:val="both"/>
        <w:rPr>
          <w:rFonts w:ascii="Garamond" w:hAnsi="Garamond"/>
        </w:rPr>
      </w:pPr>
      <w:r w:rsidRPr="00A84B5C">
        <w:rPr>
          <w:rFonts w:ascii="Garamond" w:hAnsi="Garamond"/>
        </w:rPr>
        <w:t>The contractor is not entitled to compensation for suspension of any part of the contract.</w:t>
      </w:r>
    </w:p>
    <w:p w:rsidRPr="00A84B5C" w:rsidR="00F943D9" w:rsidP="00793C66" w:rsidRDefault="00F943D9" w14:paraId="6A781E24" w14:textId="77777777">
      <w:pPr>
        <w:autoSpaceDE w:val="0"/>
        <w:autoSpaceDN w:val="0"/>
        <w:adjustRightInd w:val="0"/>
        <w:jc w:val="both"/>
        <w:rPr>
          <w:rFonts w:ascii="Garamond" w:hAnsi="Garamond"/>
        </w:rPr>
      </w:pPr>
    </w:p>
    <w:p w:rsidRPr="00A84B5C" w:rsidR="00793C66" w:rsidP="00793C66" w:rsidRDefault="00793C66" w14:paraId="37533A0C" w14:textId="3A1C4B0E">
      <w:pPr>
        <w:autoSpaceDE w:val="0"/>
        <w:autoSpaceDN w:val="0"/>
        <w:adjustRightInd w:val="0"/>
        <w:jc w:val="both"/>
        <w:rPr>
          <w:rFonts w:ascii="Garamond" w:hAnsi="Garamond"/>
        </w:rPr>
      </w:pPr>
      <w:r w:rsidRPr="00A84B5C">
        <w:rPr>
          <w:rFonts w:ascii="Garamond" w:hAnsi="Garamond"/>
        </w:rPr>
        <w:t>The contracting authority may in addition suspend the time allowed for payments in accordance with Article II.20.7.</w:t>
      </w:r>
    </w:p>
    <w:p w:rsidRPr="00A84B5C" w:rsidR="00793C66" w:rsidP="004F19C9" w:rsidRDefault="00793C66" w14:paraId="0EE6A6E5" w14:textId="77777777">
      <w:pPr>
        <w:pStyle w:val="Heading2"/>
      </w:pPr>
      <w:bookmarkStart w:name="_Toc113014305" w:id="158"/>
      <w:bookmarkStart w:name="_Toc134608198" w:id="159"/>
      <w:r w:rsidRPr="00A84B5C">
        <w:t>Termination of the contract</w:t>
      </w:r>
      <w:bookmarkEnd w:id="158"/>
      <w:bookmarkEnd w:id="159"/>
    </w:p>
    <w:p w:rsidRPr="00A84B5C" w:rsidR="00793C66" w:rsidP="00F943D9" w:rsidRDefault="00793C66" w14:paraId="419D4C13" w14:textId="77777777">
      <w:pPr>
        <w:pStyle w:val="Heading3"/>
        <w:ind w:hanging="653"/>
        <w:rPr>
          <w:rFonts w:ascii="Garamond" w:hAnsi="Garamond"/>
        </w:rPr>
      </w:pPr>
      <w:r w:rsidRPr="00A84B5C">
        <w:rPr>
          <w:rFonts w:ascii="Garamond" w:hAnsi="Garamond"/>
        </w:rPr>
        <w:t>Grounds for termination by the contracting authority</w:t>
      </w:r>
    </w:p>
    <w:p w:rsidRPr="00A84B5C" w:rsidR="00793C66" w:rsidP="00793C66" w:rsidRDefault="00793C66" w14:paraId="4A7C472C" w14:textId="77777777">
      <w:pPr>
        <w:autoSpaceDE w:val="0"/>
        <w:autoSpaceDN w:val="0"/>
        <w:adjustRightInd w:val="0"/>
        <w:jc w:val="both"/>
        <w:rPr>
          <w:rFonts w:ascii="Garamond" w:hAnsi="Garamond"/>
        </w:rPr>
      </w:pPr>
      <w:r w:rsidRPr="00A84B5C">
        <w:rPr>
          <w:rFonts w:ascii="Garamond" w:hAnsi="Garamond"/>
        </w:rPr>
        <w:t>The contracting authority</w:t>
      </w:r>
      <w:r w:rsidRPr="00A84B5C" w:rsidDel="006F7405">
        <w:rPr>
          <w:rFonts w:ascii="Garamond" w:hAnsi="Garamond"/>
        </w:rPr>
        <w:t xml:space="preserve"> </w:t>
      </w:r>
      <w:r w:rsidRPr="00A84B5C">
        <w:rPr>
          <w:rFonts w:ascii="Garamond" w:hAnsi="Garamond"/>
        </w:rPr>
        <w:t>may terminate the contract in the following circumstances:</w:t>
      </w:r>
    </w:p>
    <w:p w:rsidRPr="00A84B5C" w:rsidR="00793C66" w:rsidP="00F943D9" w:rsidRDefault="00793C66" w14:paraId="1CC34DC2" w14:textId="77777777">
      <w:pPr>
        <w:ind w:left="450" w:hanging="450"/>
        <w:jc w:val="both"/>
        <w:rPr>
          <w:rFonts w:ascii="Garamond" w:hAnsi="Garamond"/>
        </w:rPr>
      </w:pPr>
      <w:r w:rsidRPr="00A84B5C">
        <w:rPr>
          <w:rFonts w:ascii="Garamond" w:hAnsi="Garamond"/>
        </w:rPr>
        <w:t>(a)</w:t>
      </w:r>
      <w:r w:rsidRPr="00A84B5C">
        <w:rPr>
          <w:rFonts w:ascii="Garamond" w:hAnsi="Garamond"/>
        </w:rPr>
        <w:tab/>
      </w:r>
      <w:r w:rsidRPr="00A84B5C">
        <w:rPr>
          <w:rFonts w:ascii="Garamond" w:hAnsi="Garamond"/>
        </w:rPr>
        <w:t>if provision of the supplies under the contract has not actually started within 15 days of the scheduled date and the contracting authority considers the new date proposed, if any, unacceptable, taking into account Article II.11.2;</w:t>
      </w:r>
    </w:p>
    <w:p w:rsidRPr="00A84B5C" w:rsidR="00793C66" w:rsidP="00F943D9" w:rsidRDefault="00793C66" w14:paraId="0B8ADF1A" w14:textId="77777777">
      <w:pPr>
        <w:ind w:left="450" w:hanging="450"/>
        <w:jc w:val="both"/>
        <w:rPr>
          <w:rFonts w:ascii="Garamond" w:hAnsi="Garamond"/>
        </w:rPr>
      </w:pPr>
      <w:r w:rsidRPr="00A84B5C">
        <w:rPr>
          <w:rFonts w:ascii="Garamond" w:hAnsi="Garamond"/>
        </w:rPr>
        <w:t>(b)</w:t>
      </w:r>
      <w:r w:rsidRPr="00A84B5C">
        <w:rPr>
          <w:rFonts w:ascii="Garamond" w:hAnsi="Garamond"/>
        </w:rPr>
        <w:tab/>
      </w:r>
      <w:r w:rsidRPr="00A84B5C">
        <w:rPr>
          <w:rFonts w:ascii="Garamond" w:hAnsi="Garamond"/>
        </w:rPr>
        <w:t>if the contractor is unable, through its own fault, to obtain any permit or licence required for performance of the contract;</w:t>
      </w:r>
    </w:p>
    <w:p w:rsidRPr="00A84B5C" w:rsidR="00793C66" w:rsidP="00F943D9" w:rsidRDefault="00793C66" w14:paraId="699D90D4" w14:textId="77777777">
      <w:pPr>
        <w:ind w:left="450" w:hanging="450"/>
        <w:jc w:val="both"/>
        <w:rPr>
          <w:rFonts w:ascii="Garamond" w:hAnsi="Garamond"/>
        </w:rPr>
      </w:pPr>
      <w:r w:rsidRPr="00A84B5C">
        <w:rPr>
          <w:rFonts w:ascii="Garamond" w:hAnsi="Garamond"/>
        </w:rPr>
        <w:t>(c)</w:t>
      </w:r>
      <w:r w:rsidRPr="00A84B5C">
        <w:rPr>
          <w:rFonts w:ascii="Garamond" w:hAnsi="Garamond"/>
        </w:rPr>
        <w:tab/>
      </w:r>
      <w:r w:rsidRPr="00A84B5C">
        <w:rPr>
          <w:rFonts w:ascii="Garamond" w:hAnsi="Garamond"/>
        </w:rPr>
        <w:t xml:space="preserve">if the contractor does not perform the contract in accordance with the tender specifications or is in breach of another substantial contractual obligation. </w:t>
      </w:r>
    </w:p>
    <w:p w:rsidRPr="00A84B5C" w:rsidR="00793C66" w:rsidP="00F943D9" w:rsidRDefault="00793C66" w14:paraId="5CCA118C" w14:textId="77777777">
      <w:pPr>
        <w:ind w:left="450" w:hanging="450"/>
        <w:jc w:val="both"/>
        <w:rPr>
          <w:rFonts w:ascii="Garamond" w:hAnsi="Garamond"/>
        </w:rPr>
      </w:pPr>
      <w:r w:rsidRPr="00A84B5C">
        <w:rPr>
          <w:rFonts w:ascii="Garamond" w:hAnsi="Garamond"/>
        </w:rPr>
        <w:t>(d)</w:t>
      </w:r>
      <w:r w:rsidRPr="00A84B5C">
        <w:rPr>
          <w:rFonts w:ascii="Garamond" w:hAnsi="Garamond"/>
        </w:rPr>
        <w:tab/>
      </w:r>
      <w:r w:rsidRPr="00A84B5C">
        <w:rPr>
          <w:rFonts w:ascii="Garamond" w:hAnsi="Garamond"/>
        </w:rPr>
        <w:t>if the contractor or any person that assumes unlimited liability for the debts of the contractor is in one of the situations provided for in points (a) and (b) of Article 136(1) of the Financial Regulation</w:t>
      </w:r>
      <w:r w:rsidRPr="00A84B5C">
        <w:rPr>
          <w:rStyle w:val="FootnoteReference"/>
          <w:rFonts w:ascii="Garamond" w:hAnsi="Garamond"/>
        </w:rPr>
        <w:footnoteReference w:id="5"/>
      </w:r>
      <w:r w:rsidRPr="00A84B5C">
        <w:rPr>
          <w:rFonts w:ascii="Garamond" w:hAnsi="Garamond"/>
        </w:rPr>
        <w:t>;</w:t>
      </w:r>
    </w:p>
    <w:p w:rsidRPr="00A84B5C" w:rsidR="00793C66" w:rsidP="00F943D9" w:rsidRDefault="00793C66" w14:paraId="4F0FFD5A" w14:textId="77777777">
      <w:pPr>
        <w:ind w:left="450" w:hanging="450"/>
        <w:jc w:val="both"/>
        <w:rPr>
          <w:rFonts w:ascii="Garamond" w:hAnsi="Garamond"/>
        </w:rPr>
      </w:pPr>
      <w:r w:rsidRPr="00A84B5C">
        <w:rPr>
          <w:rFonts w:ascii="Garamond" w:hAnsi="Garamond"/>
        </w:rPr>
        <w:t>(e)</w:t>
      </w:r>
      <w:r w:rsidRPr="00A84B5C">
        <w:rPr>
          <w:rFonts w:ascii="Garamond" w:hAnsi="Garamond"/>
        </w:rPr>
        <w:tab/>
      </w:r>
      <w:r w:rsidRPr="00A84B5C">
        <w:rPr>
          <w:rFonts w:ascii="Garamond" w:hAnsi="Garamond"/>
        </w:rPr>
        <w:t>if the contractor or any related person is in one of the situations provided for in points (c) to (h) of Article 136(1) or to Article 136(2) of the Financial Regulation.</w:t>
      </w:r>
    </w:p>
    <w:p w:rsidRPr="00A84B5C" w:rsidR="00793C66" w:rsidP="00F943D9" w:rsidRDefault="00793C66" w14:paraId="33774934" w14:textId="77777777">
      <w:pPr>
        <w:ind w:left="450" w:hanging="450"/>
        <w:jc w:val="both"/>
        <w:rPr>
          <w:rFonts w:ascii="Garamond" w:hAnsi="Garamond"/>
        </w:rPr>
      </w:pPr>
      <w:r w:rsidRPr="00A84B5C">
        <w:rPr>
          <w:rFonts w:ascii="Garamond" w:hAnsi="Garamond"/>
        </w:rPr>
        <w:t>(f)</w:t>
      </w:r>
      <w:r w:rsidRPr="00A84B5C">
        <w:rPr>
          <w:rFonts w:ascii="Garamond" w:hAnsi="Garamond"/>
        </w:rPr>
        <w:tab/>
      </w:r>
      <w:r w:rsidRPr="00A84B5C">
        <w:rPr>
          <w:rFonts w:ascii="Garamond" w:hAnsi="Garamond"/>
        </w:rPr>
        <w:t>if the procedure for awarding the contract or the performance of the contract prove to have been subject to irregularities, fraud or breach of obligations;</w:t>
      </w:r>
    </w:p>
    <w:p w:rsidRPr="00A84B5C" w:rsidR="00793C66" w:rsidP="00F943D9" w:rsidRDefault="00793C66" w14:paraId="02400BC3" w14:textId="77777777">
      <w:pPr>
        <w:ind w:left="450" w:hanging="450"/>
        <w:jc w:val="both"/>
        <w:rPr>
          <w:rFonts w:ascii="Garamond" w:hAnsi="Garamond"/>
        </w:rPr>
      </w:pPr>
      <w:r w:rsidRPr="00A84B5C">
        <w:rPr>
          <w:rFonts w:ascii="Garamond" w:hAnsi="Garamond"/>
        </w:rPr>
        <w:t>(g)</w:t>
      </w:r>
      <w:r w:rsidRPr="00A84B5C">
        <w:rPr>
          <w:rFonts w:ascii="Garamond" w:hAnsi="Garamond"/>
        </w:rPr>
        <w:tab/>
      </w:r>
      <w:r w:rsidRPr="00A84B5C">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rsidRPr="00A84B5C" w:rsidR="00793C66" w:rsidP="00F943D9" w:rsidRDefault="00793C66" w14:paraId="6E0FF055" w14:textId="77777777">
      <w:pPr>
        <w:ind w:left="450" w:hanging="450"/>
        <w:jc w:val="both"/>
        <w:rPr>
          <w:rFonts w:ascii="Garamond" w:hAnsi="Garamond"/>
        </w:rPr>
      </w:pPr>
      <w:r w:rsidRPr="00A84B5C">
        <w:rPr>
          <w:rFonts w:ascii="Garamond" w:hAnsi="Garamond"/>
        </w:rPr>
        <w:t>(h)</w:t>
      </w:r>
      <w:r w:rsidRPr="00A84B5C">
        <w:rPr>
          <w:rFonts w:ascii="Garamond" w:hAnsi="Garamond"/>
        </w:rPr>
        <w:tab/>
      </w:r>
      <w:r w:rsidRPr="00A84B5C">
        <w:rPr>
          <w:rFonts w:ascii="Garamond" w:hAnsi="Garamond"/>
        </w:rPr>
        <w:t xml:space="preserve">if the contractor is in a situation that could constitute a conflict of interest or a professional conflicting interest as referred to in Article II.7; </w:t>
      </w:r>
    </w:p>
    <w:p w:rsidRPr="00A84B5C" w:rsidR="00793C66" w:rsidP="00F943D9" w:rsidRDefault="00793C66" w14:paraId="7483EB6F" w14:textId="77777777">
      <w:pPr>
        <w:ind w:left="450" w:hanging="450"/>
        <w:jc w:val="both"/>
        <w:rPr>
          <w:rFonts w:ascii="Garamond" w:hAnsi="Garamond"/>
        </w:rPr>
      </w:pPr>
      <w:r w:rsidRPr="00A84B5C">
        <w:rPr>
          <w:rFonts w:ascii="Garamond" w:hAnsi="Garamond"/>
        </w:rPr>
        <w:t>(</w:t>
      </w:r>
      <w:proofErr w:type="spellStart"/>
      <w:r w:rsidRPr="00A84B5C">
        <w:rPr>
          <w:rFonts w:ascii="Garamond" w:hAnsi="Garamond"/>
        </w:rPr>
        <w:t>i</w:t>
      </w:r>
      <w:proofErr w:type="spellEnd"/>
      <w:r w:rsidRPr="00A84B5C">
        <w:rPr>
          <w:rFonts w:ascii="Garamond" w:hAnsi="Garamond"/>
        </w:rPr>
        <w:t>)</w:t>
      </w:r>
      <w:r w:rsidRPr="00A84B5C">
        <w:rPr>
          <w:rFonts w:ascii="Garamond" w:hAnsi="Garamond"/>
        </w:rPr>
        <w:tab/>
      </w:r>
      <w:r w:rsidRPr="00A84B5C">
        <w:rPr>
          <w:rFonts w:ascii="Garamond" w:hAnsi="Garamond"/>
        </w:rPr>
        <w:t xml:space="preserve">if a change to the contractor’s legal, financial, technical, organisational or ownership situation is likely to substantially affect the performance of the contract or substantially modify the conditions under which the contract was initially awarded </w:t>
      </w:r>
      <w:r w:rsidRPr="00A84B5C">
        <w:rPr>
          <w:rFonts w:ascii="Garamond" w:hAnsi="Garamond"/>
          <w:lang w:val="en-IE"/>
        </w:rPr>
        <w:t>or a change regarding the exclusion situations listed in Art 136 of Regulation (EU) 2018/1046 that calls into question the decision to award the contract</w:t>
      </w:r>
      <w:r w:rsidRPr="00A84B5C">
        <w:rPr>
          <w:rFonts w:ascii="Garamond" w:hAnsi="Garamond"/>
        </w:rPr>
        <w:t>;</w:t>
      </w:r>
    </w:p>
    <w:p w:rsidRPr="00A84B5C" w:rsidR="00793C66" w:rsidP="00F943D9" w:rsidRDefault="00793C66" w14:paraId="03EBEA27" w14:textId="77777777">
      <w:pPr>
        <w:ind w:left="450" w:hanging="450"/>
        <w:jc w:val="both"/>
        <w:rPr>
          <w:rFonts w:ascii="Garamond" w:hAnsi="Garamond"/>
        </w:rPr>
      </w:pPr>
      <w:r w:rsidRPr="00A84B5C">
        <w:rPr>
          <w:rFonts w:ascii="Garamond" w:hAnsi="Garamond"/>
        </w:rPr>
        <w:t>(j)</w:t>
      </w:r>
      <w:r w:rsidRPr="00A84B5C">
        <w:rPr>
          <w:rFonts w:ascii="Garamond" w:hAnsi="Garamond"/>
        </w:rPr>
        <w:tab/>
      </w:r>
      <w:r w:rsidRPr="00A84B5C">
        <w:rPr>
          <w:rFonts w:ascii="Garamond" w:hAnsi="Garamond"/>
        </w:rPr>
        <w:t xml:space="preserve">in the event of </w:t>
      </w:r>
      <w:r w:rsidRPr="00A84B5C">
        <w:rPr>
          <w:rFonts w:ascii="Garamond" w:hAnsi="Garamond"/>
          <w:i/>
        </w:rPr>
        <w:t>force majeure</w:t>
      </w:r>
      <w:r w:rsidRPr="00A84B5C">
        <w:rPr>
          <w:rFonts w:ascii="Garamond" w:hAnsi="Garamond"/>
        </w:rPr>
        <w:t>, where either resuming implementation is impossible or the necessary ensuing amendments to the contract would mean that the tender specifications are no longer fulfilled or result in unequal treatment of tenderers or contractors;</w:t>
      </w:r>
    </w:p>
    <w:p w:rsidRPr="00A84B5C" w:rsidR="00793C66" w:rsidP="00F943D9" w:rsidRDefault="00793C66" w14:paraId="0C829225" w14:textId="3990CE61">
      <w:pPr>
        <w:ind w:left="450" w:hanging="450"/>
        <w:jc w:val="both"/>
        <w:rPr>
          <w:rFonts w:ascii="Garamond" w:hAnsi="Garamond"/>
        </w:rPr>
      </w:pPr>
      <w:r w:rsidRPr="00A84B5C">
        <w:rPr>
          <w:rFonts w:ascii="Garamond" w:hAnsi="Garamond"/>
        </w:rPr>
        <w:t xml:space="preserve">(k)   if the contractor is in breach of the data protection obligations resulting from Article II.9.2; </w:t>
      </w:r>
    </w:p>
    <w:p w:rsidRPr="00A84B5C" w:rsidR="00793C66" w:rsidP="00F943D9" w:rsidRDefault="00793C66" w14:paraId="082D3CDC" w14:textId="0DB7F55D">
      <w:pPr>
        <w:ind w:left="450" w:hanging="450"/>
        <w:jc w:val="both"/>
        <w:rPr>
          <w:rFonts w:ascii="Garamond" w:hAnsi="Garamond"/>
        </w:rPr>
      </w:pPr>
      <w:r w:rsidRPr="00A84B5C">
        <w:rPr>
          <w:rFonts w:ascii="Garamond" w:hAnsi="Garamond"/>
        </w:rPr>
        <w:t xml:space="preserve">(l)   </w:t>
      </w:r>
      <w:r w:rsidRPr="00A84B5C" w:rsidR="00F943D9">
        <w:rPr>
          <w:rFonts w:ascii="Garamond" w:hAnsi="Garamond"/>
        </w:rPr>
        <w:t xml:space="preserve"> </w:t>
      </w:r>
      <w:r w:rsidRPr="00A84B5C">
        <w:rPr>
          <w:rFonts w:ascii="Garamond" w:hAnsi="Garamond"/>
        </w:rPr>
        <w:t xml:space="preserve">if the contractor does not comply with the applicable data protection obligations resulting from Regulation (EU) 2016/679. </w:t>
      </w:r>
    </w:p>
    <w:p w:rsidRPr="00A84B5C" w:rsidR="00793C66" w:rsidP="00F943D9" w:rsidRDefault="00793C66" w14:paraId="4A8465DD" w14:textId="77777777">
      <w:pPr>
        <w:pStyle w:val="Heading3"/>
        <w:ind w:hanging="653"/>
        <w:rPr>
          <w:rFonts w:ascii="Garamond" w:hAnsi="Garamond"/>
        </w:rPr>
      </w:pPr>
      <w:r w:rsidRPr="00A84B5C">
        <w:rPr>
          <w:rFonts w:ascii="Garamond" w:hAnsi="Garamond"/>
        </w:rPr>
        <w:t>Grounds for termination by the contractor</w:t>
      </w:r>
    </w:p>
    <w:p w:rsidRPr="00A84B5C" w:rsidR="00793C66" w:rsidP="00793C66" w:rsidRDefault="00793C66" w14:paraId="5444B3FD" w14:textId="77777777">
      <w:pPr>
        <w:jc w:val="both"/>
        <w:rPr>
          <w:rFonts w:ascii="Garamond" w:hAnsi="Garamond"/>
          <w:szCs w:val="24"/>
        </w:rPr>
      </w:pPr>
      <w:r w:rsidRPr="00A84B5C">
        <w:rPr>
          <w:rFonts w:ascii="Garamond" w:hAnsi="Garamond"/>
          <w:szCs w:val="24"/>
        </w:rPr>
        <w:t>The contractor may terminate the contract if the contracting authority fails to comply with its obligations, in particular the obligation to provide the information needed for the contractor to perform the contract as provided for in the tender specifications.</w:t>
      </w:r>
    </w:p>
    <w:p w:rsidRPr="00A84B5C" w:rsidR="00793C66" w:rsidP="00F943D9" w:rsidRDefault="00793C66" w14:paraId="6AB9CF8B" w14:textId="77777777">
      <w:pPr>
        <w:pStyle w:val="Heading3"/>
        <w:ind w:hanging="653"/>
        <w:rPr>
          <w:rFonts w:ascii="Garamond" w:hAnsi="Garamond"/>
        </w:rPr>
      </w:pPr>
      <w:r w:rsidRPr="00A84B5C">
        <w:rPr>
          <w:rFonts w:ascii="Garamond" w:hAnsi="Garamond"/>
        </w:rPr>
        <w:t>Procedure for termination</w:t>
      </w:r>
    </w:p>
    <w:p w:rsidRPr="00A84B5C" w:rsidR="00793C66" w:rsidP="00793C66" w:rsidRDefault="00793C66" w14:paraId="755BF124" w14:textId="77777777">
      <w:pPr>
        <w:jc w:val="both"/>
        <w:rPr>
          <w:rFonts w:ascii="Garamond" w:hAnsi="Garamond"/>
          <w:szCs w:val="24"/>
        </w:rPr>
      </w:pPr>
      <w:r w:rsidRPr="00A84B5C">
        <w:rPr>
          <w:rFonts w:ascii="Garamond" w:hAnsi="Garamond"/>
          <w:szCs w:val="24"/>
        </w:rPr>
        <w:t xml:space="preserve">A party must </w:t>
      </w:r>
      <w:r w:rsidRPr="00A84B5C">
        <w:rPr>
          <w:rFonts w:ascii="Garamond" w:hAnsi="Garamond"/>
          <w:i/>
          <w:szCs w:val="24"/>
        </w:rPr>
        <w:t>formally notify</w:t>
      </w:r>
      <w:r w:rsidRPr="00A84B5C">
        <w:rPr>
          <w:rFonts w:ascii="Garamond" w:hAnsi="Garamond"/>
          <w:szCs w:val="24"/>
        </w:rPr>
        <w:t xml:space="preserve"> the other party of its intention to terminate the contract and the grounds for termination. </w:t>
      </w:r>
    </w:p>
    <w:p w:rsidRPr="00A84B5C" w:rsidR="00F943D9" w:rsidP="00793C66" w:rsidRDefault="00F943D9" w14:paraId="730B694D" w14:textId="77777777">
      <w:pPr>
        <w:jc w:val="both"/>
        <w:rPr>
          <w:rFonts w:ascii="Garamond" w:hAnsi="Garamond"/>
          <w:szCs w:val="24"/>
        </w:rPr>
      </w:pPr>
    </w:p>
    <w:p w:rsidRPr="00A84B5C" w:rsidR="00793C66" w:rsidP="00793C66" w:rsidRDefault="00793C66" w14:paraId="633EF6A0" w14:textId="6B7B44CD">
      <w:pPr>
        <w:jc w:val="both"/>
        <w:rPr>
          <w:rFonts w:ascii="Garamond" w:hAnsi="Garamond"/>
          <w:szCs w:val="24"/>
        </w:rPr>
      </w:pPr>
      <w:r w:rsidRPr="00A84B5C">
        <w:rPr>
          <w:rFonts w:ascii="Garamond" w:hAnsi="Garamond"/>
          <w:szCs w:val="24"/>
        </w:rPr>
        <w:t xml:space="preserve">The other party has 30 days following the date of receipt to submit observations, including the measures it has taken or will take to continue fulfilling its contractual obligations. Failing that, the </w:t>
      </w:r>
      <w:r w:rsidRPr="00A84B5C">
        <w:rPr>
          <w:rFonts w:ascii="Garamond" w:hAnsi="Garamond"/>
          <w:szCs w:val="24"/>
        </w:rPr>
        <w:t xml:space="preserve">decision to terminate becomes enforceable the day after the time limit for submitting observations has elapsed. </w:t>
      </w:r>
    </w:p>
    <w:p w:rsidRPr="00A84B5C" w:rsidR="00F943D9" w:rsidP="00793C66" w:rsidRDefault="00F943D9" w14:paraId="2CC0BC72" w14:textId="77777777">
      <w:pPr>
        <w:jc w:val="both"/>
        <w:rPr>
          <w:rFonts w:ascii="Garamond" w:hAnsi="Garamond"/>
          <w:szCs w:val="24"/>
        </w:rPr>
      </w:pPr>
    </w:p>
    <w:p w:rsidRPr="00A84B5C" w:rsidR="00793C66" w:rsidP="00793C66" w:rsidRDefault="00793C66" w14:paraId="01883E68" w14:textId="17D3A07E">
      <w:pPr>
        <w:jc w:val="both"/>
        <w:rPr>
          <w:rFonts w:ascii="Garamond" w:hAnsi="Garamond"/>
          <w:szCs w:val="24"/>
        </w:rPr>
      </w:pPr>
      <w:r w:rsidRPr="00A84B5C">
        <w:rPr>
          <w:rFonts w:ascii="Garamond" w:hAnsi="Garamond"/>
          <w:szCs w:val="24"/>
        </w:rPr>
        <w:t xml:space="preserve">If the other party submits observations, the party intending to terminate must </w:t>
      </w:r>
      <w:r w:rsidRPr="00A84B5C">
        <w:rPr>
          <w:rFonts w:ascii="Garamond" w:hAnsi="Garamond"/>
          <w:i/>
          <w:szCs w:val="24"/>
        </w:rPr>
        <w:t>formally notify</w:t>
      </w:r>
      <w:r w:rsidRPr="00A84B5C">
        <w:rPr>
          <w:rFonts w:ascii="Garamond" w:hAnsi="Garamond"/>
          <w:szCs w:val="24"/>
        </w:rPr>
        <w:t xml:space="preserve"> it either of the withdrawal of its intention to terminate or of its final decision to terminate. </w:t>
      </w:r>
    </w:p>
    <w:p w:rsidRPr="00A84B5C" w:rsidR="00F943D9" w:rsidP="00793C66" w:rsidRDefault="00F943D9" w14:paraId="141AD1A1" w14:textId="77777777">
      <w:pPr>
        <w:jc w:val="both"/>
        <w:rPr>
          <w:rFonts w:ascii="Garamond" w:hAnsi="Garamond"/>
          <w:szCs w:val="24"/>
        </w:rPr>
      </w:pPr>
    </w:p>
    <w:p w:rsidRPr="00A84B5C" w:rsidR="00793C66" w:rsidP="00793C66" w:rsidRDefault="00793C66" w14:paraId="62CECCEF" w14:textId="790A1D81">
      <w:pPr>
        <w:jc w:val="both"/>
        <w:rPr>
          <w:rFonts w:ascii="Garamond" w:hAnsi="Garamond"/>
          <w:szCs w:val="24"/>
        </w:rPr>
      </w:pPr>
      <w:r w:rsidRPr="00A84B5C">
        <w:rPr>
          <w:rFonts w:ascii="Garamond" w:hAnsi="Garamond"/>
          <w:szCs w:val="24"/>
        </w:rPr>
        <w:t>In the cases referred to in points (a) to (d) (g) to (</w:t>
      </w:r>
      <w:proofErr w:type="spellStart"/>
      <w:r w:rsidRPr="00A84B5C">
        <w:rPr>
          <w:rFonts w:ascii="Garamond" w:hAnsi="Garamond"/>
          <w:szCs w:val="24"/>
        </w:rPr>
        <w:t>i</w:t>
      </w:r>
      <w:proofErr w:type="spellEnd"/>
      <w:r w:rsidRPr="00A84B5C">
        <w:rPr>
          <w:rFonts w:ascii="Garamond" w:hAnsi="Garamond"/>
          <w:szCs w:val="24"/>
        </w:rPr>
        <w:t xml:space="preserve">), (k) and (l) of Article II.17.1 and in Article II.17.2, the date on which the termination takes effect must be specified in the </w:t>
      </w:r>
      <w:r w:rsidRPr="00A84B5C">
        <w:rPr>
          <w:rFonts w:ascii="Garamond" w:hAnsi="Garamond"/>
          <w:i/>
          <w:szCs w:val="24"/>
        </w:rPr>
        <w:t>formal notification</w:t>
      </w:r>
      <w:r w:rsidRPr="00A84B5C">
        <w:rPr>
          <w:rFonts w:ascii="Garamond" w:hAnsi="Garamond"/>
          <w:szCs w:val="24"/>
        </w:rPr>
        <w:t>.</w:t>
      </w:r>
    </w:p>
    <w:p w:rsidRPr="00A84B5C" w:rsidR="00F943D9" w:rsidP="00793C66" w:rsidRDefault="00F943D9" w14:paraId="76E8AB3D" w14:textId="77777777">
      <w:pPr>
        <w:jc w:val="both"/>
        <w:rPr>
          <w:rFonts w:ascii="Garamond" w:hAnsi="Garamond"/>
          <w:szCs w:val="24"/>
        </w:rPr>
      </w:pPr>
    </w:p>
    <w:p w:rsidRPr="00A84B5C" w:rsidR="00793C66" w:rsidP="00793C66" w:rsidRDefault="00793C66" w14:paraId="3298CCA9" w14:textId="63E8D964">
      <w:pPr>
        <w:jc w:val="both"/>
        <w:rPr>
          <w:rFonts w:ascii="Garamond" w:hAnsi="Garamond"/>
          <w:szCs w:val="24"/>
        </w:rPr>
      </w:pPr>
      <w:r w:rsidRPr="00A84B5C">
        <w:rPr>
          <w:rFonts w:ascii="Garamond" w:hAnsi="Garamond"/>
          <w:szCs w:val="24"/>
        </w:rPr>
        <w:t xml:space="preserve">In the cases referred to in points (e), (f) and (j) of Article II.17.1, the termination takes effect on the day following the date on which the contractor receives </w:t>
      </w:r>
      <w:r w:rsidRPr="00A84B5C">
        <w:rPr>
          <w:rFonts w:ascii="Garamond" w:hAnsi="Garamond"/>
          <w:i/>
          <w:szCs w:val="24"/>
        </w:rPr>
        <w:t>notification</w:t>
      </w:r>
      <w:r w:rsidRPr="00A84B5C">
        <w:rPr>
          <w:rFonts w:ascii="Garamond" w:hAnsi="Garamond"/>
          <w:szCs w:val="24"/>
        </w:rPr>
        <w:t xml:space="preserve"> of termination. </w:t>
      </w:r>
    </w:p>
    <w:p w:rsidRPr="00A84B5C" w:rsidR="00F943D9" w:rsidP="00793C66" w:rsidRDefault="00F943D9" w14:paraId="733D1A99" w14:textId="77777777">
      <w:pPr>
        <w:jc w:val="both"/>
        <w:rPr>
          <w:rFonts w:ascii="Garamond" w:hAnsi="Garamond"/>
          <w:iCs/>
          <w:szCs w:val="24"/>
        </w:rPr>
      </w:pPr>
    </w:p>
    <w:p w:rsidRPr="00A84B5C" w:rsidR="00793C66" w:rsidP="00793C66" w:rsidRDefault="00793C66" w14:paraId="2AF03A8D" w14:textId="56FE422A">
      <w:pPr>
        <w:jc w:val="both"/>
        <w:rPr>
          <w:rFonts w:ascii="Garamond" w:hAnsi="Garamond"/>
          <w:szCs w:val="24"/>
        </w:rPr>
      </w:pPr>
      <w:r w:rsidRPr="00A84B5C">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w:t>
      </w:r>
      <w:r w:rsidRPr="00A84B5C">
        <w:rPr>
          <w:rFonts w:ascii="Garamond" w:hAnsi="Garamond"/>
        </w:rPr>
        <w:t xml:space="preserve">delivery of the </w:t>
      </w:r>
      <w:r w:rsidRPr="00A84B5C">
        <w:rPr>
          <w:rFonts w:ascii="Garamond" w:hAnsi="Garamond"/>
          <w:iCs/>
          <w:szCs w:val="24"/>
        </w:rPr>
        <w:t>supplies to a new contractor or internally, without interruption or adverse effect on the quality or continuity of the delivery of the supplies.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A84B5C">
        <w:rPr>
          <w:rFonts w:ascii="Garamond" w:hAnsi="Garamond"/>
          <w:szCs w:val="24"/>
        </w:rPr>
        <w:t>.</w:t>
      </w:r>
    </w:p>
    <w:p w:rsidRPr="00A84B5C" w:rsidR="00793C66" w:rsidP="00F943D9" w:rsidRDefault="00793C66" w14:paraId="5D02EDD1" w14:textId="77777777">
      <w:pPr>
        <w:pStyle w:val="Heading3"/>
        <w:ind w:hanging="653"/>
        <w:rPr>
          <w:rFonts w:ascii="Garamond" w:hAnsi="Garamond"/>
        </w:rPr>
      </w:pPr>
      <w:bookmarkStart w:name="_Toc437589977" w:id="160"/>
      <w:bookmarkStart w:name="_Toc437589979" w:id="161"/>
      <w:bookmarkEnd w:id="160"/>
      <w:bookmarkEnd w:id="161"/>
      <w:r w:rsidRPr="00A84B5C">
        <w:rPr>
          <w:rFonts w:ascii="Garamond" w:hAnsi="Garamond"/>
        </w:rPr>
        <w:t>Effects of termination</w:t>
      </w:r>
    </w:p>
    <w:p w:rsidRPr="00A84B5C" w:rsidR="00793C66" w:rsidP="00793C66" w:rsidRDefault="00793C66" w14:paraId="546A466A" w14:textId="77777777">
      <w:pPr>
        <w:jc w:val="both"/>
        <w:rPr>
          <w:rFonts w:ascii="Garamond" w:hAnsi="Garamond"/>
          <w:color w:val="000000"/>
          <w:szCs w:val="24"/>
        </w:rPr>
      </w:pPr>
      <w:r w:rsidRPr="00A84B5C">
        <w:rPr>
          <w:rFonts w:ascii="Garamond" w:hAnsi="Garamond"/>
          <w:color w:val="000000"/>
          <w:szCs w:val="24"/>
        </w:rPr>
        <w:t xml:space="preserve">The contractor is liable for damage incurred by the contracting authority as a result of the termination of the contract including the additional cost of appointing and contracting another contractor to provide or complete the supplies, except if the damage is a result of a termination in accordance with Article II.17.1 (j) or Article II.17.2. The contracting authority may claim compensation for such damage. </w:t>
      </w:r>
    </w:p>
    <w:p w:rsidRPr="00A84B5C" w:rsidR="00F943D9" w:rsidP="00793C66" w:rsidRDefault="00F943D9" w14:paraId="1BB9371B" w14:textId="77777777">
      <w:pPr>
        <w:jc w:val="both"/>
        <w:rPr>
          <w:rFonts w:ascii="Garamond" w:hAnsi="Garamond"/>
          <w:szCs w:val="24"/>
        </w:rPr>
      </w:pPr>
    </w:p>
    <w:p w:rsidRPr="00A84B5C" w:rsidR="00793C66" w:rsidP="00793C66" w:rsidRDefault="00793C66" w14:paraId="0C1C2209" w14:textId="455652F4">
      <w:pPr>
        <w:jc w:val="both"/>
        <w:rPr>
          <w:rFonts w:ascii="Garamond" w:hAnsi="Garamond"/>
          <w:szCs w:val="24"/>
        </w:rPr>
      </w:pPr>
      <w:r w:rsidRPr="00A84B5C">
        <w:rPr>
          <w:rFonts w:ascii="Garamond" w:hAnsi="Garamond"/>
          <w:szCs w:val="24"/>
        </w:rPr>
        <w:t xml:space="preserve">The contractor is not entitled to compensation for any loss resulting from the termination of the contract, including loss of anticipated profits, </w:t>
      </w:r>
      <w:r w:rsidRPr="00A84B5C">
        <w:rPr>
          <w:rFonts w:ascii="Garamond" w:hAnsi="Garamond"/>
          <w:color w:val="000000"/>
          <w:szCs w:val="24"/>
        </w:rPr>
        <w:t>unless the loss was caused by the situation specified in Article II.17.2</w:t>
      </w:r>
      <w:r w:rsidRPr="00A84B5C">
        <w:rPr>
          <w:rFonts w:ascii="Garamond" w:hAnsi="Garamond"/>
          <w:szCs w:val="24"/>
        </w:rPr>
        <w:t xml:space="preserve">. </w:t>
      </w:r>
    </w:p>
    <w:p w:rsidRPr="00A84B5C" w:rsidR="00F943D9" w:rsidP="00793C66" w:rsidRDefault="00F943D9" w14:paraId="78630A9E" w14:textId="77777777">
      <w:pPr>
        <w:jc w:val="both"/>
        <w:rPr>
          <w:rFonts w:ascii="Garamond" w:hAnsi="Garamond"/>
          <w:szCs w:val="24"/>
        </w:rPr>
      </w:pPr>
    </w:p>
    <w:p w:rsidRPr="00A84B5C" w:rsidR="00793C66" w:rsidP="00793C66" w:rsidRDefault="00793C66" w14:paraId="2E52585C" w14:textId="2B83BFD5">
      <w:pPr>
        <w:jc w:val="both"/>
        <w:rPr>
          <w:rFonts w:ascii="Garamond" w:hAnsi="Garamond"/>
          <w:szCs w:val="24"/>
        </w:rPr>
      </w:pPr>
      <w:r w:rsidRPr="00A84B5C">
        <w:rPr>
          <w:rFonts w:ascii="Garamond" w:hAnsi="Garamond"/>
          <w:szCs w:val="24"/>
        </w:rPr>
        <w:t xml:space="preserve">The contractor must take all appropriate measures to minimise costs, prevent damage and cancel or reduce its commitments. </w:t>
      </w:r>
    </w:p>
    <w:p w:rsidRPr="00A84B5C" w:rsidR="00F943D9" w:rsidP="00793C66" w:rsidRDefault="00F943D9" w14:paraId="0383161C" w14:textId="77777777">
      <w:pPr>
        <w:jc w:val="both"/>
        <w:rPr>
          <w:rFonts w:ascii="Garamond" w:hAnsi="Garamond"/>
          <w:szCs w:val="24"/>
        </w:rPr>
      </w:pPr>
    </w:p>
    <w:p w:rsidRPr="00A84B5C" w:rsidR="00793C66" w:rsidP="00793C66" w:rsidRDefault="00793C66" w14:paraId="281497E4" w14:textId="0A9B511A">
      <w:pPr>
        <w:jc w:val="both"/>
        <w:rPr>
          <w:rFonts w:ascii="Garamond" w:hAnsi="Garamond"/>
          <w:color w:val="000000"/>
          <w:szCs w:val="24"/>
        </w:rPr>
      </w:pPr>
      <w:r w:rsidRPr="00A84B5C">
        <w:rPr>
          <w:rFonts w:ascii="Garamond" w:hAnsi="Garamond"/>
          <w:szCs w:val="24"/>
        </w:rPr>
        <w:t>Within 60 days of the date of termination, the contractor must submit any report and any invoice required for supplies that were provided before the date of termination</w:t>
      </w:r>
      <w:r w:rsidRPr="00A84B5C">
        <w:rPr>
          <w:rFonts w:ascii="Garamond" w:hAnsi="Garamond"/>
          <w:color w:val="000000"/>
          <w:szCs w:val="24"/>
        </w:rPr>
        <w:t xml:space="preserve">. </w:t>
      </w:r>
    </w:p>
    <w:p w:rsidRPr="00A84B5C" w:rsidR="00F943D9" w:rsidP="00793C66" w:rsidRDefault="00F943D9" w14:paraId="6590C78D" w14:textId="77777777">
      <w:pPr>
        <w:jc w:val="both"/>
        <w:rPr>
          <w:rFonts w:ascii="Garamond" w:hAnsi="Garamond"/>
          <w:szCs w:val="24"/>
          <w:lang w:eastAsia="en-US"/>
        </w:rPr>
      </w:pPr>
    </w:p>
    <w:p w:rsidRPr="00A84B5C" w:rsidR="00793C66" w:rsidP="00793C66" w:rsidRDefault="00793C66" w14:paraId="3913D0D5" w14:textId="56F3E479">
      <w:pPr>
        <w:jc w:val="both"/>
        <w:rPr>
          <w:rFonts w:ascii="Garamond" w:hAnsi="Garamond"/>
          <w:szCs w:val="24"/>
        </w:rPr>
      </w:pPr>
      <w:r w:rsidRPr="00A84B5C">
        <w:rPr>
          <w:rFonts w:ascii="Garamond" w:hAnsi="Garamond"/>
          <w:szCs w:val="24"/>
          <w:lang w:eastAsia="en-US"/>
        </w:rPr>
        <w:t>In the case of joint tenders, the contracting authority may terminate the contract with each member of the group separately on the basis of points (d), (e), (g), (k) or (l) of Article II.17.1, under the conditions set out in Article II.11.2.</w:t>
      </w:r>
    </w:p>
    <w:p w:rsidRPr="00A84B5C" w:rsidR="00793C66" w:rsidP="004F19C9" w:rsidRDefault="00793C66" w14:paraId="483F4E66" w14:textId="77777777">
      <w:pPr>
        <w:pStyle w:val="Heading2"/>
      </w:pPr>
      <w:bookmarkStart w:name="_Toc437589981" w:id="162"/>
      <w:bookmarkStart w:name="_Toc436562656" w:id="163"/>
      <w:bookmarkStart w:name="_Toc113014306" w:id="164"/>
      <w:bookmarkStart w:name="_Toc134608199" w:id="165"/>
      <w:bookmarkEnd w:id="162"/>
      <w:r w:rsidRPr="00A84B5C">
        <w:t>Invoices, value added tax</w:t>
      </w:r>
      <w:bookmarkEnd w:id="163"/>
      <w:bookmarkEnd w:id="164"/>
      <w:bookmarkEnd w:id="165"/>
    </w:p>
    <w:p w:rsidRPr="00A84B5C" w:rsidR="00793C66" w:rsidP="00793C66" w:rsidRDefault="00793C66" w14:paraId="3FAF82C9" w14:textId="77777777">
      <w:pPr>
        <w:jc w:val="both"/>
        <w:rPr>
          <w:rFonts w:ascii="Garamond" w:hAnsi="Garamond"/>
          <w:color w:val="000000"/>
          <w:szCs w:val="24"/>
        </w:rPr>
      </w:pPr>
      <w:r w:rsidRPr="00A84B5C">
        <w:rPr>
          <w:rFonts w:ascii="Garamond" w:hAnsi="Garamond"/>
          <w:color w:val="000000"/>
          <w:szCs w:val="24"/>
        </w:rPr>
        <w:t xml:space="preserve">Invoices must contain the contractor’s </w:t>
      </w:r>
      <w:r w:rsidRPr="00A84B5C">
        <w:rPr>
          <w:rFonts w:ascii="Garamond" w:hAnsi="Garamond"/>
          <w:szCs w:val="24"/>
        </w:rPr>
        <w:t xml:space="preserve">(or leader’s in the case of a joint tender) </w:t>
      </w:r>
      <w:r w:rsidRPr="00A84B5C">
        <w:rPr>
          <w:rFonts w:ascii="Garamond" w:hAnsi="Garamond"/>
          <w:color w:val="000000"/>
          <w:szCs w:val="24"/>
        </w:rPr>
        <w:t>identification data, the amount, the currency and the date, as well as the contract reference.</w:t>
      </w:r>
    </w:p>
    <w:p w:rsidRPr="00A84B5C" w:rsidR="00793C66" w:rsidP="00793C66" w:rsidRDefault="00793C66" w14:paraId="4B3929CB" w14:textId="77777777">
      <w:pPr>
        <w:jc w:val="both"/>
        <w:rPr>
          <w:rFonts w:ascii="Garamond" w:hAnsi="Garamond"/>
          <w:szCs w:val="24"/>
        </w:rPr>
      </w:pPr>
      <w:r w:rsidRPr="00A84B5C">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rsidRPr="00A84B5C" w:rsidR="00F943D9" w:rsidP="00793C66" w:rsidRDefault="00F943D9" w14:paraId="20E3D013" w14:textId="77777777">
      <w:pPr>
        <w:jc w:val="both"/>
        <w:rPr>
          <w:rFonts w:ascii="Garamond" w:hAnsi="Garamond"/>
          <w:szCs w:val="24"/>
          <w:lang w:val="en-US"/>
        </w:rPr>
      </w:pPr>
    </w:p>
    <w:p w:rsidRPr="00A84B5C" w:rsidR="00793C66" w:rsidP="00793C66" w:rsidRDefault="00793C66" w14:paraId="6B05233D" w14:textId="7E446501">
      <w:pPr>
        <w:jc w:val="both"/>
        <w:rPr>
          <w:rFonts w:ascii="Garamond" w:hAnsi="Garamond"/>
          <w:szCs w:val="24"/>
          <w:lang w:val="en-US"/>
        </w:rPr>
      </w:pPr>
      <w:r w:rsidRPr="00A84B5C">
        <w:rPr>
          <w:rFonts w:ascii="Garamond" w:hAnsi="Garamond"/>
          <w:szCs w:val="24"/>
          <w:lang w:val="en-US"/>
        </w:rPr>
        <w:t>The contracting authority</w:t>
      </w:r>
      <w:r w:rsidRPr="00A84B5C" w:rsidDel="00896FC4">
        <w:rPr>
          <w:rFonts w:ascii="Garamond" w:hAnsi="Garamond"/>
          <w:szCs w:val="24"/>
          <w:lang w:val="en-US"/>
        </w:rPr>
        <w:t xml:space="preserve"> </w:t>
      </w:r>
      <w:r w:rsidRPr="00A84B5C">
        <w:rPr>
          <w:rFonts w:ascii="Garamond" w:hAnsi="Garamond"/>
          <w:szCs w:val="24"/>
          <w:lang w:val="en-US"/>
        </w:rPr>
        <w:t xml:space="preserve">is exempt from all taxes and duties, including VAT, in accordance with </w:t>
      </w:r>
      <w:r w:rsidRPr="00A84B5C">
        <w:rPr>
          <w:rFonts w:ascii="Garamond" w:hAnsi="Garamond"/>
          <w:lang w:val="en-US"/>
        </w:rPr>
        <w:t>the exemption granted by the national authority of the country where the duties and taxes should have been paid.</w:t>
      </w:r>
      <w:r w:rsidRPr="00A84B5C">
        <w:rPr>
          <w:rFonts w:ascii="Garamond" w:hAnsi="Garamond"/>
          <w:szCs w:val="24"/>
          <w:lang w:val="en-US"/>
        </w:rPr>
        <w:t xml:space="preserve"> </w:t>
      </w:r>
      <w:r w:rsidRPr="00A84B5C">
        <w:rPr>
          <w:rFonts w:ascii="Garamond" w:hAnsi="Garamond"/>
          <w:szCs w:val="24"/>
        </w:rPr>
        <w:t xml:space="preserve">The contractor (or leader in the case of a joint tender) must complete the necessary formalities with the relevant authorities to ensure that the supplies and services required for </w:t>
      </w:r>
      <w:r w:rsidRPr="00A84B5C">
        <w:rPr>
          <w:rFonts w:ascii="Garamond" w:hAnsi="Garamond"/>
          <w:i/>
          <w:szCs w:val="24"/>
        </w:rPr>
        <w:t>performance of the contract</w:t>
      </w:r>
      <w:r w:rsidRPr="00A84B5C">
        <w:rPr>
          <w:rFonts w:ascii="Garamond" w:hAnsi="Garamond"/>
          <w:szCs w:val="24"/>
        </w:rPr>
        <w:t xml:space="preserve"> are exempt from taxes and duties, including VAT.</w:t>
      </w:r>
    </w:p>
    <w:p w:rsidRPr="00A84B5C" w:rsidR="00F943D9" w:rsidP="00793C66" w:rsidRDefault="00F943D9" w14:paraId="758F5D86" w14:textId="77777777">
      <w:pPr>
        <w:jc w:val="both"/>
        <w:rPr>
          <w:rFonts w:ascii="Garamond" w:hAnsi="Garamond"/>
          <w:szCs w:val="24"/>
        </w:rPr>
      </w:pPr>
    </w:p>
    <w:p w:rsidRPr="00A84B5C" w:rsidR="00793C66" w:rsidP="00793C66" w:rsidRDefault="00793C66" w14:paraId="3F25DAD7" w14:textId="5EB2345B">
      <w:pPr>
        <w:jc w:val="both"/>
        <w:rPr>
          <w:rFonts w:ascii="Garamond" w:hAnsi="Garamond"/>
          <w:szCs w:val="24"/>
        </w:rPr>
      </w:pPr>
      <w:r w:rsidRPr="00A84B5C">
        <w:rPr>
          <w:rFonts w:ascii="Garamond" w:hAnsi="Garamond"/>
          <w:szCs w:val="24"/>
        </w:rPr>
        <w:t>If provided for in the special conditions, the contractor (or leader in the case of a joint tender) submits invoices in electronic format to the address specified, preferably in PDF format.</w:t>
      </w:r>
    </w:p>
    <w:p w:rsidRPr="00A84B5C" w:rsidR="00793C66" w:rsidP="004F19C9" w:rsidRDefault="00793C66" w14:paraId="2A49315D" w14:textId="77777777">
      <w:pPr>
        <w:pStyle w:val="Heading2"/>
      </w:pPr>
      <w:bookmarkStart w:name="_Toc436397676" w:id="166"/>
      <w:bookmarkStart w:name="_Toc433279982" w:id="167"/>
      <w:bookmarkStart w:name="_Toc436562659" w:id="168"/>
      <w:bookmarkStart w:name="_Toc113014307" w:id="169"/>
      <w:bookmarkStart w:name="_Toc134608200" w:id="170"/>
      <w:r w:rsidRPr="00A84B5C">
        <w:t>Price revision</w:t>
      </w:r>
      <w:bookmarkEnd w:id="166"/>
      <w:bookmarkEnd w:id="167"/>
      <w:bookmarkEnd w:id="168"/>
      <w:bookmarkEnd w:id="169"/>
      <w:bookmarkEnd w:id="170"/>
    </w:p>
    <w:p w:rsidRPr="00A84B5C" w:rsidR="00793C66" w:rsidP="00793C66" w:rsidRDefault="00793C66" w14:paraId="54F78CA8" w14:textId="23AFD858">
      <w:pPr>
        <w:jc w:val="both"/>
        <w:rPr>
          <w:rFonts w:ascii="Garamond" w:hAnsi="Garamond"/>
        </w:rPr>
      </w:pPr>
      <w:r w:rsidRPr="00A84B5C">
        <w:rPr>
          <w:rFonts w:ascii="Garamond" w:hAnsi="Garamond"/>
        </w:rPr>
        <w:t>If a price revision index is provided in Article I.</w:t>
      </w:r>
      <w:r w:rsidRPr="00A84B5C" w:rsidR="00F03E14">
        <w:rPr>
          <w:rFonts w:ascii="Garamond" w:hAnsi="Garamond"/>
        </w:rPr>
        <w:t>5</w:t>
      </w:r>
      <w:r w:rsidRPr="00A84B5C">
        <w:rPr>
          <w:rFonts w:ascii="Garamond" w:hAnsi="Garamond"/>
        </w:rPr>
        <w:t xml:space="preserve">.2, this Article applies to it. </w:t>
      </w:r>
    </w:p>
    <w:p w:rsidRPr="00A84B5C" w:rsidR="00F943D9" w:rsidP="00793C66" w:rsidRDefault="00F943D9" w14:paraId="652AD274" w14:textId="77777777">
      <w:pPr>
        <w:jc w:val="both"/>
        <w:rPr>
          <w:rFonts w:ascii="Garamond" w:hAnsi="Garamond"/>
        </w:rPr>
      </w:pPr>
    </w:p>
    <w:p w:rsidRPr="00A84B5C" w:rsidR="00793C66" w:rsidP="00793C66" w:rsidRDefault="00793C66" w14:paraId="37DBFAFF" w14:textId="1803CF0D">
      <w:pPr>
        <w:jc w:val="both"/>
        <w:rPr>
          <w:rFonts w:ascii="Garamond" w:hAnsi="Garamond"/>
        </w:rPr>
      </w:pPr>
      <w:r w:rsidRPr="00A84B5C">
        <w:rPr>
          <w:rFonts w:ascii="Garamond" w:hAnsi="Garamond"/>
        </w:rPr>
        <w:t>Prices are fixed and not subject to revision during the first year of the contract.</w:t>
      </w:r>
    </w:p>
    <w:p w:rsidRPr="00A84B5C" w:rsidR="00F943D9" w:rsidP="00793C66" w:rsidRDefault="00F943D9" w14:paraId="2E1F82C2" w14:textId="77777777">
      <w:pPr>
        <w:suppressAutoHyphens/>
        <w:jc w:val="both"/>
        <w:rPr>
          <w:rFonts w:ascii="Garamond" w:hAnsi="Garamond"/>
        </w:rPr>
      </w:pPr>
    </w:p>
    <w:p w:rsidRPr="00A84B5C" w:rsidR="00793C66" w:rsidP="00793C66" w:rsidRDefault="00793C66" w14:paraId="0D38ED0B" w14:textId="36D896D7">
      <w:pPr>
        <w:suppressAutoHyphens/>
        <w:jc w:val="both"/>
        <w:rPr>
          <w:rFonts w:ascii="Garamond" w:hAnsi="Garamond"/>
        </w:rPr>
      </w:pPr>
      <w:r w:rsidRPr="00A84B5C">
        <w:rPr>
          <w:rFonts w:ascii="Garamond" w:hAnsi="Garamond"/>
        </w:rPr>
        <w:t>At the beginning of the second and every following year of the contract, each price may be revised upwards or downwards at the request of one of the parties.</w:t>
      </w:r>
    </w:p>
    <w:p w:rsidRPr="00A84B5C" w:rsidR="00F943D9" w:rsidP="00793C66" w:rsidRDefault="00F943D9" w14:paraId="29076F20" w14:textId="77777777">
      <w:pPr>
        <w:suppressAutoHyphens/>
        <w:jc w:val="both"/>
        <w:rPr>
          <w:rFonts w:ascii="Garamond" w:hAnsi="Garamond"/>
        </w:rPr>
      </w:pPr>
    </w:p>
    <w:p w:rsidRPr="00A84B5C" w:rsidR="00793C66" w:rsidP="00793C66" w:rsidRDefault="00793C66" w14:paraId="5BEA81C1" w14:textId="09E81F5A">
      <w:pPr>
        <w:suppressAutoHyphens/>
        <w:jc w:val="both"/>
        <w:rPr>
          <w:rFonts w:ascii="Garamond" w:hAnsi="Garamond"/>
        </w:rPr>
      </w:pPr>
      <w:r w:rsidRPr="00A84B5C">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rsidRPr="00A84B5C" w:rsidR="00F943D9" w:rsidP="00793C66" w:rsidRDefault="00F943D9" w14:paraId="13AF2054" w14:textId="77777777">
      <w:pPr>
        <w:suppressAutoHyphens/>
        <w:jc w:val="both"/>
        <w:rPr>
          <w:rFonts w:ascii="Garamond" w:hAnsi="Garamond"/>
        </w:rPr>
      </w:pPr>
    </w:p>
    <w:p w:rsidRPr="00A84B5C" w:rsidR="00F943D9" w:rsidP="00793C66" w:rsidRDefault="00793C66" w14:paraId="54529BB1" w14:textId="77777777">
      <w:pPr>
        <w:suppressAutoHyphens/>
        <w:jc w:val="both"/>
        <w:rPr>
          <w:rFonts w:ascii="Garamond" w:hAnsi="Garamond"/>
        </w:rPr>
      </w:pPr>
      <w:r w:rsidRPr="00A84B5C">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rsidRPr="00A84B5C" w:rsidR="00F943D9" w:rsidP="00793C66" w:rsidRDefault="00F943D9" w14:paraId="2A9C7F34" w14:textId="77777777">
      <w:pPr>
        <w:suppressAutoHyphens/>
        <w:jc w:val="both"/>
        <w:rPr>
          <w:rFonts w:ascii="Garamond" w:hAnsi="Garamond"/>
        </w:rPr>
      </w:pPr>
    </w:p>
    <w:p w:rsidRPr="00A84B5C" w:rsidR="00793C66" w:rsidP="00793C66" w:rsidRDefault="00793C66" w14:paraId="4E80C33F" w14:textId="002BC7CC">
      <w:pPr>
        <w:suppressAutoHyphens/>
        <w:jc w:val="both"/>
        <w:rPr>
          <w:rFonts w:ascii="Garamond" w:hAnsi="Garamond"/>
        </w:rPr>
      </w:pPr>
      <w:r w:rsidRPr="00A84B5C">
        <w:rPr>
          <w:rFonts w:ascii="Garamond" w:hAnsi="Garamond"/>
        </w:rPr>
        <w:t xml:space="preserve">The contractor establishes the new price on this basis and communicates it as soon as possible to the contracting authority for verification. </w:t>
      </w:r>
    </w:p>
    <w:p w:rsidRPr="00A84B5C" w:rsidR="00F943D9" w:rsidP="00793C66" w:rsidRDefault="00F943D9" w14:paraId="3F9AE866" w14:textId="77777777">
      <w:pPr>
        <w:suppressAutoHyphens/>
        <w:jc w:val="both"/>
        <w:rPr>
          <w:rFonts w:ascii="Garamond" w:hAnsi="Garamond"/>
        </w:rPr>
      </w:pPr>
    </w:p>
    <w:p w:rsidRPr="00A84B5C" w:rsidR="00793C66" w:rsidP="00793C66" w:rsidRDefault="00793C66" w14:paraId="3CCF2493" w14:textId="50C8BA2B">
      <w:pPr>
        <w:suppressAutoHyphens/>
        <w:jc w:val="both"/>
        <w:rPr>
          <w:rFonts w:ascii="Garamond" w:hAnsi="Garamond"/>
        </w:rPr>
      </w:pPr>
      <w:r w:rsidRPr="00A84B5C">
        <w:rPr>
          <w:rFonts w:ascii="Garamond" w:hAnsi="Garamond"/>
        </w:rPr>
        <w:t>The price revision is calculated using the following formula:</w:t>
      </w:r>
    </w:p>
    <w:p w:rsidRPr="00A84B5C" w:rsidR="00793C66" w:rsidP="00793C66" w:rsidRDefault="00793C66" w14:paraId="71BAE953" w14:textId="77777777">
      <w:pPr>
        <w:tabs>
          <w:tab w:val="left" w:pos="3544"/>
        </w:tabs>
        <w:ind w:left="1134" w:hanging="1134"/>
        <w:rPr>
          <w:rFonts w:ascii="Garamond" w:hAnsi="Garamond"/>
        </w:rPr>
      </w:pPr>
      <w:r w:rsidRPr="00A84B5C">
        <w:rPr>
          <w:rFonts w:ascii="Garamond" w:hAnsi="Garamond"/>
        </w:rPr>
        <w:tab/>
      </w:r>
      <w:proofErr w:type="spellStart"/>
      <w:r w:rsidRPr="00A84B5C">
        <w:rPr>
          <w:rFonts w:ascii="Garamond" w:hAnsi="Garamond"/>
        </w:rPr>
        <w:t>Ir</w:t>
      </w:r>
      <w:proofErr w:type="spellEnd"/>
    </w:p>
    <w:p w:rsidRPr="00A84B5C" w:rsidR="00793C66" w:rsidP="00793C66" w:rsidRDefault="00793C66" w14:paraId="2A9611C2" w14:textId="77777777">
      <w:pPr>
        <w:tabs>
          <w:tab w:val="left" w:pos="3402"/>
        </w:tabs>
        <w:ind w:left="1701" w:hanging="1701"/>
        <w:rPr>
          <w:rFonts w:ascii="Garamond" w:hAnsi="Garamond"/>
        </w:rPr>
      </w:pPr>
      <w:proofErr w:type="spellStart"/>
      <w:r w:rsidRPr="00A84B5C">
        <w:rPr>
          <w:rFonts w:ascii="Garamond" w:hAnsi="Garamond"/>
        </w:rPr>
        <w:t>Pr</w:t>
      </w:r>
      <w:proofErr w:type="spellEnd"/>
      <w:r w:rsidRPr="00A84B5C">
        <w:rPr>
          <w:rFonts w:ascii="Garamond" w:hAnsi="Garamond"/>
        </w:rPr>
        <w:t xml:space="preserve"> = Po x ( — )</w:t>
      </w:r>
    </w:p>
    <w:p w:rsidRPr="00A84B5C" w:rsidR="00793C66" w:rsidP="00793C66" w:rsidRDefault="00793C66" w14:paraId="5A341C03" w14:textId="77777777">
      <w:pPr>
        <w:ind w:left="1134" w:hanging="1134"/>
        <w:rPr>
          <w:rFonts w:ascii="Garamond" w:hAnsi="Garamond"/>
        </w:rPr>
      </w:pPr>
      <w:r w:rsidRPr="00A84B5C">
        <w:rPr>
          <w:rFonts w:ascii="Garamond" w:hAnsi="Garamond"/>
        </w:rPr>
        <w:tab/>
      </w:r>
      <w:r w:rsidRPr="00A84B5C">
        <w:rPr>
          <w:rFonts w:ascii="Garamond" w:hAnsi="Garamond"/>
        </w:rPr>
        <w:t>Io</w:t>
      </w:r>
    </w:p>
    <w:p w:rsidRPr="00A84B5C" w:rsidR="00793C66" w:rsidP="00793C66" w:rsidRDefault="00793C66" w14:paraId="1C238572" w14:textId="77777777">
      <w:pPr>
        <w:tabs>
          <w:tab w:val="left" w:pos="-1440"/>
          <w:tab w:val="left" w:pos="-720"/>
        </w:tabs>
        <w:suppressAutoHyphens/>
        <w:ind w:left="1418" w:hanging="1418"/>
        <w:jc w:val="both"/>
        <w:rPr>
          <w:rFonts w:ascii="Garamond" w:hAnsi="Garamond"/>
        </w:rPr>
      </w:pPr>
      <w:r w:rsidRPr="00A84B5C">
        <w:rPr>
          <w:rFonts w:ascii="Garamond" w:hAnsi="Garamond"/>
        </w:rPr>
        <w:t>where:</w:t>
      </w:r>
      <w:r w:rsidRPr="00A84B5C">
        <w:rPr>
          <w:rFonts w:ascii="Garamond" w:hAnsi="Garamond"/>
        </w:rPr>
        <w:tab/>
      </w:r>
      <w:proofErr w:type="spellStart"/>
      <w:r w:rsidRPr="00A84B5C">
        <w:rPr>
          <w:rFonts w:ascii="Garamond" w:hAnsi="Garamond"/>
        </w:rPr>
        <w:t>Pr</w:t>
      </w:r>
      <w:proofErr w:type="spellEnd"/>
      <w:r w:rsidRPr="00A84B5C">
        <w:rPr>
          <w:rFonts w:ascii="Garamond" w:hAnsi="Garamond"/>
        </w:rPr>
        <w:t xml:space="preserve"> = revised price;</w:t>
      </w:r>
    </w:p>
    <w:p w:rsidRPr="00A84B5C" w:rsidR="00793C66" w:rsidP="00793C66" w:rsidRDefault="00793C66" w14:paraId="19C31E8A" w14:textId="77777777">
      <w:pPr>
        <w:suppressAutoHyphens/>
        <w:ind w:left="1418" w:hanging="1418"/>
        <w:jc w:val="both"/>
        <w:rPr>
          <w:rFonts w:ascii="Garamond" w:hAnsi="Garamond"/>
        </w:rPr>
      </w:pPr>
      <w:r w:rsidRPr="00A84B5C">
        <w:rPr>
          <w:rFonts w:ascii="Garamond" w:hAnsi="Garamond"/>
        </w:rPr>
        <w:tab/>
      </w:r>
      <w:r w:rsidRPr="00A84B5C">
        <w:rPr>
          <w:rFonts w:ascii="Garamond" w:hAnsi="Garamond"/>
        </w:rPr>
        <w:t>Po = price in the tender;</w:t>
      </w:r>
    </w:p>
    <w:p w:rsidRPr="00A84B5C" w:rsidR="00793C66" w:rsidP="00793C66" w:rsidRDefault="00793C66" w14:paraId="6D77497B" w14:textId="77777777">
      <w:pPr>
        <w:suppressAutoHyphens/>
        <w:ind w:left="1418" w:hanging="1418"/>
        <w:jc w:val="both"/>
        <w:rPr>
          <w:rFonts w:ascii="Garamond" w:hAnsi="Garamond"/>
          <w:strike/>
        </w:rPr>
      </w:pPr>
      <w:r w:rsidRPr="00A84B5C">
        <w:rPr>
          <w:rFonts w:ascii="Garamond" w:hAnsi="Garamond"/>
        </w:rPr>
        <w:tab/>
      </w:r>
      <w:r w:rsidRPr="00A84B5C">
        <w:rPr>
          <w:rFonts w:ascii="Garamond" w:hAnsi="Garamond"/>
        </w:rPr>
        <w:t>Io = index for the month in which the contract enters into force;</w:t>
      </w:r>
    </w:p>
    <w:p w:rsidRPr="00A84B5C" w:rsidR="00793C66" w:rsidP="00793C66" w:rsidRDefault="00793C66" w14:paraId="144ADA1D" w14:textId="77777777">
      <w:pPr>
        <w:suppressAutoHyphens/>
        <w:ind w:left="1418" w:hanging="1418"/>
        <w:jc w:val="both"/>
        <w:rPr>
          <w:rFonts w:ascii="Garamond" w:hAnsi="Garamond"/>
        </w:rPr>
      </w:pPr>
      <w:r w:rsidRPr="00A84B5C">
        <w:rPr>
          <w:rFonts w:ascii="Garamond" w:hAnsi="Garamond"/>
        </w:rPr>
        <w:tab/>
      </w:r>
      <w:proofErr w:type="spellStart"/>
      <w:r w:rsidRPr="00A84B5C">
        <w:rPr>
          <w:rFonts w:ascii="Garamond" w:hAnsi="Garamond"/>
        </w:rPr>
        <w:t>Ir</w:t>
      </w:r>
      <w:proofErr w:type="spellEnd"/>
      <w:r w:rsidRPr="00A84B5C">
        <w:rPr>
          <w:rFonts w:ascii="Garamond" w:hAnsi="Garamond"/>
        </w:rPr>
        <w:t xml:space="preserve"> = index for the month in which the request to revise prices is received.</w:t>
      </w:r>
    </w:p>
    <w:p w:rsidRPr="00A84B5C" w:rsidR="00793C66" w:rsidP="004F19C9" w:rsidRDefault="00793C66" w14:paraId="169E49B4" w14:textId="77777777">
      <w:pPr>
        <w:pStyle w:val="Heading2"/>
      </w:pPr>
      <w:bookmarkStart w:name="_Toc437589986" w:id="171"/>
      <w:bookmarkStart w:name="_Toc113014308" w:id="172"/>
      <w:bookmarkStart w:name="_Toc134608201" w:id="173"/>
      <w:bookmarkEnd w:id="171"/>
      <w:r w:rsidRPr="00A84B5C">
        <w:t>Payments and guarantees</w:t>
      </w:r>
      <w:bookmarkEnd w:id="172"/>
      <w:bookmarkEnd w:id="173"/>
    </w:p>
    <w:p w:rsidRPr="00A84B5C" w:rsidR="00793C66" w:rsidP="00F943D9" w:rsidRDefault="00793C66" w14:paraId="517E3696" w14:textId="77777777">
      <w:pPr>
        <w:pStyle w:val="Heading3"/>
        <w:ind w:hanging="653"/>
        <w:rPr>
          <w:rFonts w:ascii="Garamond" w:hAnsi="Garamond"/>
        </w:rPr>
      </w:pPr>
      <w:r w:rsidRPr="00A84B5C">
        <w:rPr>
          <w:rFonts w:ascii="Garamond" w:hAnsi="Garamond"/>
        </w:rPr>
        <w:t>Date of payment</w:t>
      </w:r>
    </w:p>
    <w:p w:rsidRPr="00A84B5C" w:rsidR="00793C66" w:rsidP="00793C66" w:rsidRDefault="00793C66" w14:paraId="7200FB2C" w14:textId="705ADE74">
      <w:pPr>
        <w:jc w:val="both"/>
        <w:rPr>
          <w:rFonts w:ascii="Garamond" w:hAnsi="Garamond"/>
          <w:szCs w:val="24"/>
        </w:rPr>
      </w:pPr>
      <w:r w:rsidRPr="00A84B5C">
        <w:rPr>
          <w:rFonts w:ascii="Garamond" w:hAnsi="Garamond"/>
          <w:szCs w:val="24"/>
        </w:rPr>
        <w:t>The date of payment is deemed to be the date on which the contracting authority's account is debited.</w:t>
      </w:r>
    </w:p>
    <w:p w:rsidRPr="00A84B5C" w:rsidR="00793C66" w:rsidP="00F943D9" w:rsidRDefault="00793C66" w14:paraId="2AB0A94B" w14:textId="77777777">
      <w:pPr>
        <w:pStyle w:val="Heading3"/>
        <w:ind w:hanging="653"/>
        <w:rPr>
          <w:rFonts w:ascii="Garamond" w:hAnsi="Garamond"/>
        </w:rPr>
      </w:pPr>
      <w:r w:rsidRPr="00A84B5C">
        <w:rPr>
          <w:rFonts w:ascii="Garamond" w:hAnsi="Garamond"/>
        </w:rPr>
        <w:t>Currency</w:t>
      </w:r>
    </w:p>
    <w:p w:rsidRPr="00A84B5C" w:rsidR="00793C66" w:rsidP="00793C66" w:rsidRDefault="00793C66" w14:paraId="565B61B6" w14:textId="77777777">
      <w:pPr>
        <w:spacing w:after="120"/>
        <w:jc w:val="both"/>
        <w:rPr>
          <w:rFonts w:ascii="Garamond" w:hAnsi="Garamond"/>
          <w:snapToGrid w:val="0"/>
          <w:lang w:eastAsia="en-US"/>
        </w:rPr>
      </w:pPr>
      <w:r w:rsidRPr="00A84B5C">
        <w:rPr>
          <w:rFonts w:ascii="Garamond" w:hAnsi="Garamond"/>
          <w:szCs w:val="24"/>
        </w:rPr>
        <w:t>Payments are made in euros, unless another currency is provided for in</w:t>
      </w:r>
      <w:r w:rsidRPr="00A84B5C">
        <w:rPr>
          <w:rFonts w:ascii="Garamond" w:hAnsi="Garamond"/>
          <w:snapToGrid w:val="0"/>
          <w:lang w:eastAsia="en-US"/>
        </w:rPr>
        <w:t xml:space="preserve"> Article I.7. </w:t>
      </w:r>
    </w:p>
    <w:p w:rsidRPr="00A84B5C" w:rsidR="00793C66" w:rsidP="00F943D9" w:rsidRDefault="00793C66" w14:paraId="0AC05731" w14:textId="77777777">
      <w:pPr>
        <w:pStyle w:val="Heading3"/>
        <w:ind w:hanging="653"/>
        <w:rPr>
          <w:rFonts w:ascii="Garamond" w:hAnsi="Garamond"/>
        </w:rPr>
      </w:pPr>
      <w:r w:rsidRPr="00A84B5C">
        <w:rPr>
          <w:rFonts w:ascii="Garamond" w:hAnsi="Garamond"/>
        </w:rPr>
        <w:t>Conversion</w:t>
      </w:r>
    </w:p>
    <w:p w:rsidRPr="00A84B5C" w:rsidR="00793C66" w:rsidP="00793C66" w:rsidRDefault="00793C66" w14:paraId="0FDD9EA3" w14:textId="77777777">
      <w:pPr>
        <w:jc w:val="both"/>
        <w:rPr>
          <w:rFonts w:ascii="Garamond" w:hAnsi="Garamond"/>
          <w:szCs w:val="24"/>
        </w:rPr>
      </w:pPr>
      <w:r w:rsidRPr="00A84B5C">
        <w:rPr>
          <w:rFonts w:ascii="Garamond" w:hAnsi="Garamond"/>
          <w:szCs w:val="24"/>
        </w:rPr>
        <w:t>The contracting authority makes any conversion between the euro and another currency at the daily euro exchange rate</w:t>
      </w:r>
      <w:r w:rsidRPr="00A84B5C">
        <w:rPr>
          <w:rFonts w:ascii="Garamond" w:hAnsi="Garamond"/>
        </w:rPr>
        <w:t xml:space="preserve"> </w:t>
      </w:r>
      <w:r w:rsidRPr="00A84B5C">
        <w:rPr>
          <w:rFonts w:ascii="Garamond" w:hAnsi="Garamond"/>
          <w:szCs w:val="24"/>
        </w:rPr>
        <w:t>published in the Official Journal of the European Union, or failing that, at the monthly accounting exchange rate, as</w:t>
      </w:r>
      <w:r w:rsidRPr="00A84B5C">
        <w:rPr>
          <w:rFonts w:ascii="Garamond" w:hAnsi="Garamond"/>
        </w:rPr>
        <w:t xml:space="preserve"> </w:t>
      </w:r>
      <w:r w:rsidRPr="00A84B5C">
        <w:rPr>
          <w:rFonts w:ascii="Garamond" w:hAnsi="Garamond"/>
          <w:szCs w:val="24"/>
        </w:rPr>
        <w:t xml:space="preserve">established by the European Commission and published on the website indicated below, applicable on the day when it issues the payment order. </w:t>
      </w:r>
    </w:p>
    <w:p w:rsidRPr="00A84B5C" w:rsidR="00F943D9" w:rsidP="00793C66" w:rsidRDefault="00F943D9" w14:paraId="6D792B03" w14:textId="77777777">
      <w:pPr>
        <w:jc w:val="both"/>
        <w:rPr>
          <w:rFonts w:ascii="Garamond" w:hAnsi="Garamond"/>
          <w:szCs w:val="24"/>
        </w:rPr>
      </w:pPr>
    </w:p>
    <w:p w:rsidRPr="00A84B5C" w:rsidR="00793C66" w:rsidP="00793C66" w:rsidRDefault="00793C66" w14:paraId="441B90A8" w14:textId="27B88954">
      <w:pPr>
        <w:jc w:val="both"/>
        <w:rPr>
          <w:rFonts w:ascii="Garamond" w:hAnsi="Garamond"/>
          <w:szCs w:val="24"/>
        </w:rPr>
      </w:pPr>
      <w:r w:rsidRPr="00A84B5C">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rsidRPr="00A84B5C" w:rsidR="00793C66" w:rsidP="00793C66" w:rsidRDefault="00625ADE" w14:paraId="708954C5" w14:textId="77777777">
      <w:pPr>
        <w:jc w:val="both"/>
        <w:rPr>
          <w:rFonts w:ascii="Garamond" w:hAnsi="Garamond"/>
          <w:szCs w:val="24"/>
        </w:rPr>
      </w:pPr>
      <w:hyperlink w:history="1" r:id="rId19">
        <w:r w:rsidRPr="00A84B5C" w:rsidR="00793C66">
          <w:rPr>
            <w:rFonts w:ascii="Garamond" w:hAnsi="Garamond"/>
            <w:color w:val="0000FF"/>
            <w:szCs w:val="24"/>
            <w:u w:val="single"/>
          </w:rPr>
          <w:t>http://ec.europa.eu/budget/contracts_grants/info_contracts/inforeuro/inforeuro_en.cfm</w:t>
        </w:r>
      </w:hyperlink>
      <w:r w:rsidRPr="00A84B5C" w:rsidR="00793C66">
        <w:rPr>
          <w:rFonts w:ascii="Garamond" w:hAnsi="Garamond"/>
          <w:szCs w:val="24"/>
        </w:rPr>
        <w:t xml:space="preserve"> </w:t>
      </w:r>
    </w:p>
    <w:p w:rsidRPr="00A84B5C" w:rsidR="00793C66" w:rsidP="00F943D9" w:rsidRDefault="00793C66" w14:paraId="5F85FE4E" w14:textId="77777777">
      <w:pPr>
        <w:pStyle w:val="Heading3"/>
        <w:ind w:hanging="653"/>
        <w:rPr>
          <w:rFonts w:ascii="Garamond" w:hAnsi="Garamond"/>
        </w:rPr>
      </w:pPr>
      <w:bookmarkStart w:name="_Toc437589993" w:id="174"/>
      <w:bookmarkEnd w:id="174"/>
      <w:r w:rsidRPr="00A84B5C">
        <w:rPr>
          <w:rFonts w:ascii="Garamond" w:hAnsi="Garamond"/>
        </w:rPr>
        <w:t>Costs of transfer</w:t>
      </w:r>
    </w:p>
    <w:p w:rsidRPr="00A84B5C" w:rsidR="00793C66" w:rsidP="00793C66" w:rsidRDefault="00793C66" w14:paraId="3279D02D" w14:textId="77777777">
      <w:pPr>
        <w:spacing w:after="120"/>
        <w:jc w:val="both"/>
        <w:rPr>
          <w:rFonts w:ascii="Garamond" w:hAnsi="Garamond"/>
          <w:snapToGrid w:val="0"/>
          <w:lang w:eastAsia="en-US"/>
        </w:rPr>
      </w:pPr>
      <w:r w:rsidRPr="00A84B5C">
        <w:rPr>
          <w:rFonts w:ascii="Garamond" w:hAnsi="Garamond"/>
          <w:snapToGrid w:val="0"/>
          <w:lang w:eastAsia="en-US"/>
        </w:rPr>
        <w:t>The costs of the transfer are borne as follows:</w:t>
      </w:r>
    </w:p>
    <w:p w:rsidRPr="00A84B5C" w:rsidR="00793C66" w:rsidP="004F19C9" w:rsidRDefault="00793C66" w14:paraId="06342006" w14:textId="77777777">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A84B5C">
        <w:rPr>
          <w:rFonts w:ascii="Garamond" w:hAnsi="Garamond"/>
          <w:color w:val="000000"/>
        </w:rPr>
        <w:t>the contracting authority bears the costs of dispatch charged by its bank,</w:t>
      </w:r>
    </w:p>
    <w:p w:rsidRPr="00A84B5C" w:rsidR="00793C66" w:rsidP="004F19C9" w:rsidRDefault="00793C66" w14:paraId="18BD3935" w14:textId="77777777">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A84B5C">
        <w:rPr>
          <w:rFonts w:ascii="Garamond" w:hAnsi="Garamond"/>
          <w:color w:val="000000"/>
        </w:rPr>
        <w:t>the contractor bears the costs of receipt charged by its bank,</w:t>
      </w:r>
    </w:p>
    <w:p w:rsidRPr="00A84B5C" w:rsidR="00793C66" w:rsidP="004F19C9" w:rsidRDefault="00793C66" w14:paraId="2E48747B" w14:textId="77777777">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A84B5C">
        <w:rPr>
          <w:rFonts w:ascii="Garamond" w:hAnsi="Garamond"/>
          <w:color w:val="000000"/>
        </w:rPr>
        <w:t>the party causing repetition of the transfer bears the costs for repeated transfer.</w:t>
      </w:r>
    </w:p>
    <w:p w:rsidRPr="00A84B5C" w:rsidR="00793C66" w:rsidP="00F943D9" w:rsidRDefault="00793C66" w14:paraId="2CA95E70" w14:textId="77777777">
      <w:pPr>
        <w:pStyle w:val="Heading3"/>
        <w:ind w:hanging="653"/>
        <w:rPr>
          <w:rFonts w:ascii="Garamond" w:hAnsi="Garamond"/>
        </w:rPr>
      </w:pPr>
      <w:bookmarkStart w:name="_Toc437589996" w:id="175"/>
      <w:bookmarkStart w:name="_Toc437589997" w:id="176"/>
      <w:bookmarkStart w:name="_Toc437589998" w:id="177"/>
      <w:bookmarkStart w:name="_Toc437589999" w:id="178"/>
      <w:bookmarkStart w:name="_Toc437590000" w:id="179"/>
      <w:bookmarkEnd w:id="175"/>
      <w:bookmarkEnd w:id="176"/>
      <w:bookmarkEnd w:id="177"/>
      <w:bookmarkEnd w:id="178"/>
      <w:bookmarkEnd w:id="179"/>
      <w:r w:rsidRPr="00A84B5C">
        <w:rPr>
          <w:rFonts w:ascii="Garamond" w:hAnsi="Garamond"/>
        </w:rPr>
        <w:t>Pre-financing, performance and money retention guarantees</w:t>
      </w:r>
    </w:p>
    <w:p w:rsidRPr="00A84B5C" w:rsidR="00793C66" w:rsidP="00793C66" w:rsidRDefault="00793C66" w14:paraId="7898BAA9" w14:textId="77777777">
      <w:pPr>
        <w:jc w:val="both"/>
        <w:rPr>
          <w:rFonts w:ascii="Garamond" w:hAnsi="Garamond"/>
          <w:color w:val="000000"/>
        </w:rPr>
      </w:pPr>
      <w:r w:rsidRPr="00A84B5C">
        <w:rPr>
          <w:rFonts w:ascii="Garamond" w:hAnsi="Garamond"/>
          <w:color w:val="000000"/>
        </w:rPr>
        <w:t>If, as provided for in Article I.6, a financial guarantee is required for the payment of pre-financing, as performance guarantee or as retention money guarantee, it must fulfil the following conditions:</w:t>
      </w:r>
    </w:p>
    <w:p w:rsidRPr="00A84B5C" w:rsidR="00793C66" w:rsidP="004F19C9" w:rsidRDefault="00793C66" w14:paraId="163DECA5" w14:textId="77777777">
      <w:pPr>
        <w:numPr>
          <w:ilvl w:val="0"/>
          <w:numId w:val="38"/>
        </w:numPr>
        <w:jc w:val="both"/>
        <w:rPr>
          <w:rFonts w:ascii="Garamond" w:hAnsi="Garamond"/>
        </w:rPr>
      </w:pPr>
      <w:r w:rsidRPr="00A84B5C">
        <w:rPr>
          <w:rFonts w:ascii="Garamond" w:hAnsi="Garamond"/>
          <w:color w:val="000000"/>
        </w:rPr>
        <w:t>the financial guarantee is provided by a bank or a financial institution approved by the contracting authority or, at the request of the contractor and with the agreement of the contracting authority, by a third part</w:t>
      </w:r>
      <w:r w:rsidRPr="00A84B5C">
        <w:rPr>
          <w:rFonts w:ascii="Garamond" w:hAnsi="Garamond"/>
        </w:rPr>
        <w:t>y; and</w:t>
      </w:r>
    </w:p>
    <w:p w:rsidRPr="00A84B5C" w:rsidR="00793C66" w:rsidP="004F19C9" w:rsidRDefault="00793C66" w14:paraId="60AC242C" w14:textId="77777777">
      <w:pPr>
        <w:numPr>
          <w:ilvl w:val="0"/>
          <w:numId w:val="38"/>
        </w:numPr>
        <w:spacing w:before="100" w:beforeAutospacing="1" w:after="100" w:afterAutospacing="1"/>
        <w:jc w:val="both"/>
        <w:rPr>
          <w:rFonts w:ascii="Garamond" w:hAnsi="Garamond"/>
        </w:rPr>
      </w:pPr>
      <w:r w:rsidRPr="00A84B5C">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rsidRPr="00A84B5C" w:rsidR="00793C66" w:rsidP="00793C66" w:rsidRDefault="00793C66" w14:paraId="46F48898" w14:textId="77777777">
      <w:pPr>
        <w:spacing w:after="120"/>
        <w:jc w:val="both"/>
        <w:rPr>
          <w:rFonts w:ascii="Garamond" w:hAnsi="Garamond"/>
        </w:rPr>
      </w:pPr>
      <w:r w:rsidRPr="00A84B5C">
        <w:rPr>
          <w:rFonts w:ascii="Garamond" w:hAnsi="Garamond"/>
        </w:rPr>
        <w:t>The contractor bears the cost of providing such guarantee.</w:t>
      </w:r>
    </w:p>
    <w:p w:rsidRPr="00A84B5C" w:rsidR="00793C66" w:rsidP="00793C66" w:rsidRDefault="00793C66" w14:paraId="2E291C8A" w14:textId="77777777">
      <w:pPr>
        <w:jc w:val="both"/>
        <w:rPr>
          <w:rFonts w:ascii="Garamond" w:hAnsi="Garamond"/>
          <w:color w:val="000000"/>
        </w:rPr>
      </w:pPr>
      <w:r w:rsidRPr="00A84B5C">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rsidRPr="00A84B5C" w:rsidR="00F943D9" w:rsidP="00793C66" w:rsidRDefault="00F943D9" w14:paraId="6D183279" w14:textId="77777777">
      <w:pPr>
        <w:jc w:val="both"/>
        <w:rPr>
          <w:rFonts w:ascii="Garamond" w:hAnsi="Garamond"/>
          <w:color w:val="000000"/>
        </w:rPr>
      </w:pPr>
    </w:p>
    <w:p w:rsidRPr="00A84B5C" w:rsidR="00793C66" w:rsidP="00793C66" w:rsidRDefault="00793C66" w14:paraId="7A38B47E" w14:textId="270E5D26">
      <w:pPr>
        <w:jc w:val="both"/>
        <w:rPr>
          <w:rFonts w:ascii="Garamond" w:hAnsi="Garamond"/>
          <w:color w:val="000000"/>
        </w:rPr>
      </w:pPr>
      <w:r w:rsidRPr="00A84B5C">
        <w:rPr>
          <w:rFonts w:ascii="Garamond" w:hAnsi="Garamond"/>
          <w:color w:val="000000"/>
        </w:rPr>
        <w:t xml:space="preserve">Performance guarantees cover </w:t>
      </w:r>
      <w:r w:rsidRPr="00A84B5C">
        <w:rPr>
          <w:rFonts w:ascii="Garamond" w:hAnsi="Garamond"/>
        </w:rPr>
        <w:t xml:space="preserve">compliance with substantial contractual obligations until the contracting authority has given its final approval for the supply. The performance guarantee must not exceed 10 % of the total price of the contract. </w:t>
      </w:r>
      <w:r w:rsidRPr="00A84B5C">
        <w:rPr>
          <w:rFonts w:ascii="Garamond" w:hAnsi="Garamond"/>
          <w:color w:val="000000"/>
        </w:rPr>
        <w:t xml:space="preserve">The contracting authority must release the guarantee fully after final approval of the supply, as provided for in the contract. </w:t>
      </w:r>
    </w:p>
    <w:p w:rsidRPr="00A84B5C" w:rsidR="00F943D9" w:rsidP="00793C66" w:rsidRDefault="00F943D9" w14:paraId="671B356E" w14:textId="77777777">
      <w:pPr>
        <w:jc w:val="both"/>
        <w:rPr>
          <w:rFonts w:ascii="Garamond" w:hAnsi="Garamond"/>
          <w:color w:val="000000"/>
        </w:rPr>
      </w:pPr>
    </w:p>
    <w:p w:rsidRPr="00A84B5C" w:rsidR="00F943D9" w:rsidP="00793C66" w:rsidRDefault="00793C66" w14:paraId="686CFFEC" w14:textId="77777777">
      <w:pPr>
        <w:jc w:val="both"/>
        <w:rPr>
          <w:rFonts w:ascii="Garamond" w:hAnsi="Garamond"/>
        </w:rPr>
      </w:pPr>
      <w:r w:rsidRPr="00A84B5C">
        <w:rPr>
          <w:rFonts w:ascii="Garamond" w:hAnsi="Garamond"/>
          <w:color w:val="000000"/>
        </w:rPr>
        <w:t>Retention money</w:t>
      </w:r>
      <w:r w:rsidRPr="00A84B5C" w:rsidDel="00982338">
        <w:rPr>
          <w:rFonts w:ascii="Garamond" w:hAnsi="Garamond"/>
          <w:color w:val="000000"/>
        </w:rPr>
        <w:t xml:space="preserve"> </w:t>
      </w:r>
      <w:r w:rsidRPr="00A84B5C">
        <w:rPr>
          <w:rFonts w:ascii="Garamond" w:hAnsi="Garamond"/>
          <w:color w:val="000000"/>
        </w:rPr>
        <w:t xml:space="preserve">guarantees cover full delivery of the supplies in accordance with the contract </w:t>
      </w:r>
      <w:r w:rsidRPr="00A84B5C">
        <w:rPr>
          <w:rFonts w:ascii="Garamond" w:hAnsi="Garamond"/>
        </w:rPr>
        <w:t xml:space="preserve">including during the contract liability period and </w:t>
      </w:r>
      <w:r w:rsidRPr="00A84B5C">
        <w:rPr>
          <w:rFonts w:ascii="Garamond" w:hAnsi="Garamond"/>
          <w:color w:val="000000"/>
        </w:rPr>
        <w:t xml:space="preserve">until their final approval by the contracting authority. </w:t>
      </w:r>
      <w:r w:rsidRPr="00A84B5C">
        <w:rPr>
          <w:rFonts w:ascii="Garamond" w:hAnsi="Garamond"/>
        </w:rPr>
        <w:t xml:space="preserve">The retention money guarantee must not exceed 10 % of the total price of the contract. </w:t>
      </w:r>
    </w:p>
    <w:p w:rsidRPr="00A84B5C" w:rsidR="00F943D9" w:rsidP="00793C66" w:rsidRDefault="00F943D9" w14:paraId="5DFDC4AA" w14:textId="77777777">
      <w:pPr>
        <w:jc w:val="both"/>
        <w:rPr>
          <w:rFonts w:ascii="Garamond" w:hAnsi="Garamond"/>
        </w:rPr>
      </w:pPr>
    </w:p>
    <w:p w:rsidRPr="00A84B5C" w:rsidR="00793C66" w:rsidP="00793C66" w:rsidRDefault="00793C66" w14:paraId="6C714839" w14:textId="38A2F0D4">
      <w:pPr>
        <w:jc w:val="both"/>
        <w:rPr>
          <w:rFonts w:ascii="Garamond" w:hAnsi="Garamond"/>
          <w:color w:val="000000"/>
        </w:rPr>
      </w:pPr>
      <w:r w:rsidRPr="00A84B5C">
        <w:rPr>
          <w:rFonts w:ascii="Garamond" w:hAnsi="Garamond"/>
          <w:color w:val="000000"/>
        </w:rPr>
        <w:t>The contracting authority must release the guarantee after the expiry of the contract liability period as provided for in the contract.</w:t>
      </w:r>
    </w:p>
    <w:p w:rsidRPr="00A84B5C" w:rsidR="00F943D9" w:rsidP="00793C66" w:rsidRDefault="00F943D9" w14:paraId="0AD064B2" w14:textId="77777777">
      <w:pPr>
        <w:jc w:val="both"/>
        <w:rPr>
          <w:rFonts w:ascii="Garamond" w:hAnsi="Garamond"/>
          <w:color w:val="000000"/>
        </w:rPr>
      </w:pPr>
    </w:p>
    <w:p w:rsidRPr="00A84B5C" w:rsidR="00793C66" w:rsidP="00793C66" w:rsidRDefault="00793C66" w14:paraId="50EC95B0" w14:textId="6B6E8AD1">
      <w:pPr>
        <w:jc w:val="both"/>
        <w:rPr>
          <w:rFonts w:ascii="Garamond" w:hAnsi="Garamond"/>
        </w:rPr>
      </w:pPr>
      <w:r w:rsidRPr="00A84B5C">
        <w:rPr>
          <w:rFonts w:ascii="Garamond" w:hAnsi="Garamond"/>
          <w:color w:val="000000"/>
        </w:rPr>
        <w:t xml:space="preserve">The contracting authority must not request a retention money guarantee where it has requested a performance guarantee. </w:t>
      </w:r>
    </w:p>
    <w:p w:rsidRPr="00A84B5C" w:rsidR="00793C66" w:rsidP="00F943D9" w:rsidRDefault="00793C66" w14:paraId="1F3758D5" w14:textId="77777777">
      <w:pPr>
        <w:pStyle w:val="Heading3"/>
        <w:ind w:hanging="653"/>
        <w:rPr>
          <w:rFonts w:ascii="Garamond" w:hAnsi="Garamond"/>
        </w:rPr>
      </w:pPr>
      <w:bookmarkStart w:name="_Toc437590004" w:id="180"/>
      <w:bookmarkEnd w:id="180"/>
      <w:r w:rsidRPr="00A84B5C">
        <w:rPr>
          <w:rFonts w:ascii="Garamond" w:hAnsi="Garamond"/>
        </w:rPr>
        <w:t>Interim payments and payment of the balance</w:t>
      </w:r>
    </w:p>
    <w:p w:rsidRPr="00A84B5C" w:rsidR="00793C66" w:rsidP="00793C66" w:rsidRDefault="00793C66" w14:paraId="29579954" w14:textId="77777777">
      <w:pPr>
        <w:jc w:val="both"/>
        <w:rPr>
          <w:rFonts w:ascii="Garamond" w:hAnsi="Garamond"/>
          <w:szCs w:val="24"/>
        </w:rPr>
      </w:pPr>
      <w:r w:rsidRPr="00A84B5C">
        <w:rPr>
          <w:rFonts w:ascii="Garamond" w:hAnsi="Garamond"/>
          <w:szCs w:val="24"/>
        </w:rPr>
        <w:t xml:space="preserve">The contractor </w:t>
      </w:r>
      <w:r w:rsidRPr="00A84B5C">
        <w:rPr>
          <w:rFonts w:ascii="Garamond" w:hAnsi="Garamond"/>
        </w:rPr>
        <w:t xml:space="preserve">(or leader in the case of a joint tender) </w:t>
      </w:r>
      <w:r w:rsidRPr="00A84B5C">
        <w:rPr>
          <w:rFonts w:ascii="Garamond" w:hAnsi="Garamond"/>
          <w:szCs w:val="24"/>
        </w:rPr>
        <w:t xml:space="preserve">must send an invoice for interim payment, as provided for in Article I.5 or in the tender specifications. </w:t>
      </w:r>
    </w:p>
    <w:p w:rsidRPr="00A84B5C" w:rsidR="00F943D9" w:rsidP="00793C66" w:rsidRDefault="00F943D9" w14:paraId="7305EF07" w14:textId="77777777">
      <w:pPr>
        <w:jc w:val="both"/>
        <w:rPr>
          <w:rFonts w:ascii="Garamond" w:hAnsi="Garamond"/>
          <w:szCs w:val="24"/>
        </w:rPr>
      </w:pPr>
    </w:p>
    <w:p w:rsidRPr="00A84B5C" w:rsidR="00793C66" w:rsidP="00793C66" w:rsidRDefault="00793C66" w14:paraId="20A1FCF7" w14:textId="5524776A">
      <w:pPr>
        <w:jc w:val="both"/>
        <w:rPr>
          <w:rFonts w:ascii="Garamond" w:hAnsi="Garamond"/>
          <w:szCs w:val="24"/>
        </w:rPr>
      </w:pPr>
      <w:r w:rsidRPr="00A84B5C">
        <w:rPr>
          <w:rFonts w:ascii="Garamond" w:hAnsi="Garamond"/>
          <w:szCs w:val="24"/>
        </w:rPr>
        <w:t xml:space="preserve">The contractor </w:t>
      </w:r>
      <w:r w:rsidRPr="00A84B5C">
        <w:rPr>
          <w:rFonts w:ascii="Garamond" w:hAnsi="Garamond"/>
        </w:rPr>
        <w:t xml:space="preserve">(or leader in the case of a joint tender) </w:t>
      </w:r>
      <w:r w:rsidRPr="00A84B5C">
        <w:rPr>
          <w:rFonts w:ascii="Garamond" w:hAnsi="Garamond"/>
          <w:szCs w:val="24"/>
        </w:rPr>
        <w:t xml:space="preserve">must send an invoice for payment of the balance within 60 days of the end of the period of provision of the supplies, as provided for in Article I.5 or in the tender specifications. </w:t>
      </w:r>
    </w:p>
    <w:p w:rsidRPr="00A84B5C" w:rsidR="00F943D9" w:rsidP="00793C66" w:rsidRDefault="00F943D9" w14:paraId="04FF8CF8" w14:textId="77777777">
      <w:pPr>
        <w:jc w:val="both"/>
        <w:rPr>
          <w:rFonts w:ascii="Garamond" w:hAnsi="Garamond"/>
          <w:szCs w:val="24"/>
        </w:rPr>
      </w:pPr>
    </w:p>
    <w:p w:rsidRPr="00A84B5C" w:rsidR="00793C66" w:rsidP="00793C66" w:rsidRDefault="00793C66" w14:paraId="01725438" w14:textId="45AFD15C">
      <w:pPr>
        <w:jc w:val="both"/>
        <w:rPr>
          <w:rFonts w:ascii="Garamond" w:hAnsi="Garamond"/>
          <w:szCs w:val="24"/>
        </w:rPr>
      </w:pPr>
      <w:r w:rsidRPr="00A84B5C">
        <w:rPr>
          <w:rFonts w:ascii="Garamond" w:hAnsi="Garamond"/>
          <w:szCs w:val="24"/>
        </w:rPr>
        <w:t xml:space="preserve">Payment of the </w:t>
      </w:r>
      <w:r w:rsidRPr="00A84B5C">
        <w:rPr>
          <w:rFonts w:ascii="Garamond" w:hAnsi="Garamond"/>
          <w:bCs/>
          <w:szCs w:val="24"/>
        </w:rPr>
        <w:t>invoice and approval of documents</w:t>
      </w:r>
      <w:r w:rsidRPr="00A84B5C">
        <w:rPr>
          <w:rFonts w:ascii="Garamond" w:hAnsi="Garamond"/>
          <w:szCs w:val="24"/>
        </w:rPr>
        <w:t xml:space="preserve"> does not imply recognition of the regularity, authenticity, completeness and correctness of the declarations and information they contain. </w:t>
      </w:r>
    </w:p>
    <w:p w:rsidRPr="00A84B5C" w:rsidR="00F943D9" w:rsidP="00793C66" w:rsidRDefault="00F943D9" w14:paraId="6CE1154A" w14:textId="77777777">
      <w:pPr>
        <w:jc w:val="both"/>
        <w:rPr>
          <w:rFonts w:ascii="Garamond" w:hAnsi="Garamond"/>
          <w:szCs w:val="24"/>
        </w:rPr>
      </w:pPr>
    </w:p>
    <w:p w:rsidRPr="00A84B5C" w:rsidR="00793C66" w:rsidP="00793C66" w:rsidRDefault="00793C66" w14:paraId="1A159C92" w14:textId="5ACFB1B3">
      <w:pPr>
        <w:jc w:val="both"/>
        <w:rPr>
          <w:rFonts w:ascii="Garamond" w:hAnsi="Garamond"/>
        </w:rPr>
      </w:pPr>
      <w:r w:rsidRPr="00A84B5C">
        <w:rPr>
          <w:rFonts w:ascii="Garamond" w:hAnsi="Garamond"/>
          <w:szCs w:val="24"/>
        </w:rPr>
        <w:t xml:space="preserve">Payment of the balance may take the form of recovery. </w:t>
      </w:r>
    </w:p>
    <w:p w:rsidRPr="00A84B5C" w:rsidR="00793C66" w:rsidP="004F19C9" w:rsidRDefault="00793C66" w14:paraId="4A2457AB" w14:textId="77777777">
      <w:pPr>
        <w:pStyle w:val="Heading3"/>
        <w:ind w:hanging="653"/>
        <w:rPr>
          <w:rFonts w:ascii="Garamond" w:hAnsi="Garamond"/>
        </w:rPr>
      </w:pPr>
      <w:r w:rsidRPr="00A84B5C">
        <w:rPr>
          <w:rFonts w:ascii="Garamond" w:hAnsi="Garamond"/>
        </w:rPr>
        <w:t>Suspension of the time allowed for payment</w:t>
      </w:r>
    </w:p>
    <w:p w:rsidRPr="00A84B5C" w:rsidR="00F943D9" w:rsidP="00793C66" w:rsidRDefault="00793C66" w14:paraId="09BA775E" w14:textId="77777777">
      <w:pPr>
        <w:jc w:val="both"/>
        <w:rPr>
          <w:rFonts w:ascii="Garamond" w:hAnsi="Garamond"/>
          <w:szCs w:val="24"/>
        </w:rPr>
      </w:pPr>
      <w:r w:rsidRPr="00A84B5C">
        <w:rPr>
          <w:rFonts w:ascii="Garamond" w:hAnsi="Garamond"/>
          <w:szCs w:val="24"/>
        </w:rPr>
        <w:t xml:space="preserve">The contracting authority may suspend the payment periods specified in Article I.5 at any time by </w:t>
      </w:r>
      <w:r w:rsidRPr="00A84B5C">
        <w:rPr>
          <w:rFonts w:ascii="Garamond" w:hAnsi="Garamond"/>
          <w:i/>
          <w:szCs w:val="24"/>
        </w:rPr>
        <w:t>notifying</w:t>
      </w:r>
      <w:r w:rsidRPr="00A84B5C">
        <w:rPr>
          <w:rFonts w:ascii="Garamond" w:hAnsi="Garamond"/>
          <w:szCs w:val="24"/>
        </w:rPr>
        <w:t xml:space="preserve"> the contractor (or leader in the case of a joint tender) that its invoice cannot be processed. </w:t>
      </w:r>
    </w:p>
    <w:p w:rsidRPr="00A84B5C" w:rsidR="00F943D9" w:rsidP="00793C66" w:rsidRDefault="00F943D9" w14:paraId="05095384" w14:textId="77777777">
      <w:pPr>
        <w:jc w:val="both"/>
        <w:rPr>
          <w:rFonts w:ascii="Garamond" w:hAnsi="Garamond"/>
          <w:szCs w:val="24"/>
        </w:rPr>
      </w:pPr>
    </w:p>
    <w:p w:rsidRPr="00A84B5C" w:rsidR="00793C66" w:rsidP="00793C66" w:rsidRDefault="00793C66" w14:paraId="6F441D2A" w14:textId="51820BBE">
      <w:pPr>
        <w:jc w:val="both"/>
        <w:rPr>
          <w:rFonts w:ascii="Garamond" w:hAnsi="Garamond"/>
          <w:szCs w:val="24"/>
        </w:rPr>
      </w:pPr>
      <w:r w:rsidRPr="00A84B5C">
        <w:rPr>
          <w:rFonts w:ascii="Garamond" w:hAnsi="Garamond"/>
          <w:szCs w:val="24"/>
        </w:rPr>
        <w:t>The reasons the contracting authority may cite for not being able to process an invoice are:</w:t>
      </w:r>
    </w:p>
    <w:p w:rsidRPr="00A84B5C" w:rsidR="00793C66" w:rsidP="004F19C9" w:rsidRDefault="00793C66" w14:paraId="231FB4EB" w14:textId="77777777">
      <w:pPr>
        <w:numPr>
          <w:ilvl w:val="0"/>
          <w:numId w:val="36"/>
        </w:numPr>
        <w:spacing w:before="100" w:beforeAutospacing="1" w:after="100" w:afterAutospacing="1"/>
        <w:rPr>
          <w:rFonts w:ascii="Garamond" w:hAnsi="Garamond"/>
        </w:rPr>
      </w:pPr>
      <w:r w:rsidRPr="00A84B5C">
        <w:rPr>
          <w:rFonts w:ascii="Garamond" w:hAnsi="Garamond"/>
          <w:szCs w:val="24"/>
        </w:rPr>
        <w:t xml:space="preserve"> </w:t>
      </w:r>
      <w:r w:rsidRPr="00A84B5C">
        <w:rPr>
          <w:rFonts w:ascii="Garamond" w:hAnsi="Garamond"/>
        </w:rPr>
        <w:t xml:space="preserve">because it does not comply with the contract; </w:t>
      </w:r>
    </w:p>
    <w:p w:rsidRPr="00A84B5C" w:rsidR="00793C66" w:rsidP="004F19C9" w:rsidRDefault="00793C66" w14:paraId="126C5B23" w14:textId="77777777">
      <w:pPr>
        <w:numPr>
          <w:ilvl w:val="0"/>
          <w:numId w:val="36"/>
        </w:numPr>
        <w:spacing w:before="100" w:beforeAutospacing="1" w:after="100" w:afterAutospacing="1"/>
        <w:rPr>
          <w:rFonts w:ascii="Garamond" w:hAnsi="Garamond"/>
        </w:rPr>
      </w:pPr>
      <w:r w:rsidRPr="00A84B5C">
        <w:rPr>
          <w:rFonts w:ascii="Garamond" w:hAnsi="Garamond"/>
        </w:rPr>
        <w:t xml:space="preserve">because the contractor has not produced the appropriate supplies or documents or </w:t>
      </w:r>
    </w:p>
    <w:p w:rsidRPr="00A84B5C" w:rsidR="00793C66" w:rsidP="004F19C9" w:rsidRDefault="00793C66" w14:paraId="61F1174B" w14:textId="77777777">
      <w:pPr>
        <w:numPr>
          <w:ilvl w:val="0"/>
          <w:numId w:val="36"/>
        </w:numPr>
        <w:spacing w:before="100" w:beforeAutospacing="1" w:after="100" w:afterAutospacing="1"/>
        <w:rPr>
          <w:rFonts w:ascii="Garamond" w:hAnsi="Garamond"/>
        </w:rPr>
      </w:pPr>
      <w:r w:rsidRPr="00A84B5C">
        <w:rPr>
          <w:rFonts w:ascii="Garamond" w:hAnsi="Garamond"/>
        </w:rPr>
        <w:t xml:space="preserve">because the contracting authority has observations on the supplies or documents submitted with the invoice. </w:t>
      </w:r>
    </w:p>
    <w:p w:rsidRPr="00A84B5C" w:rsidR="00793C66" w:rsidP="00793C66" w:rsidRDefault="00793C66" w14:paraId="79178051" w14:textId="77777777">
      <w:pPr>
        <w:jc w:val="both"/>
        <w:rPr>
          <w:rFonts w:ascii="Garamond" w:hAnsi="Garamond"/>
          <w:szCs w:val="24"/>
        </w:rPr>
      </w:pPr>
      <w:r w:rsidRPr="00A84B5C">
        <w:rPr>
          <w:rFonts w:ascii="Garamond" w:hAnsi="Garamond"/>
          <w:szCs w:val="24"/>
        </w:rPr>
        <w:t xml:space="preserve">The contracting authority must </w:t>
      </w:r>
      <w:r w:rsidRPr="00A84B5C">
        <w:rPr>
          <w:rFonts w:ascii="Garamond" w:hAnsi="Garamond"/>
          <w:i/>
          <w:szCs w:val="24"/>
        </w:rPr>
        <w:t>notify</w:t>
      </w:r>
      <w:r w:rsidRPr="00A84B5C">
        <w:rPr>
          <w:rFonts w:ascii="Garamond" w:hAnsi="Garamond"/>
          <w:szCs w:val="24"/>
        </w:rPr>
        <w:t xml:space="preserve"> the contractor (or leader in the case of a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rsidRPr="00A84B5C" w:rsidR="00F943D9" w:rsidP="00793C66" w:rsidRDefault="00F943D9" w14:paraId="0A8615FE" w14:textId="77777777">
      <w:pPr>
        <w:jc w:val="both"/>
        <w:rPr>
          <w:rFonts w:ascii="Garamond" w:hAnsi="Garamond"/>
          <w:szCs w:val="24"/>
        </w:rPr>
      </w:pPr>
    </w:p>
    <w:p w:rsidRPr="00A84B5C" w:rsidR="00F943D9" w:rsidP="00793C66" w:rsidRDefault="00793C66" w14:paraId="70D2913D" w14:textId="77777777">
      <w:pPr>
        <w:jc w:val="both"/>
        <w:rPr>
          <w:rFonts w:ascii="Garamond" w:hAnsi="Garamond"/>
          <w:szCs w:val="24"/>
        </w:rPr>
      </w:pPr>
      <w:r w:rsidRPr="00A84B5C">
        <w:rPr>
          <w:rFonts w:ascii="Garamond" w:hAnsi="Garamond"/>
          <w:szCs w:val="24"/>
        </w:rPr>
        <w:t xml:space="preserve">Suspension takes effect on the date the contracting authority sends the </w:t>
      </w:r>
      <w:r w:rsidRPr="00A84B5C">
        <w:rPr>
          <w:rFonts w:ascii="Garamond" w:hAnsi="Garamond"/>
          <w:i/>
          <w:szCs w:val="24"/>
        </w:rPr>
        <w:t>notification</w:t>
      </w:r>
      <w:r w:rsidRPr="00A84B5C">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rsidRPr="00A84B5C" w:rsidR="00F943D9" w:rsidP="00793C66" w:rsidRDefault="00F943D9" w14:paraId="73D91A39" w14:textId="77777777">
      <w:pPr>
        <w:jc w:val="both"/>
        <w:rPr>
          <w:rFonts w:ascii="Garamond" w:hAnsi="Garamond"/>
          <w:szCs w:val="24"/>
        </w:rPr>
      </w:pPr>
    </w:p>
    <w:p w:rsidRPr="00A84B5C" w:rsidR="00793C66" w:rsidP="00793C66" w:rsidRDefault="00793C66" w14:paraId="15A2AF18" w14:textId="591ACA8B">
      <w:pPr>
        <w:jc w:val="both"/>
        <w:rPr>
          <w:rFonts w:ascii="Garamond" w:hAnsi="Garamond"/>
          <w:szCs w:val="24"/>
        </w:rPr>
      </w:pPr>
      <w:r w:rsidRPr="00A84B5C">
        <w:rPr>
          <w:rFonts w:ascii="Garamond" w:hAnsi="Garamond"/>
          <w:szCs w:val="24"/>
        </w:rPr>
        <w:t xml:space="preserve">Where the suspension period exceeds two months, the contractor (or leader in the case of a joint tender) may request the contracting authority to justify the continued suspension. </w:t>
      </w:r>
    </w:p>
    <w:p w:rsidRPr="00A84B5C" w:rsidR="00F943D9" w:rsidP="00793C66" w:rsidRDefault="00F943D9" w14:paraId="46CA781D" w14:textId="77777777">
      <w:pPr>
        <w:jc w:val="both"/>
        <w:rPr>
          <w:rFonts w:ascii="Garamond" w:hAnsi="Garamond"/>
          <w:szCs w:val="24"/>
        </w:rPr>
      </w:pPr>
    </w:p>
    <w:p w:rsidRPr="00A84B5C" w:rsidR="00793C66" w:rsidP="00793C66" w:rsidRDefault="00793C66" w14:paraId="1D23F560" w14:textId="6ACFF3D7">
      <w:pPr>
        <w:jc w:val="both"/>
        <w:rPr>
          <w:rFonts w:ascii="Garamond" w:hAnsi="Garamond"/>
          <w:bCs/>
          <w:i/>
          <w:szCs w:val="24"/>
        </w:rPr>
      </w:pPr>
      <w:r w:rsidRPr="00A84B5C">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A84B5C">
        <w:rPr>
          <w:rFonts w:ascii="Garamond" w:hAnsi="Garamond"/>
          <w:bCs/>
          <w:szCs w:val="24"/>
        </w:rPr>
        <w:t>reserves the right to terminate the contract in accordance with Article II.17.1(c)</w:t>
      </w:r>
      <w:r w:rsidRPr="00A84B5C">
        <w:rPr>
          <w:rFonts w:ascii="Garamond" w:hAnsi="Garamond"/>
          <w:bCs/>
          <w:i/>
          <w:szCs w:val="24"/>
        </w:rPr>
        <w:t>.</w:t>
      </w:r>
    </w:p>
    <w:p w:rsidRPr="00A84B5C" w:rsidR="00793C66" w:rsidP="00F943D9" w:rsidRDefault="00793C66" w14:paraId="07892C8F" w14:textId="77777777">
      <w:pPr>
        <w:pStyle w:val="Heading3"/>
        <w:ind w:hanging="653"/>
        <w:rPr>
          <w:rFonts w:ascii="Garamond" w:hAnsi="Garamond"/>
        </w:rPr>
      </w:pPr>
      <w:r w:rsidRPr="00A84B5C">
        <w:rPr>
          <w:rFonts w:ascii="Garamond" w:hAnsi="Garamond"/>
        </w:rPr>
        <w:t>Interest on late payment</w:t>
      </w:r>
    </w:p>
    <w:p w:rsidRPr="00A84B5C" w:rsidR="00793C66" w:rsidP="00793C66" w:rsidRDefault="00793C66" w14:paraId="347F24C5" w14:textId="77777777">
      <w:pPr>
        <w:jc w:val="both"/>
        <w:rPr>
          <w:rFonts w:ascii="Garamond" w:hAnsi="Garamond"/>
          <w:color w:val="000000"/>
          <w:szCs w:val="24"/>
        </w:rPr>
      </w:pPr>
      <w:r w:rsidRPr="00A84B5C">
        <w:rPr>
          <w:rFonts w:ascii="Garamond" w:hAnsi="Garamond"/>
          <w:szCs w:val="24"/>
        </w:rPr>
        <w:t xml:space="preserve">On expiry of the payment periods specified in Article I.5, the contractor (or leader in the case of a joint tender) is entitled to interest on late payment at the rate applied by the European Central Bank for its main refinancing operations in euros (the reference rate), plus eight points. The reference </w:t>
      </w:r>
      <w:r w:rsidRPr="00A84B5C">
        <w:rPr>
          <w:rFonts w:ascii="Garamond" w:hAnsi="Garamond"/>
          <w:szCs w:val="24"/>
        </w:rPr>
        <w:t xml:space="preserve">rate is the rate in force, as published in the C series of the </w:t>
      </w:r>
      <w:r w:rsidRPr="00A84B5C">
        <w:rPr>
          <w:rFonts w:ascii="Garamond" w:hAnsi="Garamond"/>
          <w:i/>
          <w:szCs w:val="24"/>
        </w:rPr>
        <w:t xml:space="preserve">Official Journal of the European Union </w:t>
      </w:r>
      <w:r w:rsidRPr="00A84B5C">
        <w:rPr>
          <w:rFonts w:ascii="Garamond" w:hAnsi="Garamond"/>
          <w:szCs w:val="24"/>
        </w:rPr>
        <w:t>on the first day of the month in which the payment period ends.</w:t>
      </w:r>
      <w:r w:rsidRPr="00A84B5C">
        <w:rPr>
          <w:rFonts w:ascii="Garamond" w:hAnsi="Garamond"/>
          <w:color w:val="000000"/>
          <w:szCs w:val="24"/>
        </w:rPr>
        <w:t xml:space="preserve"> </w:t>
      </w:r>
    </w:p>
    <w:p w:rsidRPr="00A84B5C" w:rsidR="00793C66" w:rsidP="00793C66" w:rsidRDefault="00793C66" w14:paraId="0CB26399" w14:textId="77777777">
      <w:pPr>
        <w:jc w:val="both"/>
        <w:rPr>
          <w:rFonts w:ascii="Garamond" w:hAnsi="Garamond"/>
          <w:szCs w:val="24"/>
        </w:rPr>
      </w:pPr>
      <w:r w:rsidRPr="00A84B5C">
        <w:rPr>
          <w:rFonts w:ascii="Garamond" w:hAnsi="Garamond"/>
          <w:szCs w:val="24"/>
        </w:rPr>
        <w:t>Suspension of the payment period as provided for in Article II.20.7 is not considered as a giving rise to late payment.</w:t>
      </w:r>
    </w:p>
    <w:p w:rsidRPr="00A84B5C" w:rsidR="00F943D9" w:rsidP="00793C66" w:rsidRDefault="00F943D9" w14:paraId="1239A969" w14:textId="77777777">
      <w:pPr>
        <w:jc w:val="both"/>
        <w:rPr>
          <w:rFonts w:ascii="Garamond" w:hAnsi="Garamond"/>
          <w:szCs w:val="24"/>
        </w:rPr>
      </w:pPr>
    </w:p>
    <w:p w:rsidRPr="00A84B5C" w:rsidR="00793C66" w:rsidP="00793C66" w:rsidRDefault="00793C66" w14:paraId="32A3A9BE" w14:textId="74C05995">
      <w:pPr>
        <w:jc w:val="both"/>
        <w:rPr>
          <w:rFonts w:ascii="Garamond" w:hAnsi="Garamond"/>
          <w:szCs w:val="24"/>
        </w:rPr>
      </w:pPr>
      <w:r w:rsidRPr="00A84B5C">
        <w:rPr>
          <w:rFonts w:ascii="Garamond" w:hAnsi="Garamond"/>
          <w:szCs w:val="24"/>
        </w:rPr>
        <w:t>Interest on late payment covers the period running from the day following the due date for payment up to and including the date of payment as defined in Article II.20.1.</w:t>
      </w:r>
    </w:p>
    <w:p w:rsidRPr="00A84B5C" w:rsidR="00793C66" w:rsidP="00793C66" w:rsidRDefault="00793C66" w14:paraId="4BB3AA9A" w14:textId="77777777">
      <w:pPr>
        <w:jc w:val="both"/>
        <w:rPr>
          <w:rFonts w:ascii="Garamond" w:hAnsi="Garamond"/>
          <w:b/>
          <w:bCs/>
          <w:szCs w:val="24"/>
          <w:highlight w:val="yellow"/>
        </w:rPr>
      </w:pPr>
      <w:r w:rsidRPr="00A84B5C">
        <w:rPr>
          <w:rFonts w:ascii="Garamond" w:hAnsi="Garamond"/>
          <w:color w:val="000000"/>
          <w:szCs w:val="24"/>
        </w:rPr>
        <w:t>However, when the calculated interest is EUR 200 or less, it must be paid to the contractor (or leader in the case of a joint tender) only if it requests it within two months of receiving late payment.</w:t>
      </w:r>
    </w:p>
    <w:p w:rsidRPr="00A84B5C" w:rsidR="00793C66" w:rsidP="004F19C9" w:rsidRDefault="00793C66" w14:paraId="46A4A1D9" w14:textId="77777777">
      <w:pPr>
        <w:pStyle w:val="Heading2"/>
      </w:pPr>
      <w:bookmarkStart w:name="_Toc113014309" w:id="181"/>
      <w:bookmarkStart w:name="_Toc134608202" w:id="182"/>
      <w:r w:rsidRPr="00A84B5C">
        <w:t>Recovery</w:t>
      </w:r>
      <w:bookmarkEnd w:id="181"/>
      <w:bookmarkEnd w:id="182"/>
    </w:p>
    <w:p w:rsidRPr="00A84B5C" w:rsidR="00793C66" w:rsidP="00793C66" w:rsidRDefault="00793C66" w14:paraId="34E1DBBF" w14:textId="77777777">
      <w:pPr>
        <w:spacing w:after="120"/>
        <w:ind w:left="709" w:hanging="709"/>
        <w:jc w:val="both"/>
        <w:rPr>
          <w:rFonts w:ascii="Garamond" w:hAnsi="Garamond"/>
          <w:color w:val="000000"/>
        </w:rPr>
      </w:pPr>
      <w:r w:rsidRPr="00A84B5C">
        <w:rPr>
          <w:rFonts w:ascii="Garamond" w:hAnsi="Garamond"/>
          <w:b/>
          <w:szCs w:val="24"/>
        </w:rPr>
        <w:t xml:space="preserve">II.21.1. </w:t>
      </w:r>
      <w:r w:rsidRPr="00A84B5C">
        <w:rPr>
          <w:rFonts w:ascii="Garamond" w:hAnsi="Garamond"/>
          <w:szCs w:val="24"/>
        </w:rPr>
        <w:t>If an</w:t>
      </w:r>
      <w:r w:rsidRPr="00A84B5C">
        <w:rPr>
          <w:rFonts w:ascii="Garamond" w:hAnsi="Garamond"/>
          <w:color w:val="000000"/>
        </w:rPr>
        <w:t xml:space="preserve"> amount is to be recovered under the terms of the contract, the contractor must repay the </w:t>
      </w:r>
      <w:r w:rsidRPr="00A84B5C">
        <w:rPr>
          <w:rFonts w:ascii="Garamond" w:hAnsi="Garamond"/>
        </w:rPr>
        <w:t>contracting authority</w:t>
      </w:r>
      <w:r w:rsidRPr="00A84B5C">
        <w:rPr>
          <w:rFonts w:ascii="Garamond" w:hAnsi="Garamond"/>
          <w:color w:val="000000"/>
        </w:rPr>
        <w:t xml:space="preserve"> the amount in question.</w:t>
      </w:r>
    </w:p>
    <w:p w:rsidRPr="00A84B5C" w:rsidR="00793C66" w:rsidP="00793C66" w:rsidRDefault="00793C66" w14:paraId="57B80707" w14:textId="77777777">
      <w:pPr>
        <w:spacing w:after="120"/>
        <w:ind w:left="709" w:hanging="709"/>
        <w:jc w:val="both"/>
        <w:rPr>
          <w:rFonts w:ascii="Garamond" w:hAnsi="Garamond"/>
          <w:b/>
          <w:szCs w:val="24"/>
        </w:rPr>
      </w:pPr>
      <w:r w:rsidRPr="00A84B5C">
        <w:rPr>
          <w:rFonts w:ascii="Garamond" w:hAnsi="Garamond"/>
          <w:b/>
          <w:szCs w:val="24"/>
        </w:rPr>
        <w:t>II.21.2. Recovery procedure</w:t>
      </w:r>
    </w:p>
    <w:p w:rsidRPr="00A84B5C" w:rsidR="00793C66" w:rsidP="00793C66" w:rsidRDefault="00793C66" w14:paraId="49F26CD0" w14:textId="77777777">
      <w:pPr>
        <w:jc w:val="both"/>
        <w:rPr>
          <w:rFonts w:ascii="Garamond" w:hAnsi="Garamond"/>
          <w:color w:val="000000"/>
        </w:rPr>
      </w:pPr>
      <w:r w:rsidRPr="00A84B5C">
        <w:rPr>
          <w:rFonts w:ascii="Garamond" w:hAnsi="Garamond"/>
          <w:color w:val="000000"/>
        </w:rPr>
        <w:t>Before</w:t>
      </w:r>
      <w:r w:rsidRPr="00A84B5C">
        <w:rPr>
          <w:rFonts w:ascii="Garamond" w:hAnsi="Garamond"/>
          <w:b/>
          <w:color w:val="000000"/>
        </w:rPr>
        <w:t xml:space="preserve"> </w:t>
      </w:r>
      <w:r w:rsidRPr="00A84B5C">
        <w:rPr>
          <w:rFonts w:ascii="Garamond" w:hAnsi="Garamond"/>
          <w:color w:val="000000"/>
        </w:rPr>
        <w:t xml:space="preserve">recovery, the contracting authority must </w:t>
      </w:r>
      <w:r w:rsidRPr="00A84B5C">
        <w:rPr>
          <w:rFonts w:ascii="Garamond" w:hAnsi="Garamond"/>
          <w:i/>
          <w:color w:val="000000"/>
        </w:rPr>
        <w:t>formally notify</w:t>
      </w:r>
      <w:r w:rsidRPr="00A84B5C">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rsidRPr="00A84B5C" w:rsidR="00793C66" w:rsidP="00793C66" w:rsidRDefault="00793C66" w14:paraId="74453629" w14:textId="77777777">
      <w:pPr>
        <w:jc w:val="both"/>
        <w:rPr>
          <w:rFonts w:ascii="Garamond" w:hAnsi="Garamond"/>
          <w:color w:val="000000"/>
        </w:rPr>
      </w:pPr>
      <w:r w:rsidRPr="00A84B5C">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A84B5C">
        <w:rPr>
          <w:rFonts w:ascii="Garamond" w:hAnsi="Garamond"/>
          <w:i/>
          <w:color w:val="000000"/>
        </w:rPr>
        <w:t>formally notifying</w:t>
      </w:r>
      <w:r w:rsidRPr="00A84B5C">
        <w:rPr>
          <w:rFonts w:ascii="Garamond" w:hAnsi="Garamond"/>
          <w:color w:val="000000"/>
        </w:rPr>
        <w:t xml:space="preserve"> a debit note to the contractor, specifying the date of payment. The contractor must pay in accordance with the provisions specified in the debit note.</w:t>
      </w:r>
    </w:p>
    <w:p w:rsidRPr="00A84B5C" w:rsidR="00793C66" w:rsidP="00793C66" w:rsidRDefault="00793C66" w14:paraId="1E3BB17E" w14:textId="77777777">
      <w:pPr>
        <w:jc w:val="both"/>
        <w:rPr>
          <w:rFonts w:ascii="Garamond" w:hAnsi="Garamond"/>
          <w:color w:val="000000"/>
        </w:rPr>
      </w:pPr>
      <w:r w:rsidRPr="00A84B5C">
        <w:rPr>
          <w:rFonts w:ascii="Garamond" w:hAnsi="Garamond"/>
          <w:color w:val="000000"/>
        </w:rPr>
        <w:t>If the contractor does not pay by the due date, the contracting authority may, after informing the contractor in writing, recover the amounts due:</w:t>
      </w:r>
    </w:p>
    <w:p w:rsidRPr="00A84B5C" w:rsidR="00793C66" w:rsidP="004F19C9" w:rsidRDefault="00793C66" w14:paraId="7314E625" w14:textId="77777777">
      <w:pPr>
        <w:numPr>
          <w:ilvl w:val="0"/>
          <w:numId w:val="37"/>
        </w:numPr>
        <w:spacing w:before="100" w:beforeAutospacing="1" w:after="100" w:afterAutospacing="1"/>
        <w:rPr>
          <w:rFonts w:ascii="Garamond" w:hAnsi="Garamond"/>
        </w:rPr>
      </w:pPr>
      <w:r w:rsidRPr="00A84B5C">
        <w:rPr>
          <w:rFonts w:ascii="Garamond" w:hAnsi="Garamond"/>
        </w:rPr>
        <w:t xml:space="preserve">by offsetting them against any amounts owed to the contractor by the European Schools;  </w:t>
      </w:r>
    </w:p>
    <w:p w:rsidRPr="00A84B5C" w:rsidR="00793C66" w:rsidP="004F19C9" w:rsidRDefault="00793C66" w14:paraId="03CDFC33" w14:textId="77777777">
      <w:pPr>
        <w:numPr>
          <w:ilvl w:val="0"/>
          <w:numId w:val="37"/>
        </w:numPr>
        <w:spacing w:before="100" w:beforeAutospacing="1" w:after="100" w:afterAutospacing="1"/>
        <w:rPr>
          <w:rFonts w:ascii="Garamond" w:hAnsi="Garamond"/>
        </w:rPr>
      </w:pPr>
      <w:r w:rsidRPr="00A84B5C">
        <w:rPr>
          <w:rFonts w:ascii="Garamond" w:hAnsi="Garamond"/>
        </w:rPr>
        <w:t xml:space="preserve">by calling in a financial guarantee if the contractor has submitted one to the contracting authority; </w:t>
      </w:r>
    </w:p>
    <w:p w:rsidRPr="00A84B5C" w:rsidR="00793C66" w:rsidP="004F19C9" w:rsidRDefault="00793C66" w14:paraId="1050F397" w14:textId="77777777">
      <w:pPr>
        <w:numPr>
          <w:ilvl w:val="0"/>
          <w:numId w:val="37"/>
        </w:numPr>
        <w:spacing w:before="100" w:beforeAutospacing="1" w:after="100" w:afterAutospacing="1"/>
        <w:rPr>
          <w:rFonts w:ascii="Garamond" w:hAnsi="Garamond"/>
        </w:rPr>
      </w:pPr>
      <w:r w:rsidRPr="00A84B5C">
        <w:rPr>
          <w:rFonts w:ascii="Garamond" w:hAnsi="Garamond"/>
        </w:rPr>
        <w:t xml:space="preserve">by taking legal action. </w:t>
      </w:r>
    </w:p>
    <w:p w:rsidRPr="00A84B5C" w:rsidR="00793C66" w:rsidP="00793C66" w:rsidRDefault="00793C66" w14:paraId="0C9DB124" w14:textId="77777777">
      <w:pPr>
        <w:spacing w:after="120"/>
        <w:ind w:left="709" w:hanging="709"/>
        <w:jc w:val="both"/>
        <w:rPr>
          <w:rFonts w:ascii="Garamond" w:hAnsi="Garamond"/>
          <w:b/>
          <w:szCs w:val="24"/>
        </w:rPr>
      </w:pPr>
      <w:r w:rsidRPr="00A84B5C">
        <w:rPr>
          <w:rFonts w:ascii="Garamond" w:hAnsi="Garamond"/>
          <w:b/>
          <w:szCs w:val="24"/>
        </w:rPr>
        <w:t>II.21.3 Interest on late payment</w:t>
      </w:r>
    </w:p>
    <w:p w:rsidRPr="00A84B5C" w:rsidR="00793C66" w:rsidP="00793C66" w:rsidRDefault="00793C66" w14:paraId="18A157EB" w14:textId="77777777">
      <w:pPr>
        <w:jc w:val="both"/>
        <w:rPr>
          <w:rFonts w:ascii="Garamond" w:hAnsi="Garamond"/>
          <w:color w:val="000000"/>
        </w:rPr>
      </w:pPr>
      <w:r w:rsidRPr="00A84B5C">
        <w:rPr>
          <w:rFonts w:ascii="Garamond" w:hAnsi="Garamond"/>
          <w:color w:val="000000"/>
        </w:rPr>
        <w:t>If the contractor does not honour the obligation to pay the amount due by the date set by the contracting authority in the debit note, the amount due bears interest at the rate indicated in Article II.20.8. Interest on late payments will cover the period starting on the day after the due date for payment and ending on the date when the contracting authority receives the full amount owed.</w:t>
      </w:r>
    </w:p>
    <w:p w:rsidRPr="00A84B5C" w:rsidR="00F943D9" w:rsidP="00793C66" w:rsidRDefault="00F943D9" w14:paraId="08499777" w14:textId="77777777">
      <w:pPr>
        <w:jc w:val="both"/>
        <w:rPr>
          <w:rFonts w:ascii="Garamond" w:hAnsi="Garamond"/>
          <w:szCs w:val="24"/>
        </w:rPr>
      </w:pPr>
    </w:p>
    <w:p w:rsidRPr="00A84B5C" w:rsidR="00793C66" w:rsidP="00793C66" w:rsidRDefault="00793C66" w14:paraId="00B6A1CD" w14:textId="4DF34276">
      <w:pPr>
        <w:jc w:val="both"/>
        <w:rPr>
          <w:rFonts w:ascii="Garamond" w:hAnsi="Garamond"/>
          <w:szCs w:val="24"/>
        </w:rPr>
      </w:pPr>
      <w:r w:rsidRPr="00A84B5C">
        <w:rPr>
          <w:rFonts w:ascii="Garamond" w:hAnsi="Garamond"/>
          <w:szCs w:val="24"/>
        </w:rPr>
        <w:t>Any partial payment is first entered against charges and interest on late payment and then against the principal amount.</w:t>
      </w:r>
    </w:p>
    <w:p w:rsidRPr="00A84B5C" w:rsidR="00F943D9" w:rsidP="00793C66" w:rsidRDefault="00F943D9" w14:paraId="24CFAB81" w14:textId="77777777">
      <w:pPr>
        <w:jc w:val="both"/>
        <w:rPr>
          <w:rFonts w:ascii="Garamond" w:hAnsi="Garamond"/>
          <w:szCs w:val="24"/>
        </w:rPr>
      </w:pPr>
    </w:p>
    <w:p w:rsidRPr="00A84B5C" w:rsidR="00793C66" w:rsidP="00793C66" w:rsidRDefault="00793C66" w14:paraId="7969D743" w14:textId="0A44679B">
      <w:pPr>
        <w:jc w:val="both"/>
        <w:rPr>
          <w:rFonts w:ascii="Garamond" w:hAnsi="Garamond"/>
          <w:b/>
          <w:color w:val="000000"/>
        </w:rPr>
      </w:pPr>
      <w:r w:rsidRPr="00A84B5C">
        <w:rPr>
          <w:rFonts w:ascii="Garamond" w:hAnsi="Garamond"/>
          <w:b/>
          <w:color w:val="000000"/>
        </w:rPr>
        <w:t>II.21.4. Recovery rules in the case of joint tender</w:t>
      </w:r>
    </w:p>
    <w:p w:rsidRPr="00A84B5C" w:rsidR="00F943D9" w:rsidP="00793C66" w:rsidRDefault="00F943D9" w14:paraId="7D4761B3" w14:textId="77777777">
      <w:pPr>
        <w:jc w:val="both"/>
        <w:rPr>
          <w:rFonts w:ascii="Garamond" w:hAnsi="Garamond"/>
          <w:b/>
          <w:color w:val="000000"/>
        </w:rPr>
      </w:pPr>
    </w:p>
    <w:p w:rsidRPr="00A84B5C" w:rsidR="00793C66" w:rsidP="00793C66" w:rsidRDefault="00793C66" w14:paraId="6C742278" w14:textId="77777777">
      <w:pPr>
        <w:jc w:val="both"/>
        <w:rPr>
          <w:rFonts w:ascii="Garamond" w:hAnsi="Garamond"/>
          <w:color w:val="000000"/>
        </w:rPr>
      </w:pPr>
      <w:r w:rsidRPr="00A84B5C">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rsidRPr="00A84B5C" w:rsidR="00F943D9" w:rsidP="00793C66" w:rsidRDefault="00F943D9" w14:paraId="4D17E0C1" w14:textId="77777777">
      <w:pPr>
        <w:jc w:val="both"/>
        <w:rPr>
          <w:rFonts w:ascii="Garamond" w:hAnsi="Garamond"/>
          <w:color w:val="000000"/>
        </w:rPr>
      </w:pPr>
    </w:p>
    <w:p w:rsidRPr="00A84B5C" w:rsidR="00793C66" w:rsidP="00793C66" w:rsidRDefault="00793C66" w14:paraId="3E5B4802" w14:textId="367BF94D">
      <w:pPr>
        <w:jc w:val="both"/>
        <w:rPr>
          <w:rFonts w:ascii="Garamond" w:hAnsi="Garamond"/>
          <w:color w:val="000000"/>
        </w:rPr>
      </w:pPr>
      <w:r w:rsidRPr="00A84B5C">
        <w:rPr>
          <w:rFonts w:ascii="Garamond" w:hAnsi="Garamond"/>
          <w:color w:val="000000"/>
        </w:rPr>
        <w:t xml:space="preserve">If the leader does not pay by the due date the whole amount, and if the amount due cannot be offset or can only be offset partially in accordance with Article II.21.2 (a), then the contracting authority may claim the amount still due to any other member or members of the group by respectively </w:t>
      </w:r>
      <w:r w:rsidRPr="00A84B5C">
        <w:rPr>
          <w:rFonts w:ascii="Garamond" w:hAnsi="Garamond"/>
          <w:i/>
          <w:color w:val="000000"/>
        </w:rPr>
        <w:t>notifying</w:t>
      </w:r>
      <w:r w:rsidRPr="00A84B5C">
        <w:rPr>
          <w:rFonts w:ascii="Garamond" w:hAnsi="Garamond"/>
          <w:color w:val="000000"/>
        </w:rPr>
        <w:t xml:space="preserve"> them with a debit note in conformity with the provisions laid down in Article II.21.2.</w:t>
      </w:r>
    </w:p>
    <w:p w:rsidRPr="00A84B5C" w:rsidR="00793C66" w:rsidP="004F19C9" w:rsidRDefault="00793C66" w14:paraId="4EE65CA7" w14:textId="77777777">
      <w:pPr>
        <w:pStyle w:val="Heading2"/>
      </w:pPr>
      <w:bookmarkStart w:name="_Toc437590010" w:id="183"/>
      <w:bookmarkStart w:name="_Toc437590011" w:id="184"/>
      <w:bookmarkStart w:name="_Toc113014310" w:id="185"/>
      <w:bookmarkStart w:name="_Toc134608203" w:id="186"/>
      <w:bookmarkEnd w:id="183"/>
      <w:bookmarkEnd w:id="184"/>
      <w:r w:rsidRPr="00A84B5C">
        <w:t>Checks and audits</w:t>
      </w:r>
      <w:bookmarkEnd w:id="185"/>
      <w:bookmarkEnd w:id="186"/>
    </w:p>
    <w:p w:rsidRPr="00A84B5C" w:rsidR="00793C66" w:rsidP="00793C66" w:rsidRDefault="00793C66" w14:paraId="767D4A08" w14:textId="77777777">
      <w:pPr>
        <w:spacing w:after="120"/>
        <w:ind w:left="709" w:hanging="709"/>
        <w:jc w:val="both"/>
        <w:rPr>
          <w:rFonts w:ascii="Garamond" w:hAnsi="Garamond"/>
        </w:rPr>
      </w:pPr>
      <w:r w:rsidRPr="00A84B5C">
        <w:rPr>
          <w:rFonts w:ascii="Garamond" w:hAnsi="Garamond"/>
          <w:b/>
          <w:color w:val="000000"/>
        </w:rPr>
        <w:t>II.22.1.</w:t>
      </w:r>
      <w:r w:rsidRPr="00A84B5C">
        <w:rPr>
          <w:rFonts w:ascii="Garamond" w:hAnsi="Garamond"/>
          <w:color w:val="000000"/>
        </w:rPr>
        <w:t>The contracting</w:t>
      </w:r>
      <w:r w:rsidRPr="00A84B5C">
        <w:rPr>
          <w:rFonts w:ascii="Garamond" w:hAnsi="Garamond"/>
        </w:rPr>
        <w:t xml:space="preserve"> authority and the European Anti-Fraud Office may check or require an audit on the </w:t>
      </w:r>
      <w:r w:rsidRPr="00A84B5C">
        <w:rPr>
          <w:rFonts w:ascii="Garamond" w:hAnsi="Garamond"/>
          <w:i/>
        </w:rPr>
        <w:t>performance of the contract</w:t>
      </w:r>
      <w:r w:rsidRPr="00A84B5C">
        <w:rPr>
          <w:rFonts w:ascii="Garamond" w:hAnsi="Garamond"/>
        </w:rPr>
        <w:t xml:space="preserve">. This may be carried out either by OLAF’s own staff or by any other outside body authorised to do so on its behalf. </w:t>
      </w:r>
    </w:p>
    <w:p w:rsidRPr="00A84B5C" w:rsidR="00793C66" w:rsidP="00793C66" w:rsidRDefault="00793C66" w14:paraId="3F8E0D2B" w14:textId="77777777">
      <w:pPr>
        <w:spacing w:after="120"/>
        <w:ind w:left="709"/>
        <w:jc w:val="both"/>
        <w:rPr>
          <w:rFonts w:ascii="Garamond" w:hAnsi="Garamond"/>
        </w:rPr>
      </w:pPr>
      <w:r w:rsidRPr="00A84B5C">
        <w:rPr>
          <w:rFonts w:ascii="Garamond" w:hAnsi="Garamond"/>
        </w:rPr>
        <w:t xml:space="preserve">Such checks and audits may be initiated at any moment during the provision of the supplies and up to five years starting from the payment of the balance. </w:t>
      </w:r>
    </w:p>
    <w:p w:rsidRPr="00A84B5C" w:rsidR="00793C66" w:rsidP="00793C66" w:rsidRDefault="00793C66" w14:paraId="479BF2A1" w14:textId="28162787">
      <w:pPr>
        <w:ind w:left="709"/>
        <w:jc w:val="both"/>
        <w:rPr>
          <w:rFonts w:ascii="Garamond" w:hAnsi="Garamond"/>
          <w:szCs w:val="24"/>
        </w:rPr>
      </w:pPr>
      <w:r w:rsidRPr="00A84B5C">
        <w:rPr>
          <w:rFonts w:ascii="Garamond" w:hAnsi="Garamond"/>
          <w:szCs w:val="24"/>
        </w:rPr>
        <w:t>The audit procedure is initiated on the date of receipt of the relevant letter sent by the contracting authority. Audits are carried out on a confidential basis.</w:t>
      </w:r>
    </w:p>
    <w:p w:rsidRPr="00A84B5C" w:rsidR="00F943D9" w:rsidP="00793C66" w:rsidRDefault="00F943D9" w14:paraId="74F73098" w14:textId="77777777">
      <w:pPr>
        <w:ind w:left="709"/>
        <w:jc w:val="both"/>
        <w:rPr>
          <w:rFonts w:ascii="Garamond" w:hAnsi="Garamond"/>
          <w:szCs w:val="24"/>
        </w:rPr>
      </w:pPr>
    </w:p>
    <w:p w:rsidRPr="00A84B5C" w:rsidR="00F943D9" w:rsidP="00793C66" w:rsidRDefault="00793C66" w14:paraId="69A12DC6" w14:textId="77777777">
      <w:pPr>
        <w:ind w:left="709" w:hanging="709"/>
        <w:jc w:val="both"/>
        <w:rPr>
          <w:rFonts w:ascii="Garamond" w:hAnsi="Garamond"/>
          <w:szCs w:val="24"/>
        </w:rPr>
      </w:pPr>
      <w:r w:rsidRPr="00A84B5C">
        <w:rPr>
          <w:rFonts w:ascii="Garamond" w:hAnsi="Garamond"/>
          <w:b/>
          <w:color w:val="000000"/>
        </w:rPr>
        <w:t>II.22.2.</w:t>
      </w:r>
      <w:r w:rsidRPr="00A84B5C">
        <w:rPr>
          <w:rFonts w:ascii="Garamond" w:hAnsi="Garamond"/>
          <w:color w:val="000000"/>
        </w:rPr>
        <w:t>The contractor</w:t>
      </w:r>
      <w:r w:rsidRPr="00A84B5C">
        <w:rPr>
          <w:rFonts w:ascii="Garamond" w:hAnsi="Garamond"/>
          <w:szCs w:val="24"/>
        </w:rPr>
        <w:t xml:space="preserve"> must keep all original documents stored on any appropriate medium, including digitised originals if authorised under national law, for a period of five years starting from the payment of the balance.</w:t>
      </w:r>
    </w:p>
    <w:p w:rsidRPr="00A84B5C" w:rsidR="00793C66" w:rsidP="00793C66" w:rsidRDefault="00793C66" w14:paraId="44B7D352" w14:textId="4A102D28">
      <w:pPr>
        <w:ind w:left="709" w:hanging="709"/>
        <w:jc w:val="both"/>
        <w:rPr>
          <w:rFonts w:ascii="Garamond" w:hAnsi="Garamond"/>
          <w:szCs w:val="24"/>
        </w:rPr>
      </w:pPr>
      <w:r w:rsidRPr="00A84B5C">
        <w:rPr>
          <w:rFonts w:ascii="Garamond" w:hAnsi="Garamond"/>
          <w:szCs w:val="24"/>
        </w:rPr>
        <w:t xml:space="preserve"> </w:t>
      </w:r>
    </w:p>
    <w:p w:rsidRPr="00A84B5C" w:rsidR="00793C66" w:rsidP="00793C66" w:rsidRDefault="00793C66" w14:paraId="5B32B98B" w14:textId="6765E164">
      <w:pPr>
        <w:ind w:left="709" w:hanging="709"/>
        <w:jc w:val="both"/>
        <w:rPr>
          <w:rFonts w:ascii="Garamond" w:hAnsi="Garamond"/>
          <w:szCs w:val="24"/>
        </w:rPr>
      </w:pPr>
      <w:r w:rsidRPr="00A84B5C">
        <w:rPr>
          <w:rFonts w:ascii="Garamond" w:hAnsi="Garamond"/>
          <w:b/>
          <w:color w:val="000000"/>
        </w:rPr>
        <w:t>II.22.3.</w:t>
      </w:r>
      <w:r w:rsidRPr="00A84B5C">
        <w:rPr>
          <w:rFonts w:ascii="Garamond" w:hAnsi="Garamond"/>
          <w:color w:val="000000"/>
        </w:rPr>
        <w:t>The contractor</w:t>
      </w:r>
      <w:r w:rsidRPr="00A84B5C">
        <w:rPr>
          <w:rFonts w:ascii="Garamond" w:hAnsi="Garamond"/>
          <w:szCs w:val="24"/>
        </w:rPr>
        <w:t xml:space="preserve"> must grant the contracting authority’s staff and outside </w:t>
      </w:r>
      <w:r w:rsidRPr="00A84B5C">
        <w:rPr>
          <w:rFonts w:ascii="Garamond" w:hAnsi="Garamond"/>
          <w:i/>
          <w:szCs w:val="24"/>
        </w:rPr>
        <w:t>personnel</w:t>
      </w:r>
      <w:r w:rsidRPr="00A84B5C">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rsidRPr="00A84B5C" w:rsidR="00F943D9" w:rsidP="00793C66" w:rsidRDefault="00F943D9" w14:paraId="4A8498B6" w14:textId="77777777">
      <w:pPr>
        <w:ind w:left="709" w:hanging="709"/>
        <w:jc w:val="both"/>
        <w:rPr>
          <w:rFonts w:ascii="Garamond" w:hAnsi="Garamond"/>
          <w:szCs w:val="24"/>
        </w:rPr>
      </w:pPr>
    </w:p>
    <w:p w:rsidRPr="00A84B5C" w:rsidR="00793C66" w:rsidP="00793C66" w:rsidRDefault="00793C66" w14:paraId="4404F1A6" w14:textId="77777777">
      <w:pPr>
        <w:autoSpaceDE w:val="0"/>
        <w:autoSpaceDN w:val="0"/>
        <w:adjustRightInd w:val="0"/>
        <w:ind w:left="709" w:hanging="709"/>
        <w:jc w:val="both"/>
        <w:rPr>
          <w:rFonts w:ascii="Garamond" w:hAnsi="Garamond"/>
          <w:szCs w:val="24"/>
        </w:rPr>
      </w:pPr>
      <w:r w:rsidRPr="00A84B5C">
        <w:rPr>
          <w:rFonts w:ascii="Garamond" w:hAnsi="Garamond"/>
          <w:b/>
          <w:color w:val="000000"/>
        </w:rPr>
        <w:t>II.22.4.</w:t>
      </w:r>
      <w:r w:rsidRPr="00A84B5C">
        <w:rPr>
          <w:rFonts w:ascii="Garamond" w:hAnsi="Garamond"/>
          <w:color w:val="000000"/>
        </w:rPr>
        <w:t>On the basis</w:t>
      </w:r>
      <w:r w:rsidRPr="00A84B5C">
        <w:rPr>
          <w:rFonts w:ascii="Garamond" w:hAnsi="Garamond"/>
          <w:szCs w:val="24"/>
        </w:rPr>
        <w:t xml:space="preserve"> of the findings made during the audit, a provisional report is drawn up. The contracting authority or its authorised representative must send it to the </w:t>
      </w:r>
      <w:r w:rsidRPr="00A84B5C">
        <w:rPr>
          <w:rFonts w:ascii="Garamond" w:hAnsi="Garamond"/>
          <w:iCs/>
          <w:szCs w:val="24"/>
        </w:rPr>
        <w:t>contractor</w:t>
      </w:r>
      <w:r w:rsidRPr="00A84B5C">
        <w:rPr>
          <w:rFonts w:ascii="Garamond" w:hAnsi="Garamond"/>
          <w:szCs w:val="24"/>
        </w:rPr>
        <w:t>, who has 30 days following the date of receipt to submit observations. The contractor must receive the final report within 60 days following the expiry of the deadline to submit observations.</w:t>
      </w:r>
    </w:p>
    <w:p w:rsidRPr="00A84B5C" w:rsidR="00F943D9" w:rsidP="00793C66" w:rsidRDefault="00F943D9" w14:paraId="3D02748C" w14:textId="77777777">
      <w:pPr>
        <w:autoSpaceDE w:val="0"/>
        <w:autoSpaceDN w:val="0"/>
        <w:adjustRightInd w:val="0"/>
        <w:ind w:left="709"/>
        <w:jc w:val="both"/>
        <w:rPr>
          <w:rFonts w:ascii="Garamond" w:hAnsi="Garamond"/>
          <w:szCs w:val="24"/>
        </w:rPr>
      </w:pPr>
    </w:p>
    <w:p w:rsidRPr="00A84B5C" w:rsidR="00793C66" w:rsidP="00793C66" w:rsidRDefault="00793C66" w14:paraId="0CB73337" w14:textId="223DE272">
      <w:pPr>
        <w:autoSpaceDE w:val="0"/>
        <w:autoSpaceDN w:val="0"/>
        <w:adjustRightInd w:val="0"/>
        <w:ind w:left="709"/>
        <w:jc w:val="both"/>
        <w:rPr>
          <w:rFonts w:ascii="Garamond" w:hAnsi="Garamond"/>
          <w:szCs w:val="24"/>
        </w:rPr>
      </w:pPr>
      <w:r w:rsidRPr="00A84B5C">
        <w:rPr>
          <w:rFonts w:ascii="Garamond" w:hAnsi="Garamond"/>
          <w:szCs w:val="24"/>
        </w:rPr>
        <w:t>On the basis of the final audit findings, the contracting authority may recover all or part of the payments made in accordance with Article II.21 and may take any other measure which it considers necessary.</w:t>
      </w:r>
    </w:p>
    <w:p w:rsidRPr="00A84B5C" w:rsidR="00F943D9" w:rsidP="00793C66" w:rsidRDefault="00F943D9" w14:paraId="3B25031C" w14:textId="77777777">
      <w:pPr>
        <w:autoSpaceDE w:val="0"/>
        <w:autoSpaceDN w:val="0"/>
        <w:adjustRightInd w:val="0"/>
        <w:ind w:left="709"/>
        <w:jc w:val="both"/>
        <w:rPr>
          <w:rFonts w:ascii="Garamond" w:hAnsi="Garamond"/>
          <w:szCs w:val="24"/>
        </w:rPr>
      </w:pPr>
    </w:p>
    <w:p w:rsidRPr="00A84B5C" w:rsidR="00793C66" w:rsidP="00793C66" w:rsidRDefault="00793C66" w14:paraId="6B348A83" w14:textId="77777777">
      <w:pPr>
        <w:ind w:left="709" w:hanging="709"/>
        <w:jc w:val="both"/>
        <w:rPr>
          <w:rFonts w:ascii="Garamond" w:hAnsi="Garamond"/>
          <w:szCs w:val="24"/>
        </w:rPr>
      </w:pPr>
      <w:r w:rsidRPr="00A84B5C">
        <w:rPr>
          <w:rFonts w:ascii="Garamond" w:hAnsi="Garamond"/>
          <w:b/>
          <w:color w:val="000000"/>
        </w:rPr>
        <w:t>II.22.5.</w:t>
      </w:r>
      <w:r w:rsidRPr="00A84B5C">
        <w:rPr>
          <w:rFonts w:ascii="Garamond" w:hAnsi="Garamond"/>
          <w:color w:val="000000"/>
        </w:rPr>
        <w:t>In accordance with</w:t>
      </w:r>
      <w:r w:rsidRPr="00A84B5C">
        <w:rPr>
          <w:rFonts w:ascii="Garamond" w:hAnsi="Garamond"/>
          <w:b/>
          <w:color w:val="000000"/>
        </w:rPr>
        <w:t xml:space="preserve"> </w:t>
      </w:r>
      <w:r w:rsidRPr="00A84B5C">
        <w:rPr>
          <w:rFonts w:ascii="Garamond" w:hAnsi="Garamond"/>
          <w:szCs w:val="24"/>
        </w:rPr>
        <w:t xml:space="preserve">Council Regulation (Euratom, EC) No 2185/96 of 11 November 1996 concerning on-the-spot checks and inspection carried out by the Commission in order to protect the European Communities’ financial interests against </w:t>
      </w:r>
      <w:r w:rsidRPr="00A84B5C">
        <w:rPr>
          <w:rFonts w:ascii="Garamond" w:hAnsi="Garamond"/>
          <w:i/>
          <w:szCs w:val="24"/>
        </w:rPr>
        <w:t>fraud</w:t>
      </w:r>
      <w:r w:rsidRPr="00A84B5C">
        <w:rPr>
          <w:rFonts w:ascii="Garamond" w:hAnsi="Garamond"/>
          <w:szCs w:val="24"/>
        </w:rPr>
        <w:t xml:space="preserve"> and other </w:t>
      </w:r>
      <w:r w:rsidRPr="00A84B5C">
        <w:rPr>
          <w:rFonts w:ascii="Garamond" w:hAnsi="Garamond"/>
          <w:i/>
          <w:szCs w:val="24"/>
        </w:rPr>
        <w:t>irregularities</w:t>
      </w:r>
      <w:r w:rsidRPr="00A84B5C">
        <w:rPr>
          <w:rFonts w:ascii="Garamond" w:hAnsi="Garamond"/>
          <w:szCs w:val="24"/>
        </w:rPr>
        <w:t xml:space="preserve"> and Regulation (EU, Euratom) No 883/2013 of the European Parliament and the Council of 11 September 2013 concerning investigations conducted by the European Anti-Fraud Office, the European Anti-Fraud Office may carry out investigations, including on</w:t>
      </w:r>
      <w:r w:rsidRPr="00A84B5C">
        <w:rPr>
          <w:rFonts w:ascii="Garamond" w:hAnsi="Garamond"/>
          <w:szCs w:val="24"/>
        </w:rPr>
        <w:noBreakHyphen/>
        <w:t>the</w:t>
      </w:r>
      <w:r w:rsidRPr="00A84B5C">
        <w:rPr>
          <w:rFonts w:ascii="Garamond" w:hAnsi="Garamond"/>
          <w:szCs w:val="24"/>
        </w:rPr>
        <w:noBreakHyphen/>
        <w:t xml:space="preserve">spot checks and inspections, to establish whether there has been </w:t>
      </w:r>
      <w:r w:rsidRPr="00A84B5C">
        <w:rPr>
          <w:rFonts w:ascii="Garamond" w:hAnsi="Garamond"/>
          <w:i/>
          <w:szCs w:val="24"/>
        </w:rPr>
        <w:t>fraud</w:t>
      </w:r>
      <w:r w:rsidRPr="00A84B5C">
        <w:rPr>
          <w:rFonts w:ascii="Garamond" w:hAnsi="Garamond"/>
          <w:szCs w:val="24"/>
        </w:rPr>
        <w:t>, corruption or any other illegal activity under the contract affecting the financial interests of the Union. Findings arising from an investigation may lead to criminal prosecution under national law.</w:t>
      </w:r>
    </w:p>
    <w:p w:rsidRPr="00A84B5C" w:rsidR="00F943D9" w:rsidP="00793C66" w:rsidRDefault="00F943D9" w14:paraId="77AEE2DF" w14:textId="77777777">
      <w:pPr>
        <w:ind w:left="709"/>
        <w:jc w:val="both"/>
        <w:rPr>
          <w:rFonts w:ascii="Garamond" w:hAnsi="Garamond"/>
          <w:szCs w:val="24"/>
        </w:rPr>
      </w:pPr>
    </w:p>
    <w:p w:rsidRPr="00A84B5C" w:rsidR="00793C66" w:rsidP="00793C66" w:rsidRDefault="00793C66" w14:paraId="59B2B302" w14:textId="0B42813F">
      <w:pPr>
        <w:ind w:left="709"/>
        <w:jc w:val="both"/>
        <w:rPr>
          <w:rFonts w:ascii="Garamond" w:hAnsi="Garamond"/>
          <w:szCs w:val="24"/>
        </w:rPr>
      </w:pPr>
      <w:r w:rsidRPr="00A84B5C">
        <w:rPr>
          <w:rFonts w:ascii="Garamond" w:hAnsi="Garamond"/>
          <w:szCs w:val="24"/>
        </w:rPr>
        <w:t>The investigations may be carried out at any moment during the performance of the contract and up to five years starting from the payment of the balance.</w:t>
      </w:r>
    </w:p>
    <w:p w:rsidRPr="00A84B5C" w:rsidR="00F943D9" w:rsidP="00793C66" w:rsidRDefault="00F943D9" w14:paraId="116507A9" w14:textId="77777777">
      <w:pPr>
        <w:ind w:left="709"/>
        <w:jc w:val="both"/>
        <w:rPr>
          <w:rFonts w:ascii="Garamond" w:hAnsi="Garamond"/>
          <w:szCs w:val="24"/>
        </w:rPr>
      </w:pPr>
    </w:p>
    <w:p w:rsidRPr="00A84B5C" w:rsidR="00436770" w:rsidP="00F943D9" w:rsidRDefault="00793C66" w14:paraId="3A59FA15" w14:textId="6BE39397">
      <w:pPr>
        <w:ind w:left="720" w:hanging="720"/>
        <w:jc w:val="both"/>
        <w:rPr>
          <w:rFonts w:ascii="Garamond" w:hAnsi="Garamond"/>
          <w:szCs w:val="24"/>
        </w:rPr>
      </w:pPr>
      <w:r w:rsidRPr="00A84B5C">
        <w:rPr>
          <w:rFonts w:ascii="Garamond" w:hAnsi="Garamond"/>
          <w:b/>
          <w:color w:val="000000"/>
        </w:rPr>
        <w:t xml:space="preserve">II.22.6 </w:t>
      </w:r>
      <w:r w:rsidRPr="00A84B5C">
        <w:rPr>
          <w:rFonts w:ascii="Garamond" w:hAnsi="Garamond"/>
          <w:szCs w:val="24"/>
        </w:rPr>
        <w:t xml:space="preserve">The Court of Auditors and the </w:t>
      </w:r>
      <w:r w:rsidRPr="00A84B5C">
        <w:rPr>
          <w:rFonts w:ascii="Garamond" w:hAnsi="Garamond"/>
        </w:rPr>
        <w:t>European Public Prosecutor’s Office established by Council Regulation (EU) 2017/1939</w:t>
      </w:r>
      <w:r w:rsidRPr="00A84B5C">
        <w:rPr>
          <w:rStyle w:val="FootnoteReference"/>
          <w:rFonts w:ascii="Garamond" w:hAnsi="Garamond"/>
        </w:rPr>
        <w:footnoteReference w:id="6"/>
      </w:r>
      <w:r w:rsidRPr="00A84B5C">
        <w:rPr>
          <w:rFonts w:ascii="Garamond" w:hAnsi="Garamond"/>
        </w:rPr>
        <w:t xml:space="preserve"> (‘the EPPO’) </w:t>
      </w:r>
      <w:r w:rsidRPr="00A84B5C">
        <w:rPr>
          <w:rFonts w:ascii="Garamond" w:hAnsi="Garamond"/>
          <w:szCs w:val="24"/>
        </w:rPr>
        <w:t xml:space="preserve">have the same rights as the contracting authority, particularly right of access, for the purpose of checks, audits and investigations. </w:t>
      </w:r>
    </w:p>
    <w:p w:rsidRPr="00A84B5C" w:rsidR="009A7203" w:rsidP="00436770" w:rsidRDefault="00436770" w14:paraId="28DBDDAF" w14:textId="77777777">
      <w:pPr>
        <w:tabs>
          <w:tab w:val="left" w:pos="1969"/>
        </w:tabs>
        <w:rPr>
          <w:rFonts w:ascii="Garamond" w:hAnsi="Garamond"/>
          <w:szCs w:val="24"/>
        </w:rPr>
        <w:sectPr w:rsidRPr="00A84B5C" w:rsidR="009A7203" w:rsidSect="00E47C34">
          <w:pgSz w:w="11906" w:h="16838" w:orient="portrait"/>
          <w:pgMar w:top="1418" w:right="1418" w:bottom="1418" w:left="1418" w:header="567" w:footer="567" w:gutter="0"/>
          <w:cols w:space="720"/>
          <w:docGrid w:linePitch="326"/>
        </w:sectPr>
      </w:pPr>
      <w:r w:rsidRPr="00A84B5C">
        <w:rPr>
          <w:rFonts w:ascii="Garamond" w:hAnsi="Garamond"/>
          <w:szCs w:val="24"/>
        </w:rPr>
        <w:tab/>
      </w:r>
    </w:p>
    <w:p w:rsidRPr="00A84B5C" w:rsidR="009A7203" w:rsidP="00AF60D0" w:rsidRDefault="009A7203" w14:paraId="15D44530" w14:textId="77777777">
      <w:pPr>
        <w:pStyle w:val="Heading1"/>
        <w:jc w:val="left"/>
        <w:rPr>
          <w:rFonts w:ascii="Garamond" w:hAnsi="Garamond"/>
        </w:rPr>
      </w:pPr>
      <w:bookmarkStart w:name="_Toc410827410" w:id="187"/>
      <w:bookmarkStart w:name="_Toc410827411" w:id="188"/>
      <w:bookmarkStart w:name="_Toc134608204" w:id="189"/>
      <w:bookmarkEnd w:id="187"/>
      <w:bookmarkEnd w:id="188"/>
      <w:r w:rsidRPr="00A84B5C">
        <w:rPr>
          <w:rFonts w:ascii="Garamond" w:hAnsi="Garamond"/>
        </w:rPr>
        <w:t>ANNEX</w:t>
      </w:r>
      <w:r w:rsidRPr="00A84B5C" w:rsidR="00AF60D0">
        <w:rPr>
          <w:rFonts w:ascii="Garamond" w:hAnsi="Garamond"/>
        </w:rPr>
        <w:t>ES</w:t>
      </w:r>
      <w:bookmarkEnd w:id="189"/>
    </w:p>
    <w:p w:rsidRPr="00A84B5C" w:rsidR="009A7203" w:rsidP="004F19C9" w:rsidRDefault="00AF60D0" w14:paraId="0B6F0846"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A84B5C">
        <w:rPr>
          <w:rFonts w:ascii="Garamond" w:hAnsi="Garamond"/>
        </w:rPr>
        <w:t>Invitation to tender and specifications</w:t>
      </w:r>
    </w:p>
    <w:p w:rsidRPr="00A84B5C" w:rsidR="00AF60D0" w:rsidP="004F19C9" w:rsidRDefault="00AF60D0" w14:paraId="3D9D23FF"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A84B5C">
        <w:rPr>
          <w:rFonts w:ascii="Garamond" w:hAnsi="Garamond"/>
        </w:rPr>
        <w:t>Contractor’s Offer</w:t>
      </w:r>
    </w:p>
    <w:p w:rsidRPr="00A84B5C" w:rsidR="00AF60D0" w:rsidP="004F19C9" w:rsidRDefault="00AF60D0" w14:paraId="507ABAD0"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A84B5C">
        <w:rPr>
          <w:rFonts w:ascii="Garamond" w:hAnsi="Garamond"/>
        </w:rPr>
        <w:t>Model of Order Form</w:t>
      </w:r>
    </w:p>
    <w:p w:rsidRPr="00A84B5C" w:rsidR="00AF60D0" w:rsidP="00AF60D0" w:rsidRDefault="00AF60D0" w14:paraId="0F5D9ADA" w14:textId="77777777">
      <w:pPr>
        <w:spacing w:before="100" w:beforeAutospacing="1" w:after="100" w:afterAutospacing="1"/>
        <w:jc w:val="both"/>
        <w:rPr>
          <w:rFonts w:ascii="Garamond" w:hAnsi="Garamond"/>
        </w:rPr>
      </w:pPr>
    </w:p>
    <w:p w:rsidRPr="00A84B5C" w:rsidR="009A7203" w:rsidP="009A7203" w:rsidRDefault="009A7203" w14:paraId="150A5625" w14:textId="77777777">
      <w:pPr>
        <w:spacing w:before="100" w:beforeAutospacing="1" w:after="100" w:afterAutospacing="1"/>
        <w:ind w:left="851" w:hanging="851"/>
        <w:jc w:val="both"/>
        <w:rPr>
          <w:rFonts w:ascii="Garamond" w:hAnsi="Garamond"/>
          <w:szCs w:val="24"/>
        </w:rPr>
      </w:pPr>
    </w:p>
    <w:p w:rsidRPr="00A84B5C" w:rsidR="009A7203" w:rsidP="009A7203" w:rsidRDefault="009A7203" w14:paraId="48977EB7" w14:textId="77777777">
      <w:pPr>
        <w:spacing w:before="100" w:beforeAutospacing="1" w:after="100" w:afterAutospacing="1"/>
        <w:ind w:left="851" w:hanging="851"/>
        <w:jc w:val="both"/>
        <w:rPr>
          <w:rFonts w:ascii="Garamond" w:hAnsi="Garamond"/>
          <w:szCs w:val="24"/>
        </w:rPr>
      </w:pPr>
    </w:p>
    <w:p w:rsidRPr="00A84B5C" w:rsidR="009A7203" w:rsidP="009A7203" w:rsidRDefault="009A7203" w14:paraId="76E511F0" w14:textId="77777777">
      <w:pPr>
        <w:spacing w:before="100" w:beforeAutospacing="1" w:after="100" w:afterAutospacing="1"/>
        <w:ind w:left="851" w:hanging="851"/>
        <w:jc w:val="both"/>
        <w:rPr>
          <w:rFonts w:ascii="Garamond" w:hAnsi="Garamond"/>
          <w:szCs w:val="24"/>
        </w:rPr>
      </w:pPr>
    </w:p>
    <w:p w:rsidRPr="00A84B5C" w:rsidR="009A7203" w:rsidP="00712192" w:rsidRDefault="009A7203" w14:paraId="4CEE0DC3" w14:textId="77777777">
      <w:pPr>
        <w:spacing w:before="100" w:beforeAutospacing="1" w:after="100" w:afterAutospacing="1"/>
        <w:ind w:left="851" w:hanging="851"/>
        <w:jc w:val="both"/>
        <w:rPr>
          <w:rFonts w:ascii="Garamond" w:hAnsi="Garamond"/>
          <w:szCs w:val="24"/>
        </w:rPr>
      </w:pPr>
    </w:p>
    <w:p w:rsidRPr="00A84B5C" w:rsidR="009A7203" w:rsidP="009A7203" w:rsidRDefault="009A7203" w14:paraId="6392C921" w14:textId="77777777">
      <w:pPr>
        <w:spacing w:before="100" w:beforeAutospacing="1" w:after="100" w:afterAutospacing="1"/>
        <w:ind w:left="851" w:hanging="851"/>
        <w:jc w:val="both"/>
        <w:rPr>
          <w:rFonts w:ascii="Garamond" w:hAnsi="Garamond"/>
          <w:szCs w:val="24"/>
        </w:rPr>
      </w:pPr>
    </w:p>
    <w:p w:rsidRPr="00A84B5C" w:rsidR="009A7203" w:rsidP="00064A06" w:rsidRDefault="009A7203" w14:paraId="113AE848" w14:textId="77777777">
      <w:pPr>
        <w:spacing w:before="100" w:beforeAutospacing="1" w:after="100" w:afterAutospacing="1"/>
        <w:ind w:left="851" w:hanging="851"/>
        <w:jc w:val="both"/>
        <w:rPr>
          <w:rFonts w:ascii="Garamond" w:hAnsi="Garamond"/>
          <w:szCs w:val="24"/>
        </w:rPr>
      </w:pPr>
    </w:p>
    <w:p w:rsidRPr="00A84B5C" w:rsidR="009A7203" w:rsidP="009A7203" w:rsidRDefault="009A7203" w14:paraId="1BEDDE36" w14:textId="77777777">
      <w:pPr>
        <w:spacing w:before="100" w:beforeAutospacing="1" w:after="100" w:afterAutospacing="1"/>
        <w:ind w:left="851" w:hanging="851"/>
        <w:jc w:val="both"/>
        <w:rPr>
          <w:rFonts w:ascii="Garamond" w:hAnsi="Garamond"/>
          <w:szCs w:val="24"/>
        </w:rPr>
      </w:pPr>
    </w:p>
    <w:p w:rsidRPr="00A84B5C" w:rsidR="001C1EDD" w:rsidP="009A7203" w:rsidRDefault="001C1EDD" w14:paraId="0F727F1C" w14:textId="77777777">
      <w:pPr>
        <w:spacing w:before="100" w:beforeAutospacing="1" w:after="100" w:afterAutospacing="1"/>
        <w:ind w:left="851" w:hanging="851"/>
        <w:jc w:val="both"/>
        <w:rPr>
          <w:rFonts w:ascii="Garamond" w:hAnsi="Garamond"/>
          <w:szCs w:val="24"/>
        </w:rPr>
      </w:pPr>
    </w:p>
    <w:p w:rsidRPr="00A84B5C" w:rsidR="001C1EDD" w:rsidRDefault="001C1EDD" w14:paraId="3682FF35" w14:textId="77777777">
      <w:pPr>
        <w:rPr>
          <w:rFonts w:ascii="Garamond" w:hAnsi="Garamond"/>
          <w:szCs w:val="24"/>
        </w:rPr>
      </w:pPr>
      <w:r w:rsidRPr="00A84B5C">
        <w:rPr>
          <w:rFonts w:ascii="Garamond" w:hAnsi="Garamond"/>
          <w:szCs w:val="24"/>
        </w:rPr>
        <w:br w:type="page"/>
      </w:r>
    </w:p>
    <w:p w:rsidRPr="00A84B5C" w:rsidR="00532002" w:rsidP="000F6B78" w:rsidRDefault="00CC1D96" w14:paraId="5A856A45" w14:textId="77777777">
      <w:pPr>
        <w:pStyle w:val="Title"/>
        <w:rPr>
          <w:rFonts w:ascii="Garamond" w:hAnsi="Garamond"/>
        </w:rPr>
      </w:pPr>
      <w:bookmarkStart w:name="_Toc134608205" w:id="190"/>
      <w:r w:rsidRPr="00A84B5C">
        <w:rPr>
          <w:rFonts w:ascii="Garamond" w:hAnsi="Garamond"/>
        </w:rPr>
        <w:t>[</w:t>
      </w:r>
      <w:r w:rsidRPr="00A84B5C" w:rsidR="00532002">
        <w:rPr>
          <w:rFonts w:ascii="Garamond" w:hAnsi="Garamond"/>
          <w:highlight w:val="lightGray"/>
        </w:rPr>
        <w:t>Invitation to tender and</w:t>
      </w:r>
      <w:r w:rsidRPr="00A84B5C">
        <w:rPr>
          <w:rFonts w:ascii="Garamond" w:hAnsi="Garamond"/>
        </w:rPr>
        <w:t>]</w:t>
      </w:r>
      <w:r w:rsidRPr="00A84B5C" w:rsidR="00532002">
        <w:rPr>
          <w:rFonts w:ascii="Garamond" w:hAnsi="Garamond"/>
        </w:rPr>
        <w:t xml:space="preserve"> specifications</w:t>
      </w:r>
      <w:bookmarkEnd w:id="190"/>
    </w:p>
    <w:p w:rsidRPr="00A84B5C" w:rsidR="00532002" w:rsidRDefault="00532002" w14:paraId="4B4AC6FC" w14:textId="77777777">
      <w:pPr>
        <w:rPr>
          <w:rFonts w:ascii="Garamond" w:hAnsi="Garamond"/>
          <w:b/>
          <w:sz w:val="28"/>
        </w:rPr>
      </w:pPr>
      <w:r w:rsidRPr="00A84B5C">
        <w:rPr>
          <w:rFonts w:ascii="Garamond" w:hAnsi="Garamond"/>
          <w:b/>
          <w:sz w:val="28"/>
        </w:rPr>
        <w:br w:type="page"/>
      </w:r>
    </w:p>
    <w:p w:rsidRPr="00A84B5C" w:rsidR="001C1EDD" w:rsidP="000F6B78" w:rsidRDefault="001C1EDD" w14:paraId="0EC09D4C" w14:textId="77777777">
      <w:pPr>
        <w:pStyle w:val="Title"/>
        <w:rPr>
          <w:rFonts w:ascii="Garamond" w:hAnsi="Garamond"/>
        </w:rPr>
      </w:pPr>
      <w:bookmarkStart w:name="_Toc134608206" w:id="191"/>
      <w:r w:rsidRPr="00A84B5C">
        <w:rPr>
          <w:rFonts w:ascii="Garamond" w:hAnsi="Garamond"/>
        </w:rPr>
        <w:t>Contractor’s Offer</w:t>
      </w:r>
      <w:bookmarkEnd w:id="191"/>
    </w:p>
    <w:p w:rsidRPr="00A84B5C" w:rsidR="001C1EDD" w:rsidP="001C1EDD" w:rsidRDefault="001C1EDD" w14:paraId="0E5F27BB" w14:textId="77777777">
      <w:pPr>
        <w:rPr>
          <w:rFonts w:ascii="Garamond" w:hAnsi="Garamond"/>
          <w:szCs w:val="24"/>
        </w:rPr>
        <w:sectPr w:rsidRPr="00A84B5C" w:rsidR="001C1EDD" w:rsidSect="000675DA">
          <w:pgSz w:w="11906" w:h="16838" w:orient="portrait"/>
          <w:pgMar w:top="1247" w:right="1418" w:bottom="1418" w:left="1418" w:header="567" w:footer="567" w:gutter="0"/>
          <w:cols w:space="720"/>
          <w:docGrid w:linePitch="326"/>
        </w:sectPr>
      </w:pPr>
    </w:p>
    <w:tbl>
      <w:tblPr>
        <w:tblpPr w:leftFromText="180" w:rightFromText="180" w:vertAnchor="text" w:horzAnchor="margin" w:tblpXSpec="center" w:tblpY="632"/>
        <w:tblW w:w="10799" w:type="dxa"/>
        <w:tblLook w:val="04A0" w:firstRow="1" w:lastRow="0" w:firstColumn="1" w:lastColumn="0" w:noHBand="0" w:noVBand="1"/>
      </w:tblPr>
      <w:tblGrid>
        <w:gridCol w:w="1669"/>
        <w:gridCol w:w="1308"/>
        <w:gridCol w:w="828"/>
        <w:gridCol w:w="2756"/>
        <w:gridCol w:w="1107"/>
        <w:gridCol w:w="1147"/>
        <w:gridCol w:w="976"/>
        <w:gridCol w:w="1028"/>
      </w:tblGrid>
      <w:tr w:rsidRPr="00A84B5C" w:rsidR="00A073AC" w:rsidTr="00A073AC" w14:paraId="6F6E4214" w14:textId="77777777">
        <w:trPr>
          <w:trHeight w:val="315"/>
        </w:trPr>
        <w:tc>
          <w:tcPr>
            <w:tcW w:w="2977" w:type="dxa"/>
            <w:gridSpan w:val="2"/>
            <w:vMerge w:val="restart"/>
            <w:tcBorders>
              <w:top w:val="nil"/>
              <w:left w:val="nil"/>
              <w:right w:val="nil"/>
            </w:tcBorders>
            <w:shd w:val="clear" w:color="auto" w:fill="auto"/>
            <w:noWrap/>
            <w:vAlign w:val="bottom"/>
            <w:hideMark/>
          </w:tcPr>
          <w:p w:rsidRPr="00A84B5C" w:rsidR="00A073AC" w:rsidP="00A073AC" w:rsidRDefault="00A073AC" w14:paraId="32F5E3B8" w14:textId="18078CA4">
            <w:pPr>
              <w:jc w:val="center"/>
              <w:rPr>
                <w:rFonts w:ascii="Garamond" w:hAnsi="Garamond" w:cs="Arial"/>
                <w:sz w:val="20"/>
                <w:lang w:eastAsia="en-GB"/>
              </w:rPr>
            </w:pPr>
            <w:r w:rsidRPr="00A84B5C">
              <w:rPr>
                <w:rFonts w:ascii="Garamond" w:hAnsi="Garamond" w:cs="Arial"/>
                <w:noProof/>
                <w:sz w:val="20"/>
                <w:lang w:eastAsia="en-GB"/>
              </w:rPr>
              <w:drawing>
                <wp:inline distT="0" distB="0" distL="0" distR="0" wp14:anchorId="4547AB7E" wp14:editId="5F8A5948">
                  <wp:extent cx="1236495" cy="420736"/>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ESMO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97133" cy="441369"/>
                          </a:xfrm>
                          <a:prstGeom prst="rect">
                            <a:avLst/>
                          </a:prstGeom>
                        </pic:spPr>
                      </pic:pic>
                    </a:graphicData>
                  </a:graphic>
                </wp:inline>
              </w:drawing>
            </w:r>
          </w:p>
        </w:tc>
        <w:tc>
          <w:tcPr>
            <w:tcW w:w="828" w:type="dxa"/>
            <w:tcBorders>
              <w:top w:val="single" w:color="auto" w:sz="4" w:space="0"/>
              <w:left w:val="single" w:color="auto" w:sz="4" w:space="0"/>
              <w:bottom w:val="nil"/>
              <w:right w:val="nil"/>
            </w:tcBorders>
            <w:shd w:val="clear" w:color="auto" w:fill="auto"/>
            <w:noWrap/>
            <w:vAlign w:val="bottom"/>
            <w:hideMark/>
          </w:tcPr>
          <w:p w:rsidRPr="00A84B5C" w:rsidR="00A073AC" w:rsidP="00007F18" w:rsidRDefault="00A073AC" w14:paraId="1E2DEA5B" w14:textId="77777777">
            <w:pPr>
              <w:rPr>
                <w:rFonts w:ascii="Garamond" w:hAnsi="Garamond" w:cs="Arial"/>
                <w:sz w:val="20"/>
                <w:lang w:eastAsia="en-GB"/>
              </w:rPr>
            </w:pPr>
            <w:r w:rsidRPr="00A84B5C">
              <w:rPr>
                <w:rFonts w:ascii="Garamond" w:hAnsi="Garamond" w:cs="Arial"/>
                <w:sz w:val="20"/>
                <w:lang w:eastAsia="en-GB"/>
              </w:rPr>
              <w:t> </w:t>
            </w:r>
          </w:p>
        </w:tc>
        <w:tc>
          <w:tcPr>
            <w:tcW w:w="2756" w:type="dxa"/>
            <w:tcBorders>
              <w:top w:val="single" w:color="auto" w:sz="4" w:space="0"/>
              <w:left w:val="nil"/>
              <w:bottom w:val="nil"/>
              <w:right w:val="nil"/>
            </w:tcBorders>
            <w:shd w:val="clear" w:color="auto" w:fill="auto"/>
            <w:noWrap/>
            <w:vAlign w:val="bottom"/>
            <w:hideMark/>
          </w:tcPr>
          <w:p w:rsidRPr="00A84B5C" w:rsidR="00A073AC" w:rsidP="00007F18" w:rsidRDefault="00A073AC" w14:paraId="628456BC" w14:textId="77777777">
            <w:pPr>
              <w:rPr>
                <w:rFonts w:ascii="Garamond" w:hAnsi="Garamond" w:cs="Arial"/>
                <w:sz w:val="20"/>
                <w:lang w:eastAsia="en-GB"/>
              </w:rPr>
            </w:pPr>
            <w:r w:rsidRPr="00A84B5C">
              <w:rPr>
                <w:rFonts w:ascii="Garamond" w:hAnsi="Garamond" w:cs="Arial"/>
                <w:sz w:val="20"/>
                <w:lang w:eastAsia="en-GB"/>
              </w:rPr>
              <w:t> </w:t>
            </w:r>
          </w:p>
        </w:tc>
        <w:tc>
          <w:tcPr>
            <w:tcW w:w="1107" w:type="dxa"/>
            <w:tcBorders>
              <w:top w:val="single" w:color="auto" w:sz="4" w:space="0"/>
              <w:left w:val="nil"/>
              <w:bottom w:val="nil"/>
              <w:right w:val="nil"/>
            </w:tcBorders>
            <w:shd w:val="clear" w:color="auto" w:fill="auto"/>
            <w:noWrap/>
            <w:vAlign w:val="bottom"/>
            <w:hideMark/>
          </w:tcPr>
          <w:p w:rsidRPr="00A84B5C" w:rsidR="00A073AC" w:rsidP="00007F18" w:rsidRDefault="00A073AC" w14:paraId="0A00548C" w14:textId="77777777">
            <w:pPr>
              <w:rPr>
                <w:rFonts w:ascii="Garamond" w:hAnsi="Garamond" w:cs="Arial"/>
                <w:sz w:val="20"/>
                <w:lang w:eastAsia="en-GB"/>
              </w:rPr>
            </w:pPr>
            <w:r w:rsidRPr="00A84B5C">
              <w:rPr>
                <w:rFonts w:ascii="Garamond" w:hAnsi="Garamond" w:cs="Arial"/>
                <w:sz w:val="20"/>
                <w:lang w:eastAsia="en-GB"/>
              </w:rPr>
              <w:t> </w:t>
            </w:r>
          </w:p>
        </w:tc>
        <w:tc>
          <w:tcPr>
            <w:tcW w:w="1127" w:type="dxa"/>
            <w:tcBorders>
              <w:top w:val="single" w:color="auto" w:sz="4" w:space="0"/>
              <w:left w:val="nil"/>
              <w:bottom w:val="nil"/>
              <w:right w:val="nil"/>
            </w:tcBorders>
            <w:shd w:val="clear" w:color="auto" w:fill="auto"/>
            <w:noWrap/>
            <w:vAlign w:val="bottom"/>
            <w:hideMark/>
          </w:tcPr>
          <w:p w:rsidRPr="00A84B5C" w:rsidR="00A073AC" w:rsidP="00007F18" w:rsidRDefault="00A073AC" w14:paraId="49B84810" w14:textId="77777777">
            <w:pPr>
              <w:rPr>
                <w:rFonts w:ascii="Garamond" w:hAnsi="Garamond" w:cs="Arial"/>
                <w:sz w:val="20"/>
                <w:lang w:eastAsia="en-GB"/>
              </w:rPr>
            </w:pPr>
            <w:r w:rsidRPr="00A84B5C">
              <w:rPr>
                <w:rFonts w:ascii="Garamond" w:hAnsi="Garamond" w:cs="Arial"/>
                <w:sz w:val="20"/>
                <w:lang w:eastAsia="en-GB"/>
              </w:rPr>
              <w:t> </w:t>
            </w:r>
          </w:p>
        </w:tc>
        <w:tc>
          <w:tcPr>
            <w:tcW w:w="976" w:type="dxa"/>
            <w:tcBorders>
              <w:top w:val="single" w:color="auto" w:sz="4" w:space="0"/>
              <w:left w:val="nil"/>
              <w:bottom w:val="nil"/>
              <w:right w:val="nil"/>
            </w:tcBorders>
            <w:shd w:val="clear" w:color="auto" w:fill="auto"/>
            <w:noWrap/>
            <w:vAlign w:val="bottom"/>
            <w:hideMark/>
          </w:tcPr>
          <w:p w:rsidRPr="00A84B5C" w:rsidR="00A073AC" w:rsidP="00007F18" w:rsidRDefault="00A073AC" w14:paraId="3DB17969" w14:textId="77777777">
            <w:pPr>
              <w:rPr>
                <w:rFonts w:ascii="Garamond" w:hAnsi="Garamond" w:cs="Arial"/>
                <w:sz w:val="20"/>
                <w:lang w:eastAsia="en-GB"/>
              </w:rPr>
            </w:pPr>
            <w:r w:rsidRPr="00A84B5C">
              <w:rPr>
                <w:rFonts w:ascii="Garamond" w:hAnsi="Garamond" w:cs="Arial"/>
                <w:sz w:val="20"/>
                <w:lang w:eastAsia="en-GB"/>
              </w:rPr>
              <w:t> </w:t>
            </w:r>
          </w:p>
        </w:tc>
        <w:tc>
          <w:tcPr>
            <w:tcW w:w="1028" w:type="dxa"/>
            <w:tcBorders>
              <w:top w:val="single" w:color="auto" w:sz="4" w:space="0"/>
              <w:left w:val="nil"/>
              <w:bottom w:val="nil"/>
              <w:right w:val="single" w:color="auto" w:sz="4" w:space="0"/>
            </w:tcBorders>
            <w:shd w:val="clear" w:color="auto" w:fill="auto"/>
            <w:noWrap/>
            <w:vAlign w:val="bottom"/>
            <w:hideMark/>
          </w:tcPr>
          <w:p w:rsidRPr="00A84B5C" w:rsidR="00A073AC" w:rsidP="00007F18" w:rsidRDefault="00A073AC" w14:paraId="5C8B84B0" w14:textId="77777777">
            <w:pPr>
              <w:rPr>
                <w:rFonts w:ascii="Garamond" w:hAnsi="Garamond" w:cs="Arial"/>
                <w:sz w:val="20"/>
                <w:lang w:eastAsia="en-GB"/>
              </w:rPr>
            </w:pPr>
            <w:r w:rsidRPr="00A84B5C">
              <w:rPr>
                <w:rFonts w:ascii="Garamond" w:hAnsi="Garamond" w:cs="Arial"/>
                <w:sz w:val="20"/>
                <w:lang w:eastAsia="en-GB"/>
              </w:rPr>
              <w:t> </w:t>
            </w:r>
          </w:p>
        </w:tc>
      </w:tr>
      <w:tr w:rsidRPr="00A84B5C" w:rsidR="00A073AC" w:rsidTr="00A073AC" w14:paraId="24A00600" w14:textId="77777777">
        <w:trPr>
          <w:trHeight w:val="360"/>
        </w:trPr>
        <w:tc>
          <w:tcPr>
            <w:tcW w:w="2977" w:type="dxa"/>
            <w:gridSpan w:val="2"/>
            <w:vMerge/>
            <w:tcBorders>
              <w:left w:val="single" w:color="auto" w:sz="4" w:space="0"/>
              <w:bottom w:val="nil"/>
              <w:right w:val="nil"/>
            </w:tcBorders>
            <w:shd w:val="clear" w:color="auto" w:fill="auto"/>
            <w:noWrap/>
            <w:vAlign w:val="bottom"/>
            <w:hideMark/>
          </w:tcPr>
          <w:p w:rsidRPr="00A84B5C" w:rsidR="00A073AC" w:rsidP="00007F18" w:rsidRDefault="00A073AC" w14:paraId="72258190" w14:textId="77777777">
            <w:pPr>
              <w:rPr>
                <w:rFonts w:ascii="Garamond" w:hAnsi="Garamond" w:cs="Arial"/>
                <w:b/>
                <w:bCs/>
                <w:szCs w:val="24"/>
                <w:lang w:eastAsia="en-GB"/>
              </w:rPr>
            </w:pPr>
          </w:p>
        </w:tc>
        <w:tc>
          <w:tcPr>
            <w:tcW w:w="7822" w:type="dxa"/>
            <w:gridSpan w:val="6"/>
            <w:tcBorders>
              <w:top w:val="nil"/>
              <w:left w:val="single" w:color="auto" w:sz="4" w:space="0"/>
              <w:bottom w:val="nil"/>
              <w:right w:val="single" w:color="000000" w:sz="4" w:space="0"/>
            </w:tcBorders>
            <w:shd w:val="clear" w:color="auto" w:fill="auto"/>
            <w:noWrap/>
            <w:vAlign w:val="bottom"/>
            <w:hideMark/>
          </w:tcPr>
          <w:p w:rsidRPr="00A84B5C" w:rsidR="00A073AC" w:rsidP="00007F18" w:rsidRDefault="00A073AC" w14:paraId="23E85F62" w14:textId="77777777">
            <w:pPr>
              <w:jc w:val="center"/>
              <w:rPr>
                <w:rFonts w:ascii="Garamond" w:hAnsi="Garamond" w:cs="Arial"/>
                <w:b/>
                <w:bCs/>
                <w:sz w:val="28"/>
                <w:szCs w:val="28"/>
                <w:lang w:eastAsia="en-GB"/>
              </w:rPr>
            </w:pPr>
            <w:r w:rsidRPr="00A84B5C">
              <w:rPr>
                <w:rFonts w:ascii="Garamond" w:hAnsi="Garamond" w:cs="Arial"/>
                <w:b/>
                <w:bCs/>
                <w:sz w:val="28"/>
                <w:szCs w:val="28"/>
                <w:lang w:eastAsia="en-GB"/>
              </w:rPr>
              <w:t>PURCHASE ORDER</w:t>
            </w:r>
          </w:p>
        </w:tc>
      </w:tr>
      <w:tr w:rsidRPr="00A84B5C" w:rsidR="00007F18" w:rsidTr="00A073AC" w14:paraId="0885D05F" w14:textId="77777777">
        <w:trPr>
          <w:trHeight w:val="349"/>
        </w:trPr>
        <w:tc>
          <w:tcPr>
            <w:tcW w:w="2977" w:type="dxa"/>
            <w:gridSpan w:val="2"/>
            <w:tcBorders>
              <w:top w:val="nil"/>
              <w:left w:val="single" w:color="auto" w:sz="4" w:space="0"/>
              <w:bottom w:val="nil"/>
              <w:right w:val="nil"/>
            </w:tcBorders>
            <w:shd w:val="clear" w:color="auto" w:fill="auto"/>
            <w:noWrap/>
            <w:hideMark/>
          </w:tcPr>
          <w:p w:rsidRPr="00A84B5C" w:rsidR="00007F18" w:rsidP="00007F18" w:rsidRDefault="00007F18" w14:paraId="2A12E7D9" w14:textId="77777777">
            <w:pPr>
              <w:jc w:val="center"/>
              <w:rPr>
                <w:rFonts w:ascii="Garamond" w:hAnsi="Garamond" w:cs="Arial"/>
                <w:b/>
                <w:bCs/>
                <w:sz w:val="18"/>
                <w:szCs w:val="18"/>
                <w:lang w:eastAsia="en-GB"/>
              </w:rPr>
            </w:pPr>
            <w:proofErr w:type="spellStart"/>
            <w:r w:rsidRPr="00A84B5C">
              <w:rPr>
                <w:rFonts w:ascii="Garamond" w:hAnsi="Garamond" w:cs="Arial"/>
                <w:b/>
                <w:bCs/>
                <w:sz w:val="18"/>
                <w:szCs w:val="18"/>
                <w:lang w:eastAsia="en-GB"/>
              </w:rPr>
              <w:t>Schola</w:t>
            </w:r>
            <w:proofErr w:type="spellEnd"/>
            <w:r w:rsidRPr="00A84B5C">
              <w:rPr>
                <w:rFonts w:ascii="Garamond" w:hAnsi="Garamond" w:cs="Arial"/>
                <w:b/>
                <w:bCs/>
                <w:sz w:val="18"/>
                <w:szCs w:val="18"/>
                <w:lang w:eastAsia="en-GB"/>
              </w:rPr>
              <w:t xml:space="preserve"> </w:t>
            </w:r>
            <w:proofErr w:type="spellStart"/>
            <w:r w:rsidRPr="00A84B5C">
              <w:rPr>
                <w:rFonts w:ascii="Garamond" w:hAnsi="Garamond" w:cs="Arial"/>
                <w:b/>
                <w:bCs/>
                <w:sz w:val="18"/>
                <w:szCs w:val="18"/>
                <w:lang w:eastAsia="en-GB"/>
              </w:rPr>
              <w:t>Europeae</w:t>
            </w:r>
            <w:proofErr w:type="spellEnd"/>
          </w:p>
        </w:tc>
        <w:tc>
          <w:tcPr>
            <w:tcW w:w="7822" w:type="dxa"/>
            <w:gridSpan w:val="6"/>
            <w:tcBorders>
              <w:top w:val="nil"/>
              <w:left w:val="single" w:color="auto" w:sz="4" w:space="0"/>
              <w:bottom w:val="single" w:color="auto" w:sz="4" w:space="0"/>
              <w:right w:val="single" w:color="000000" w:sz="4" w:space="0"/>
            </w:tcBorders>
            <w:shd w:val="clear" w:color="auto" w:fill="auto"/>
            <w:noWrap/>
            <w:vAlign w:val="bottom"/>
            <w:hideMark/>
          </w:tcPr>
          <w:p w:rsidRPr="00A84B5C" w:rsidR="00007F18" w:rsidP="00007F18" w:rsidRDefault="00007F18" w14:paraId="32552C00" w14:textId="77777777">
            <w:pPr>
              <w:jc w:val="center"/>
              <w:rPr>
                <w:rFonts w:ascii="Garamond" w:hAnsi="Garamond" w:cs="Arial"/>
                <w:b/>
                <w:bCs/>
                <w:sz w:val="22"/>
                <w:szCs w:val="22"/>
                <w:lang w:eastAsia="en-GB"/>
              </w:rPr>
            </w:pPr>
            <w:r w:rsidRPr="00A84B5C">
              <w:rPr>
                <w:rFonts w:ascii="Garamond" w:hAnsi="Garamond" w:cs="Arial"/>
                <w:b/>
                <w:bCs/>
                <w:sz w:val="22"/>
                <w:szCs w:val="22"/>
                <w:lang w:eastAsia="en-GB"/>
              </w:rPr>
              <w:t> </w:t>
            </w:r>
          </w:p>
        </w:tc>
      </w:tr>
      <w:tr w:rsidRPr="00A84B5C" w:rsidR="00007F18" w:rsidTr="00A073AC" w14:paraId="5923FA4A" w14:textId="77777777">
        <w:trPr>
          <w:trHeight w:val="330"/>
        </w:trPr>
        <w:tc>
          <w:tcPr>
            <w:tcW w:w="3805" w:type="dxa"/>
            <w:gridSpan w:val="3"/>
            <w:vMerge w:val="restart"/>
            <w:tcBorders>
              <w:top w:val="nil"/>
              <w:left w:val="single" w:color="auto" w:sz="4" w:space="0"/>
              <w:bottom w:val="nil"/>
              <w:right w:val="single" w:color="000000" w:sz="4" w:space="0"/>
            </w:tcBorders>
            <w:shd w:val="clear" w:color="auto" w:fill="auto"/>
            <w:vAlign w:val="bottom"/>
            <w:hideMark/>
          </w:tcPr>
          <w:p w:rsidRPr="00A84B5C" w:rsidR="00007F18" w:rsidP="00007F18" w:rsidRDefault="00007F18" w14:paraId="10979439" w14:textId="77777777">
            <w:pPr>
              <w:rPr>
                <w:rFonts w:ascii="Garamond" w:hAnsi="Garamond" w:cs="Arial"/>
                <w:sz w:val="18"/>
                <w:szCs w:val="18"/>
                <w:lang w:eastAsia="en-GB"/>
              </w:rPr>
            </w:pPr>
            <w:r w:rsidRPr="00A84B5C">
              <w:rPr>
                <w:rFonts w:ascii="Garamond" w:hAnsi="Garamond" w:cs="Arial"/>
                <w:sz w:val="18"/>
                <w:szCs w:val="18"/>
                <w:lang w:eastAsia="en-GB"/>
              </w:rPr>
              <w:t>European Schools of …. / OSGES</w:t>
            </w:r>
            <w:r w:rsidRPr="00A84B5C">
              <w:rPr>
                <w:rFonts w:ascii="Garamond" w:hAnsi="Garamond" w:cs="Arial"/>
                <w:sz w:val="18"/>
                <w:szCs w:val="18"/>
                <w:lang w:eastAsia="en-GB"/>
              </w:rPr>
              <w:br/>
            </w:r>
            <w:r w:rsidRPr="00A84B5C">
              <w:rPr>
                <w:rFonts w:ascii="Garamond" w:hAnsi="Garamond" w:cs="Arial"/>
                <w:sz w:val="18"/>
                <w:szCs w:val="18"/>
                <w:lang w:eastAsia="en-GB"/>
              </w:rPr>
              <w:t xml:space="preserve">Contact person : </w:t>
            </w:r>
          </w:p>
        </w:tc>
        <w:tc>
          <w:tcPr>
            <w:tcW w:w="2756"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221DFBAB" w14:textId="77777777">
            <w:pPr>
              <w:rPr>
                <w:rFonts w:ascii="Garamond" w:hAnsi="Garamond" w:cs="Arial"/>
                <w:sz w:val="18"/>
                <w:szCs w:val="18"/>
                <w:lang w:eastAsia="en-GB"/>
              </w:rPr>
            </w:pPr>
            <w:r w:rsidRPr="00A84B5C">
              <w:rPr>
                <w:rFonts w:ascii="Garamond" w:hAnsi="Garamond" w:cs="Arial"/>
                <w:sz w:val="18"/>
                <w:szCs w:val="18"/>
                <w:lang w:eastAsia="en-GB"/>
              </w:rPr>
              <w:t xml:space="preserve">Purchase ref:  </w:t>
            </w:r>
          </w:p>
        </w:tc>
        <w:tc>
          <w:tcPr>
            <w:tcW w:w="4238" w:type="dxa"/>
            <w:gridSpan w:val="4"/>
            <w:tcBorders>
              <w:top w:val="nil"/>
              <w:left w:val="nil"/>
              <w:bottom w:val="nil"/>
              <w:right w:val="single" w:color="000000" w:sz="4" w:space="0"/>
            </w:tcBorders>
            <w:shd w:val="clear" w:color="000000" w:fill="FFFFFF"/>
            <w:noWrap/>
            <w:vAlign w:val="bottom"/>
            <w:hideMark/>
          </w:tcPr>
          <w:p w:rsidRPr="00A84B5C" w:rsidR="00007F18" w:rsidP="00007F18" w:rsidRDefault="00007F18" w14:paraId="734C81FF" w14:textId="77777777">
            <w:pPr>
              <w:jc w:val="center"/>
              <w:rPr>
                <w:rFonts w:ascii="Garamond" w:hAnsi="Garamond" w:cs="Arial"/>
                <w:sz w:val="20"/>
                <w:lang w:eastAsia="en-GB"/>
              </w:rPr>
            </w:pPr>
            <w:r w:rsidRPr="00A84B5C">
              <w:rPr>
                <w:rFonts w:ascii="Garamond" w:hAnsi="Garamond" w:cs="Arial"/>
                <w:sz w:val="20"/>
                <w:lang w:eastAsia="en-GB"/>
              </w:rPr>
              <w:t>Name and address of contractor:</w:t>
            </w:r>
          </w:p>
        </w:tc>
      </w:tr>
      <w:tr w:rsidRPr="00A84B5C" w:rsidR="00007F18" w:rsidTr="00A073AC" w14:paraId="2B7DC1CE" w14:textId="77777777">
        <w:trPr>
          <w:trHeight w:val="319"/>
        </w:trPr>
        <w:tc>
          <w:tcPr>
            <w:tcW w:w="3805" w:type="dxa"/>
            <w:gridSpan w:val="3"/>
            <w:vMerge/>
            <w:tcBorders>
              <w:top w:val="nil"/>
              <w:left w:val="single" w:color="auto" w:sz="4" w:space="0"/>
              <w:bottom w:val="nil"/>
              <w:right w:val="single" w:color="000000" w:sz="4" w:space="0"/>
            </w:tcBorders>
            <w:vAlign w:val="center"/>
            <w:hideMark/>
          </w:tcPr>
          <w:p w:rsidRPr="00A84B5C" w:rsidR="00007F18" w:rsidP="00007F18" w:rsidRDefault="00007F18" w14:paraId="5445BD07" w14:textId="77777777">
            <w:pPr>
              <w:rPr>
                <w:rFonts w:ascii="Garamond" w:hAnsi="Garamond" w:cs="Arial"/>
                <w:sz w:val="18"/>
                <w:szCs w:val="18"/>
                <w:lang w:eastAsia="en-GB"/>
              </w:rPr>
            </w:pPr>
          </w:p>
        </w:tc>
        <w:tc>
          <w:tcPr>
            <w:tcW w:w="2756"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12718EB6" w14:textId="77777777">
            <w:pPr>
              <w:rPr>
                <w:rFonts w:ascii="Garamond" w:hAnsi="Garamond" w:cs="Arial"/>
                <w:sz w:val="18"/>
                <w:szCs w:val="18"/>
                <w:lang w:eastAsia="en-GB"/>
              </w:rPr>
            </w:pPr>
            <w:r w:rsidRPr="00A84B5C">
              <w:rPr>
                <w:rFonts w:ascii="Garamond" w:hAnsi="Garamond" w:cs="Arial"/>
                <w:sz w:val="18"/>
                <w:szCs w:val="18"/>
                <w:lang w:eastAsia="en-GB"/>
              </w:rPr>
              <w:t xml:space="preserve">Currency of payment:  </w:t>
            </w:r>
            <w:r w:rsidRPr="00A84B5C">
              <w:rPr>
                <w:rFonts w:ascii="Garamond" w:hAnsi="Garamond" w:cs="Arial"/>
                <w:b/>
                <w:bCs/>
                <w:sz w:val="18"/>
                <w:szCs w:val="18"/>
                <w:lang w:eastAsia="en-GB"/>
              </w:rPr>
              <w:t xml:space="preserve">   </w:t>
            </w:r>
            <w:r w:rsidRPr="00A84B5C">
              <w:rPr>
                <w:rFonts w:ascii="Garamond" w:hAnsi="Garamond" w:cs="Arial"/>
                <w:sz w:val="18"/>
                <w:szCs w:val="18"/>
                <w:lang w:eastAsia="en-GB"/>
              </w:rPr>
              <w:t>EUR</w:t>
            </w:r>
          </w:p>
        </w:tc>
        <w:tc>
          <w:tcPr>
            <w:tcW w:w="4238" w:type="dxa"/>
            <w:gridSpan w:val="4"/>
            <w:tcBorders>
              <w:top w:val="nil"/>
              <w:left w:val="nil"/>
              <w:bottom w:val="nil"/>
              <w:right w:val="single" w:color="000000" w:sz="4" w:space="0"/>
            </w:tcBorders>
            <w:shd w:val="clear" w:color="000000" w:fill="FFFFFF"/>
            <w:noWrap/>
            <w:vAlign w:val="bottom"/>
            <w:hideMark/>
          </w:tcPr>
          <w:p w:rsidRPr="00A84B5C" w:rsidR="00007F18" w:rsidP="00007F18" w:rsidRDefault="00007F18" w14:paraId="297C9570" w14:textId="77777777">
            <w:pPr>
              <w:jc w:val="center"/>
              <w:rPr>
                <w:rFonts w:ascii="Garamond" w:hAnsi="Garamond" w:cs="Arial"/>
                <w:i/>
                <w:iCs/>
                <w:sz w:val="20"/>
                <w:lang w:eastAsia="en-GB"/>
              </w:rPr>
            </w:pPr>
            <w:r w:rsidRPr="00A84B5C">
              <w:rPr>
                <w:rFonts w:ascii="Garamond" w:hAnsi="Garamond" w:cs="Arial"/>
                <w:i/>
                <w:iCs/>
                <w:sz w:val="20"/>
                <w:lang w:eastAsia="en-GB"/>
              </w:rPr>
              <w:t> </w:t>
            </w:r>
          </w:p>
        </w:tc>
      </w:tr>
      <w:tr w:rsidRPr="00A84B5C" w:rsidR="00007F18" w:rsidTr="00A073AC" w14:paraId="2284F6C5" w14:textId="77777777">
        <w:trPr>
          <w:trHeight w:val="319"/>
        </w:trPr>
        <w:tc>
          <w:tcPr>
            <w:tcW w:w="1669"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1280C6B1" w14:textId="77777777">
            <w:pPr>
              <w:rPr>
                <w:rFonts w:ascii="Garamond" w:hAnsi="Garamond" w:cs="Arial"/>
                <w:sz w:val="18"/>
                <w:szCs w:val="18"/>
                <w:lang w:eastAsia="en-GB"/>
              </w:rPr>
            </w:pPr>
            <w:r w:rsidRPr="00A84B5C">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rsidRPr="00A84B5C" w:rsidR="00007F18" w:rsidP="00007F18" w:rsidRDefault="00007F18" w14:paraId="71533962"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rsidRPr="00A84B5C" w:rsidR="00007F18" w:rsidP="00007F18" w:rsidRDefault="00007F18" w14:paraId="20CD5093" w14:textId="77777777">
            <w:pPr>
              <w:jc w:val="center"/>
              <w:rPr>
                <w:rFonts w:ascii="Garamond" w:hAnsi="Garamond" w:cs="Arial"/>
                <w:sz w:val="18"/>
                <w:szCs w:val="18"/>
                <w:lang w:eastAsia="en-GB"/>
              </w:rPr>
            </w:pPr>
            <w:r w:rsidRPr="00A84B5C">
              <w:rPr>
                <w:rFonts w:ascii="Garamond" w:hAnsi="Garamond" w:cs="Arial"/>
                <w:sz w:val="18"/>
                <w:szCs w:val="18"/>
                <w:lang w:eastAsia="en-GB"/>
              </w:rPr>
              <w:t> </w:t>
            </w:r>
          </w:p>
        </w:tc>
        <w:tc>
          <w:tcPr>
            <w:tcW w:w="2756" w:type="dxa"/>
            <w:tcBorders>
              <w:top w:val="nil"/>
              <w:left w:val="single" w:color="auto" w:sz="4" w:space="0"/>
              <w:bottom w:val="nil"/>
              <w:right w:val="single" w:color="auto" w:sz="4" w:space="0"/>
            </w:tcBorders>
            <w:shd w:val="clear" w:color="auto" w:fill="auto"/>
            <w:noWrap/>
            <w:vAlign w:val="bottom"/>
            <w:hideMark/>
          </w:tcPr>
          <w:p w:rsidRPr="00A84B5C" w:rsidR="00007F18" w:rsidP="00007F18" w:rsidRDefault="00007F18" w14:paraId="7F98E77F" w14:textId="77777777">
            <w:pPr>
              <w:rPr>
                <w:rFonts w:ascii="Garamond" w:hAnsi="Garamond" w:cs="Arial"/>
                <w:sz w:val="20"/>
                <w:lang w:eastAsia="en-GB"/>
              </w:rPr>
            </w:pPr>
            <w:r w:rsidRPr="00A84B5C">
              <w:rPr>
                <w:rFonts w:ascii="Garamond" w:hAnsi="Garamond" w:cs="Arial"/>
                <w:sz w:val="20"/>
                <w:lang w:eastAsia="en-GB"/>
              </w:rPr>
              <w:t xml:space="preserve">Tender </w:t>
            </w:r>
            <w:r w:rsidRPr="00A84B5C">
              <w:rPr>
                <w:rFonts w:ascii="Garamond" w:hAnsi="Garamond" w:cs="Arial"/>
                <w:sz w:val="16"/>
                <w:szCs w:val="16"/>
                <w:lang w:eastAsia="en-GB"/>
              </w:rPr>
              <w:t xml:space="preserve">(date and reference): </w:t>
            </w:r>
          </w:p>
        </w:tc>
        <w:tc>
          <w:tcPr>
            <w:tcW w:w="4238" w:type="dxa"/>
            <w:gridSpan w:val="4"/>
            <w:tcBorders>
              <w:top w:val="nil"/>
              <w:left w:val="nil"/>
              <w:bottom w:val="nil"/>
              <w:right w:val="single" w:color="000000" w:sz="4" w:space="0"/>
            </w:tcBorders>
            <w:shd w:val="clear" w:color="000000" w:fill="FFFFFF"/>
            <w:noWrap/>
            <w:vAlign w:val="bottom"/>
            <w:hideMark/>
          </w:tcPr>
          <w:p w:rsidRPr="00A84B5C" w:rsidR="00007F18" w:rsidP="00007F18" w:rsidRDefault="00007F18" w14:paraId="27F5FA02" w14:textId="77777777">
            <w:pPr>
              <w:jc w:val="center"/>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3A281AB3" w14:textId="77777777">
        <w:trPr>
          <w:trHeight w:val="360"/>
        </w:trPr>
        <w:tc>
          <w:tcPr>
            <w:tcW w:w="1669" w:type="dxa"/>
            <w:tcBorders>
              <w:top w:val="nil"/>
              <w:left w:val="single" w:color="auto" w:sz="4" w:space="0"/>
              <w:bottom w:val="single" w:color="auto" w:sz="4" w:space="0"/>
              <w:right w:val="nil"/>
            </w:tcBorders>
            <w:shd w:val="clear" w:color="000000" w:fill="FFFFFF"/>
            <w:noWrap/>
            <w:vAlign w:val="bottom"/>
            <w:hideMark/>
          </w:tcPr>
          <w:p w:rsidRPr="00A84B5C" w:rsidR="00007F18" w:rsidP="00007F18" w:rsidRDefault="00007F18" w14:paraId="61FBA773" w14:textId="77777777">
            <w:pPr>
              <w:rPr>
                <w:rFonts w:ascii="Garamond" w:hAnsi="Garamond" w:cs="Arial"/>
                <w:sz w:val="18"/>
                <w:szCs w:val="18"/>
                <w:lang w:eastAsia="en-GB"/>
              </w:rPr>
            </w:pPr>
            <w:r w:rsidRPr="00A84B5C">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rsidRPr="00A84B5C" w:rsidR="00007F18" w:rsidP="00007F18" w:rsidRDefault="00007F18" w14:paraId="0E53D659"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A84B5C" w:rsidR="00007F18" w:rsidP="00007F18" w:rsidRDefault="00007F18" w14:paraId="4152D991"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2756" w:type="dxa"/>
            <w:tcBorders>
              <w:top w:val="nil"/>
              <w:left w:val="single" w:color="auto" w:sz="4" w:space="0"/>
              <w:bottom w:val="single" w:color="auto" w:sz="4" w:space="0"/>
              <w:right w:val="single" w:color="auto" w:sz="4" w:space="0"/>
            </w:tcBorders>
            <w:shd w:val="clear" w:color="auto" w:fill="auto"/>
            <w:noWrap/>
            <w:vAlign w:val="bottom"/>
            <w:hideMark/>
          </w:tcPr>
          <w:p w:rsidRPr="00A84B5C" w:rsidR="00007F18" w:rsidP="00007F18" w:rsidRDefault="00007F18" w14:paraId="22716339" w14:textId="77777777">
            <w:pPr>
              <w:rPr>
                <w:rFonts w:ascii="Garamond" w:hAnsi="Garamond" w:cs="Arial"/>
                <w:sz w:val="20"/>
                <w:lang w:eastAsia="en-GB"/>
              </w:rPr>
            </w:pPr>
            <w:r w:rsidRPr="00A84B5C">
              <w:rPr>
                <w:rFonts w:ascii="Garamond" w:hAnsi="Garamond" w:cs="Arial"/>
                <w:sz w:val="20"/>
                <w:lang w:eastAsia="en-GB"/>
              </w:rPr>
              <w:t> </w:t>
            </w:r>
          </w:p>
        </w:tc>
        <w:tc>
          <w:tcPr>
            <w:tcW w:w="4238" w:type="dxa"/>
            <w:gridSpan w:val="4"/>
            <w:tcBorders>
              <w:top w:val="nil"/>
              <w:left w:val="nil"/>
              <w:bottom w:val="single" w:color="auto" w:sz="4" w:space="0"/>
              <w:right w:val="single" w:color="000000" w:sz="4" w:space="0"/>
            </w:tcBorders>
            <w:shd w:val="clear" w:color="auto" w:fill="auto"/>
            <w:noWrap/>
            <w:vAlign w:val="bottom"/>
            <w:hideMark/>
          </w:tcPr>
          <w:p w:rsidRPr="00A84B5C" w:rsidR="00007F18" w:rsidP="00007F18" w:rsidRDefault="00007F18" w14:paraId="72F8497C" w14:textId="77777777">
            <w:pPr>
              <w:jc w:val="center"/>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061BC458" w14:textId="77777777">
        <w:trPr>
          <w:trHeight w:val="822"/>
        </w:trPr>
        <w:tc>
          <w:tcPr>
            <w:tcW w:w="10799" w:type="dxa"/>
            <w:gridSpan w:val="8"/>
            <w:tcBorders>
              <w:top w:val="single" w:color="auto" w:sz="4" w:space="0"/>
              <w:left w:val="single" w:color="auto" w:sz="4" w:space="0"/>
              <w:bottom w:val="single" w:color="auto" w:sz="4" w:space="0"/>
              <w:right w:val="single" w:color="000000" w:sz="4" w:space="0"/>
            </w:tcBorders>
            <w:shd w:val="clear" w:color="auto" w:fill="auto"/>
            <w:vAlign w:val="bottom"/>
            <w:hideMark/>
          </w:tcPr>
          <w:p w:rsidRPr="00A84B5C" w:rsidR="00007F18" w:rsidP="00007F18" w:rsidRDefault="00007F18" w14:paraId="2F951A39" w14:textId="77777777">
            <w:pPr>
              <w:rPr>
                <w:rFonts w:ascii="Garamond" w:hAnsi="Garamond" w:cs="Arial"/>
                <w:sz w:val="18"/>
                <w:szCs w:val="18"/>
                <w:lang w:eastAsia="en-GB"/>
              </w:rPr>
            </w:pPr>
            <w:r w:rsidRPr="00A84B5C">
              <w:rPr>
                <w:rFonts w:ascii="Garamond" w:hAnsi="Garamond" w:cs="Arial"/>
                <w:sz w:val="18"/>
                <w:szCs w:val="18"/>
                <w:lang w:eastAsia="en-GB"/>
              </w:rPr>
              <w:t xml:space="preserve">This purchase order constitutes acceptance of the above contractor's tender (quote). </w:t>
            </w:r>
            <w:r w:rsidRPr="00A84B5C">
              <w:rPr>
                <w:rFonts w:ascii="Garamond" w:hAnsi="Garamond" w:cs="Arial"/>
                <w:sz w:val="18"/>
                <w:szCs w:val="18"/>
                <w:lang w:eastAsia="en-GB"/>
              </w:rPr>
              <w:br/>
            </w:r>
            <w:r w:rsidRPr="00A84B5C">
              <w:rPr>
                <w:rFonts w:ascii="Garamond" w:hAnsi="Garamond" w:cs="Arial"/>
                <w:sz w:val="18"/>
                <w:szCs w:val="18"/>
                <w:lang w:eastAsia="en-GB"/>
              </w:rPr>
              <w:t>By agreeing to this order (contract), the contractor [</w:t>
            </w:r>
            <w:r w:rsidRPr="00A84B5C">
              <w:rPr>
                <w:rFonts w:ascii="Garamond" w:hAnsi="Garamond" w:cs="Arial"/>
                <w:color w:val="0070C0"/>
                <w:sz w:val="18"/>
                <w:szCs w:val="18"/>
                <w:lang w:eastAsia="en-GB"/>
              </w:rPr>
              <w:t>accepts the specification sent on [date] attached to this document, and</w:t>
            </w:r>
            <w:r w:rsidRPr="00A84B5C">
              <w:rPr>
                <w:rFonts w:ascii="Garamond" w:hAnsi="Garamond" w:cs="Arial"/>
                <w:sz w:val="18"/>
                <w:szCs w:val="18"/>
                <w:lang w:eastAsia="en-GB"/>
              </w:rPr>
              <w:t>] waives all other terms of sale or performance of services and accepts the general conditions of the European Schools</w:t>
            </w:r>
          </w:p>
        </w:tc>
      </w:tr>
      <w:tr w:rsidRPr="00A84B5C" w:rsidR="00007F18" w:rsidTr="00A073AC" w14:paraId="50B2D95D" w14:textId="77777777">
        <w:trPr>
          <w:trHeight w:val="255"/>
        </w:trPr>
        <w:tc>
          <w:tcPr>
            <w:tcW w:w="10799" w:type="dxa"/>
            <w:gridSpan w:val="8"/>
            <w:tcBorders>
              <w:top w:val="nil"/>
              <w:left w:val="single" w:color="auto" w:sz="4" w:space="0"/>
              <w:bottom w:val="nil"/>
              <w:right w:val="single" w:color="000000" w:sz="4" w:space="0"/>
            </w:tcBorders>
            <w:shd w:val="clear" w:color="auto" w:fill="auto"/>
            <w:vAlign w:val="bottom"/>
            <w:hideMark/>
          </w:tcPr>
          <w:p w:rsidRPr="00A84B5C" w:rsidR="00007F18" w:rsidP="00007F18" w:rsidRDefault="00007F18" w14:paraId="724809F4" w14:textId="77777777">
            <w:pPr>
              <w:rPr>
                <w:rFonts w:ascii="Garamond" w:hAnsi="Garamond" w:cs="Arial"/>
                <w:sz w:val="18"/>
                <w:szCs w:val="18"/>
                <w:lang w:eastAsia="en-GB"/>
              </w:rPr>
            </w:pPr>
            <w:r w:rsidRPr="00A84B5C">
              <w:rPr>
                <w:rFonts w:ascii="Garamond" w:hAnsi="Garamond" w:cs="Arial"/>
                <w:sz w:val="18"/>
                <w:szCs w:val="18"/>
                <w:lang w:eastAsia="en-GB"/>
              </w:rPr>
              <w:t xml:space="preserve">Please send your invoice(s) to : </w:t>
            </w:r>
            <w:r w:rsidRPr="00A84B5C">
              <w:rPr>
                <w:rFonts w:ascii="Garamond" w:hAnsi="Garamond" w:cs="Arial"/>
                <w:color w:val="0070C0"/>
                <w:sz w:val="18"/>
                <w:szCs w:val="18"/>
                <w:lang w:eastAsia="en-GB"/>
              </w:rPr>
              <w:t>[</w:t>
            </w:r>
            <w:proofErr w:type="spellStart"/>
            <w:r w:rsidRPr="00A84B5C">
              <w:rPr>
                <w:rFonts w:ascii="Garamond" w:hAnsi="Garamond" w:cs="Arial"/>
                <w:color w:val="0070C0"/>
                <w:sz w:val="18"/>
                <w:szCs w:val="18"/>
                <w:lang w:eastAsia="en-GB"/>
              </w:rPr>
              <w:t>Functionnal</w:t>
            </w:r>
            <w:proofErr w:type="spellEnd"/>
            <w:r w:rsidRPr="00A84B5C">
              <w:rPr>
                <w:rFonts w:ascii="Garamond" w:hAnsi="Garamond" w:cs="Arial"/>
                <w:color w:val="0070C0"/>
                <w:sz w:val="18"/>
                <w:szCs w:val="18"/>
                <w:lang w:eastAsia="en-GB"/>
              </w:rPr>
              <w:t xml:space="preserve"> Mail Box]</w:t>
            </w:r>
          </w:p>
        </w:tc>
      </w:tr>
      <w:tr w:rsidRPr="00A84B5C" w:rsidR="00007F18" w:rsidTr="00A073AC" w14:paraId="4D5B593F" w14:textId="77777777">
        <w:trPr>
          <w:trHeight w:val="255"/>
        </w:trPr>
        <w:tc>
          <w:tcPr>
            <w:tcW w:w="6561" w:type="dxa"/>
            <w:gridSpan w:val="4"/>
            <w:vMerge w:val="restart"/>
            <w:tcBorders>
              <w:top w:val="single" w:color="auto" w:sz="4" w:space="0"/>
              <w:left w:val="single" w:color="auto" w:sz="4" w:space="0"/>
              <w:bottom w:val="single" w:color="000000" w:sz="4" w:space="0"/>
              <w:right w:val="single" w:color="000000" w:sz="4" w:space="0"/>
            </w:tcBorders>
            <w:shd w:val="clear" w:color="000000" w:fill="FFFFFF"/>
            <w:noWrap/>
            <w:vAlign w:val="center"/>
            <w:hideMark/>
          </w:tcPr>
          <w:p w:rsidRPr="00A84B5C" w:rsidR="00007F18" w:rsidP="00C226AD" w:rsidRDefault="00007F18" w14:paraId="7849AB36" w14:textId="77777777">
            <w:pPr>
              <w:rPr>
                <w:rFonts w:ascii="Garamond" w:hAnsi="Garamond" w:cs="Arial"/>
                <w:sz w:val="18"/>
                <w:szCs w:val="18"/>
                <w:lang w:eastAsia="en-GB"/>
              </w:rPr>
            </w:pPr>
            <w:r w:rsidRPr="00A84B5C">
              <w:rPr>
                <w:rFonts w:ascii="Garamond" w:hAnsi="Garamond" w:cs="Arial"/>
                <w:sz w:val="18"/>
                <w:szCs w:val="18"/>
                <w:lang w:eastAsia="en-GB"/>
              </w:rPr>
              <w:t xml:space="preserve">DESCRIPTION OF THE SUPPLIES </w:t>
            </w:r>
          </w:p>
        </w:tc>
        <w:tc>
          <w:tcPr>
            <w:tcW w:w="110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A84B5C" w:rsidR="00007F18" w:rsidP="00007F18" w:rsidRDefault="00007F18" w14:paraId="3D3A1C12" w14:textId="77777777">
            <w:pPr>
              <w:jc w:val="center"/>
              <w:rPr>
                <w:rFonts w:ascii="Garamond" w:hAnsi="Garamond" w:cs="Arial"/>
                <w:sz w:val="18"/>
                <w:szCs w:val="18"/>
                <w:lang w:eastAsia="en-GB"/>
              </w:rPr>
            </w:pPr>
            <w:r w:rsidRPr="00A84B5C">
              <w:rPr>
                <w:rFonts w:ascii="Garamond" w:hAnsi="Garamond" w:cs="Arial"/>
                <w:sz w:val="18"/>
                <w:szCs w:val="18"/>
                <w:lang w:eastAsia="en-GB"/>
              </w:rPr>
              <w:t>UNIT</w:t>
            </w:r>
          </w:p>
        </w:tc>
        <w:tc>
          <w:tcPr>
            <w:tcW w:w="112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A84B5C" w:rsidR="00007F18" w:rsidP="00007F18" w:rsidRDefault="00007F18" w14:paraId="7953B647" w14:textId="77777777">
            <w:pPr>
              <w:jc w:val="center"/>
              <w:rPr>
                <w:rFonts w:ascii="Garamond" w:hAnsi="Garamond" w:cs="Arial"/>
                <w:sz w:val="18"/>
                <w:szCs w:val="18"/>
                <w:lang w:eastAsia="en-GB"/>
              </w:rPr>
            </w:pPr>
            <w:r w:rsidRPr="00A84B5C">
              <w:rPr>
                <w:rFonts w:ascii="Garamond" w:hAnsi="Garamond" w:cs="Arial"/>
                <w:sz w:val="18"/>
                <w:szCs w:val="18"/>
                <w:lang w:eastAsia="en-GB"/>
              </w:rPr>
              <w:t>QUANTITY</w:t>
            </w:r>
          </w:p>
        </w:tc>
        <w:tc>
          <w:tcPr>
            <w:tcW w:w="2004" w:type="dxa"/>
            <w:gridSpan w:val="2"/>
            <w:tcBorders>
              <w:top w:val="single" w:color="auto" w:sz="4" w:space="0"/>
              <w:left w:val="nil"/>
              <w:bottom w:val="single" w:color="auto" w:sz="4" w:space="0"/>
              <w:right w:val="single" w:color="000000" w:sz="4" w:space="0"/>
            </w:tcBorders>
            <w:shd w:val="clear" w:color="000000" w:fill="FFFFFF"/>
            <w:noWrap/>
            <w:vAlign w:val="bottom"/>
            <w:hideMark/>
          </w:tcPr>
          <w:p w:rsidRPr="00A84B5C" w:rsidR="00007F18" w:rsidP="00007F18" w:rsidRDefault="00007F18" w14:paraId="1B84B689" w14:textId="77777777">
            <w:pPr>
              <w:jc w:val="center"/>
              <w:rPr>
                <w:rFonts w:ascii="Garamond" w:hAnsi="Garamond" w:cs="Arial"/>
                <w:sz w:val="18"/>
                <w:szCs w:val="18"/>
                <w:lang w:eastAsia="en-GB"/>
              </w:rPr>
            </w:pPr>
            <w:r w:rsidRPr="00A84B5C">
              <w:rPr>
                <w:rFonts w:ascii="Garamond" w:hAnsi="Garamond" w:cs="Arial"/>
                <w:sz w:val="18"/>
                <w:szCs w:val="18"/>
                <w:lang w:eastAsia="en-GB"/>
              </w:rPr>
              <w:t>PRICE in €</w:t>
            </w:r>
          </w:p>
        </w:tc>
      </w:tr>
      <w:tr w:rsidRPr="00A84B5C" w:rsidR="00007F18" w:rsidTr="00A073AC" w14:paraId="03FCEF67" w14:textId="77777777">
        <w:trPr>
          <w:trHeight w:val="525"/>
        </w:trPr>
        <w:tc>
          <w:tcPr>
            <w:tcW w:w="6561" w:type="dxa"/>
            <w:gridSpan w:val="4"/>
            <w:vMerge/>
            <w:tcBorders>
              <w:top w:val="single" w:color="auto" w:sz="4" w:space="0"/>
              <w:left w:val="single" w:color="auto" w:sz="4" w:space="0"/>
              <w:bottom w:val="single" w:color="000000" w:sz="4" w:space="0"/>
              <w:right w:val="single" w:color="000000" w:sz="4" w:space="0"/>
            </w:tcBorders>
            <w:vAlign w:val="center"/>
            <w:hideMark/>
          </w:tcPr>
          <w:p w:rsidRPr="00A84B5C" w:rsidR="00007F18" w:rsidP="00007F18" w:rsidRDefault="00007F18" w14:paraId="447B978F" w14:textId="77777777">
            <w:pPr>
              <w:rPr>
                <w:rFonts w:ascii="Garamond" w:hAnsi="Garamond" w:cs="Arial"/>
                <w:sz w:val="18"/>
                <w:szCs w:val="18"/>
                <w:lang w:eastAsia="en-GB"/>
              </w:rPr>
            </w:pPr>
          </w:p>
        </w:tc>
        <w:tc>
          <w:tcPr>
            <w:tcW w:w="1107" w:type="dxa"/>
            <w:vMerge/>
            <w:tcBorders>
              <w:top w:val="single" w:color="auto" w:sz="4" w:space="0"/>
              <w:left w:val="single" w:color="auto" w:sz="4" w:space="0"/>
              <w:bottom w:val="single" w:color="000000" w:sz="4" w:space="0"/>
              <w:right w:val="single" w:color="auto" w:sz="4" w:space="0"/>
            </w:tcBorders>
            <w:vAlign w:val="center"/>
            <w:hideMark/>
          </w:tcPr>
          <w:p w:rsidRPr="00A84B5C" w:rsidR="00007F18" w:rsidP="00007F18" w:rsidRDefault="00007F18" w14:paraId="54722256" w14:textId="77777777">
            <w:pPr>
              <w:rPr>
                <w:rFonts w:ascii="Garamond" w:hAnsi="Garamond" w:cs="Arial"/>
                <w:sz w:val="18"/>
                <w:szCs w:val="18"/>
                <w:lang w:eastAsia="en-GB"/>
              </w:rPr>
            </w:pPr>
          </w:p>
        </w:tc>
        <w:tc>
          <w:tcPr>
            <w:tcW w:w="1127" w:type="dxa"/>
            <w:vMerge/>
            <w:tcBorders>
              <w:top w:val="single" w:color="auto" w:sz="4" w:space="0"/>
              <w:left w:val="single" w:color="auto" w:sz="4" w:space="0"/>
              <w:bottom w:val="single" w:color="000000" w:sz="4" w:space="0"/>
              <w:right w:val="single" w:color="auto" w:sz="4" w:space="0"/>
            </w:tcBorders>
            <w:vAlign w:val="center"/>
            <w:hideMark/>
          </w:tcPr>
          <w:p w:rsidRPr="00A84B5C" w:rsidR="00007F18" w:rsidP="00007F18" w:rsidRDefault="00007F18" w14:paraId="399C31D5" w14:textId="77777777">
            <w:pPr>
              <w:rPr>
                <w:rFonts w:ascii="Garamond" w:hAnsi="Garamond" w:cs="Arial"/>
                <w:sz w:val="18"/>
                <w:szCs w:val="18"/>
                <w:lang w:eastAsia="en-GB"/>
              </w:rPr>
            </w:pPr>
          </w:p>
        </w:tc>
        <w:tc>
          <w:tcPr>
            <w:tcW w:w="976" w:type="dxa"/>
            <w:tcBorders>
              <w:top w:val="nil"/>
              <w:left w:val="nil"/>
              <w:bottom w:val="single" w:color="auto" w:sz="4" w:space="0"/>
              <w:right w:val="single" w:color="auto" w:sz="4" w:space="0"/>
            </w:tcBorders>
            <w:shd w:val="clear" w:color="000000" w:fill="FFFFFF"/>
            <w:vAlign w:val="bottom"/>
            <w:hideMark/>
          </w:tcPr>
          <w:p w:rsidRPr="00A84B5C" w:rsidR="00007F18" w:rsidP="00007F18" w:rsidRDefault="00007F18" w14:paraId="38308422" w14:textId="77777777">
            <w:pPr>
              <w:jc w:val="center"/>
              <w:rPr>
                <w:rFonts w:ascii="Garamond" w:hAnsi="Garamond" w:cs="Arial"/>
                <w:sz w:val="18"/>
                <w:szCs w:val="18"/>
                <w:lang w:eastAsia="en-GB"/>
              </w:rPr>
            </w:pPr>
            <w:r w:rsidRPr="00A84B5C">
              <w:rPr>
                <w:rFonts w:ascii="Garamond" w:hAnsi="Garamond" w:cs="Arial"/>
                <w:sz w:val="18"/>
                <w:szCs w:val="18"/>
                <w:lang w:eastAsia="en-GB"/>
              </w:rPr>
              <w:t>UNIT</w:t>
            </w:r>
            <w:r w:rsidRPr="00A84B5C">
              <w:rPr>
                <w:rFonts w:ascii="Garamond" w:hAnsi="Garamond" w:cs="Arial"/>
                <w:sz w:val="18"/>
                <w:szCs w:val="18"/>
                <w:lang w:eastAsia="en-GB"/>
              </w:rPr>
              <w:br/>
            </w:r>
            <w:r w:rsidRPr="00A84B5C">
              <w:rPr>
                <w:rFonts w:ascii="Garamond" w:hAnsi="Garamond" w:cs="Arial"/>
                <w:sz w:val="18"/>
                <w:szCs w:val="18"/>
                <w:lang w:eastAsia="en-GB"/>
              </w:rPr>
              <w:t>PRICE</w:t>
            </w:r>
          </w:p>
        </w:tc>
        <w:tc>
          <w:tcPr>
            <w:tcW w:w="1028"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3849D854" w14:textId="77777777">
            <w:pPr>
              <w:jc w:val="center"/>
              <w:rPr>
                <w:rFonts w:ascii="Garamond" w:hAnsi="Garamond" w:cs="Arial"/>
                <w:sz w:val="18"/>
                <w:szCs w:val="18"/>
                <w:lang w:eastAsia="en-GB"/>
              </w:rPr>
            </w:pPr>
            <w:r w:rsidRPr="00A84B5C">
              <w:rPr>
                <w:rFonts w:ascii="Garamond" w:hAnsi="Garamond" w:cs="Arial"/>
                <w:sz w:val="18"/>
                <w:szCs w:val="18"/>
                <w:lang w:eastAsia="en-GB"/>
              </w:rPr>
              <w:t>TOTAL</w:t>
            </w:r>
          </w:p>
        </w:tc>
      </w:tr>
      <w:tr w:rsidRPr="00A84B5C" w:rsidR="00007F18" w:rsidTr="00A073AC" w14:paraId="79381785" w14:textId="77777777">
        <w:trPr>
          <w:trHeight w:val="465"/>
        </w:trPr>
        <w:tc>
          <w:tcPr>
            <w:tcW w:w="6561"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A84B5C" w:rsidR="00007F18" w:rsidP="00007F18" w:rsidRDefault="00007F18" w14:paraId="1978F094"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4FB20D0B"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7CAB506F"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5339B2AD"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67887687"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63A15328" w14:textId="77777777">
        <w:trPr>
          <w:trHeight w:val="46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77EB3A88"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16315EEE"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7F139D1C"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2E7F3468"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610A4FB9"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089FC6AA" w14:textId="77777777">
        <w:trPr>
          <w:trHeight w:val="46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3F001566"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0141CB2A"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541BCD51"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49A08C12"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2F2A6635"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0AA665CD" w14:textId="77777777">
        <w:trPr>
          <w:trHeight w:val="46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74951F34" w14:textId="77777777">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17DAF79E"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465A2743"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0BA11E65"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3F17AF21"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3C12C334" w14:textId="77777777">
        <w:trPr>
          <w:trHeight w:val="46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2C9C10A9"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7A37FD28"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50F7D899"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4F3D432B"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7C469D70"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1C29EC26" w14:textId="77777777">
        <w:trPr>
          <w:trHeight w:val="46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36D782EC"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04C67A32"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4D4A7734"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3CCBD1B8"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A84B5C" w:rsidR="00007F18" w:rsidP="00007F18" w:rsidRDefault="00007F18" w14:paraId="723952C9"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60FBEAA6" w14:textId="77777777">
        <w:trPr>
          <w:trHeight w:val="465"/>
        </w:trPr>
        <w:tc>
          <w:tcPr>
            <w:tcW w:w="6561" w:type="dxa"/>
            <w:gridSpan w:val="4"/>
            <w:tcBorders>
              <w:top w:val="nil"/>
              <w:left w:val="single" w:color="auto" w:sz="4" w:space="0"/>
              <w:bottom w:val="single" w:color="auto" w:sz="4" w:space="0"/>
              <w:right w:val="single" w:color="000000" w:sz="4" w:space="0"/>
            </w:tcBorders>
            <w:shd w:val="clear" w:color="000000" w:fill="FFFFFF"/>
            <w:noWrap/>
            <w:vAlign w:val="bottom"/>
            <w:hideMark/>
          </w:tcPr>
          <w:p w:rsidRPr="00A84B5C" w:rsidR="00007F18" w:rsidP="00007F18" w:rsidRDefault="00007F18" w14:paraId="0F551C7D" w14:textId="77777777">
            <w:pPr>
              <w:jc w:val="center"/>
              <w:rPr>
                <w:rFonts w:ascii="Garamond" w:hAnsi="Garamond" w:cs="Arial"/>
                <w:sz w:val="20"/>
                <w:lang w:eastAsia="en-GB"/>
              </w:rPr>
            </w:pPr>
            <w:r w:rsidRPr="00A84B5C">
              <w:rPr>
                <w:rFonts w:ascii="Garamond" w:hAnsi="Garamond" w:cs="Arial"/>
                <w:sz w:val="20"/>
                <w:lang w:eastAsia="en-GB"/>
              </w:rPr>
              <w:t> </w:t>
            </w:r>
          </w:p>
        </w:tc>
        <w:tc>
          <w:tcPr>
            <w:tcW w:w="1107"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4F32A11B"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single" w:color="auto" w:sz="4" w:space="0"/>
              <w:bottom w:val="single" w:color="auto" w:sz="4" w:space="0"/>
              <w:right w:val="nil"/>
            </w:tcBorders>
            <w:shd w:val="clear" w:color="000000" w:fill="FFFFFF"/>
            <w:noWrap/>
            <w:vAlign w:val="bottom"/>
            <w:hideMark/>
          </w:tcPr>
          <w:p w:rsidRPr="00A84B5C" w:rsidR="00007F18" w:rsidP="00007F18" w:rsidRDefault="00007F18" w14:paraId="645B5D67"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single" w:color="auto" w:sz="4" w:space="0"/>
              <w:bottom w:val="single" w:color="auto" w:sz="4" w:space="0"/>
              <w:right w:val="single" w:color="auto" w:sz="4" w:space="0"/>
            </w:tcBorders>
            <w:shd w:val="clear" w:color="000000" w:fill="FFFFFF"/>
            <w:noWrap/>
            <w:vAlign w:val="bottom"/>
            <w:hideMark/>
          </w:tcPr>
          <w:p w:rsidRPr="00A84B5C" w:rsidR="00007F18" w:rsidP="00007F18" w:rsidRDefault="00007F18" w14:paraId="201B1508"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4A029ADD"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52D82673" w14:textId="77777777">
        <w:trPr>
          <w:trHeight w:val="360"/>
        </w:trPr>
        <w:tc>
          <w:tcPr>
            <w:tcW w:w="6561" w:type="dxa"/>
            <w:gridSpan w:val="4"/>
            <w:vMerge w:val="restart"/>
            <w:tcBorders>
              <w:top w:val="single" w:color="auto" w:sz="4" w:space="0"/>
              <w:left w:val="single" w:color="auto" w:sz="4" w:space="0"/>
              <w:bottom w:val="single" w:color="000000" w:sz="4" w:space="0"/>
              <w:right w:val="nil"/>
            </w:tcBorders>
            <w:shd w:val="clear" w:color="auto" w:fill="auto"/>
            <w:vAlign w:val="center"/>
            <w:hideMark/>
          </w:tcPr>
          <w:p w:rsidRPr="00A84B5C" w:rsidR="00007F18" w:rsidP="00007F18" w:rsidRDefault="00007F18" w14:paraId="3B65BE64" w14:textId="77777777">
            <w:pPr>
              <w:rPr>
                <w:rFonts w:ascii="Garamond" w:hAnsi="Garamond" w:cs="Arial"/>
                <w:sz w:val="16"/>
                <w:szCs w:val="16"/>
                <w:lang w:eastAsia="en-GB"/>
              </w:rPr>
            </w:pPr>
            <w:r w:rsidRPr="00A84B5C">
              <w:rPr>
                <w:rFonts w:ascii="Garamond" w:hAnsi="Garamond" w:cs="Arial"/>
                <w:sz w:val="16"/>
                <w:szCs w:val="16"/>
                <w:lang w:eastAsia="en-GB"/>
              </w:rPr>
              <w:br/>
            </w:r>
            <w:r w:rsidRPr="00A84B5C">
              <w:rPr>
                <w:rFonts w:ascii="Garamond" w:hAnsi="Garamond" w:cs="Arial"/>
                <w:sz w:val="16"/>
                <w:szCs w:val="16"/>
                <w:lang w:eastAsia="en-GB"/>
              </w:rPr>
              <w:t xml:space="preserve">[In </w:t>
            </w:r>
            <w:r w:rsidRPr="00A84B5C">
              <w:rPr>
                <w:rFonts w:ascii="Garamond" w:hAnsi="Garamond" w:cs="Arial"/>
                <w:color w:val="0070C0"/>
                <w:sz w:val="16"/>
                <w:szCs w:val="16"/>
                <w:lang w:eastAsia="en-GB"/>
              </w:rPr>
              <w:t>Belgium</w:t>
            </w:r>
            <w:r w:rsidRPr="00A84B5C">
              <w:rPr>
                <w:rFonts w:ascii="Garamond" w:hAnsi="Garamond" w:cs="Arial"/>
                <w:sz w:val="16"/>
                <w:szCs w:val="16"/>
                <w:lang w:eastAsia="en-GB"/>
              </w:rPr>
              <w:t xml:space="preserve">, use of this contract constitutes a request for VAT exemption. Please add the following mention on your invoice(s) : </w:t>
            </w:r>
            <w:r w:rsidRPr="00A84B5C">
              <w:rPr>
                <w:rFonts w:ascii="Garamond" w:hAnsi="Garamond" w:cs="Arial"/>
                <w:sz w:val="16"/>
                <w:szCs w:val="16"/>
                <w:lang w:eastAsia="en-GB"/>
              </w:rPr>
              <w:br/>
            </w:r>
            <w:r w:rsidRPr="00A84B5C">
              <w:rPr>
                <w:rFonts w:ascii="Garamond" w:hAnsi="Garamond" w:cs="Arial"/>
                <w:color w:val="0070C0"/>
                <w:sz w:val="16"/>
                <w:szCs w:val="16"/>
                <w:lang w:eastAsia="en-GB"/>
              </w:rPr>
              <w:t xml:space="preserve">« Exemption de la TVA. Art.42, §3, </w:t>
            </w:r>
            <w:proofErr w:type="spellStart"/>
            <w:r w:rsidRPr="00A84B5C">
              <w:rPr>
                <w:rFonts w:ascii="Garamond" w:hAnsi="Garamond" w:cs="Arial"/>
                <w:color w:val="0070C0"/>
                <w:sz w:val="16"/>
                <w:szCs w:val="16"/>
                <w:lang w:eastAsia="en-GB"/>
              </w:rPr>
              <w:t>alinéa</w:t>
            </w:r>
            <w:proofErr w:type="spellEnd"/>
            <w:r w:rsidRPr="00A84B5C">
              <w:rPr>
                <w:rFonts w:ascii="Garamond" w:hAnsi="Garamond" w:cs="Arial"/>
                <w:color w:val="0070C0"/>
                <w:sz w:val="16"/>
                <w:szCs w:val="16"/>
                <w:lang w:eastAsia="en-GB"/>
              </w:rPr>
              <w:t xml:space="preserve"> 1er, 4° du Code de la TVA. </w:t>
            </w:r>
            <w:proofErr w:type="spellStart"/>
            <w:r w:rsidRPr="00A84B5C">
              <w:rPr>
                <w:rFonts w:ascii="Garamond" w:hAnsi="Garamond" w:cs="Arial"/>
                <w:color w:val="0070C0"/>
                <w:sz w:val="16"/>
                <w:szCs w:val="16"/>
                <w:lang w:eastAsia="en-GB"/>
              </w:rPr>
              <w:t>Décision</w:t>
            </w:r>
            <w:proofErr w:type="spellEnd"/>
            <w:r w:rsidRPr="00A84B5C">
              <w:rPr>
                <w:rFonts w:ascii="Garamond" w:hAnsi="Garamond" w:cs="Arial"/>
                <w:color w:val="0070C0"/>
                <w:sz w:val="16"/>
                <w:szCs w:val="16"/>
                <w:lang w:eastAsia="en-GB"/>
              </w:rPr>
              <w:t xml:space="preserve"> </w:t>
            </w:r>
            <w:proofErr w:type="spellStart"/>
            <w:r w:rsidRPr="00A84B5C">
              <w:rPr>
                <w:rFonts w:ascii="Garamond" w:hAnsi="Garamond" w:cs="Arial"/>
                <w:color w:val="0070C0"/>
                <w:sz w:val="16"/>
                <w:szCs w:val="16"/>
                <w:lang w:eastAsia="en-GB"/>
              </w:rPr>
              <w:t>ministérielle</w:t>
            </w:r>
            <w:proofErr w:type="spellEnd"/>
            <w:r w:rsidRPr="00A84B5C">
              <w:rPr>
                <w:rFonts w:ascii="Garamond" w:hAnsi="Garamond" w:cs="Arial"/>
                <w:color w:val="0070C0"/>
                <w:sz w:val="16"/>
                <w:szCs w:val="16"/>
                <w:lang w:eastAsia="en-GB"/>
              </w:rPr>
              <w:t xml:space="preserve"> ET 121.600/A29/L92 du 19/12/2017 »</w:t>
            </w:r>
            <w:r w:rsidRPr="00A84B5C">
              <w:rPr>
                <w:rFonts w:ascii="Garamond" w:hAnsi="Garamond" w:cs="Arial"/>
                <w:sz w:val="16"/>
                <w:szCs w:val="16"/>
                <w:lang w:eastAsia="en-GB"/>
              </w:rPr>
              <w:t xml:space="preserve"> ]   </w:t>
            </w:r>
          </w:p>
        </w:tc>
        <w:tc>
          <w:tcPr>
            <w:tcW w:w="110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4945E53C" w14:textId="77777777">
            <w:pPr>
              <w:jc w:val="right"/>
              <w:rPr>
                <w:rFonts w:ascii="Garamond" w:hAnsi="Garamond" w:cs="Arial"/>
                <w:sz w:val="20"/>
                <w:lang w:eastAsia="en-GB"/>
              </w:rPr>
            </w:pPr>
            <w:r w:rsidRPr="00A84B5C">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1977FFA6"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2B973668" w14:textId="77777777">
            <w:pPr>
              <w:jc w:val="right"/>
              <w:rPr>
                <w:rFonts w:ascii="Garamond" w:hAnsi="Garamond" w:cs="Arial"/>
                <w:sz w:val="20"/>
                <w:lang w:eastAsia="en-GB"/>
              </w:rPr>
            </w:pPr>
            <w:r w:rsidRPr="00A84B5C">
              <w:rPr>
                <w:rFonts w:ascii="Garamond" w:hAnsi="Garamond" w:cs="Arial"/>
                <w:sz w:val="20"/>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630F08F9"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38147B38"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4947FC7E"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69AE4B22" w14:textId="77777777">
            <w:pPr>
              <w:rPr>
                <w:rFonts w:ascii="Garamond" w:hAnsi="Garamond" w:cs="Arial"/>
                <w:sz w:val="18"/>
                <w:szCs w:val="18"/>
                <w:lang w:eastAsia="en-GB"/>
              </w:rPr>
            </w:pPr>
            <w:r w:rsidRPr="00A84B5C">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5E853DA1"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389A2101"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0BF10333"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177744B5"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04C7D5F5"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0167DDD7" w14:textId="77777777">
            <w:pPr>
              <w:rPr>
                <w:rFonts w:ascii="Garamond" w:hAnsi="Garamond" w:cs="Arial"/>
                <w:sz w:val="18"/>
                <w:szCs w:val="18"/>
                <w:lang w:eastAsia="en-GB"/>
              </w:rPr>
            </w:pPr>
            <w:r w:rsidRPr="00A84B5C">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08B63FAD" w14:textId="77777777">
            <w:pPr>
              <w:jc w:val="right"/>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52B576A9"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16961A2F"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37F84B07"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5593A01B"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1B72092C" w14:textId="77777777">
            <w:pPr>
              <w:rPr>
                <w:rFonts w:ascii="Garamond" w:hAnsi="Garamond" w:cs="Arial"/>
                <w:sz w:val="18"/>
                <w:szCs w:val="18"/>
                <w:lang w:eastAsia="en-GB"/>
              </w:rPr>
            </w:pPr>
            <w:r w:rsidRPr="00A84B5C">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00D69CE7" w14:textId="77777777">
            <w:pPr>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444DFB12"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7EA5C15F"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688E9FBF"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4B632C93"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36B1E5DC" w14:textId="77777777">
            <w:pPr>
              <w:rPr>
                <w:rFonts w:ascii="Garamond" w:hAnsi="Garamond" w:cs="Arial"/>
                <w:sz w:val="18"/>
                <w:szCs w:val="18"/>
                <w:lang w:eastAsia="en-GB"/>
              </w:rPr>
            </w:pPr>
            <w:r w:rsidRPr="00A84B5C">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61CBF652" w14:textId="77777777">
            <w:pPr>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68B599FA"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19E10522"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6B7F9EB6"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42935DA5" w14:textId="77777777">
            <w:pPr>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A84B5C" w:rsidR="00007F18" w:rsidP="00007F18" w:rsidRDefault="00007F18" w14:paraId="2A7C5511" w14:textId="77777777">
            <w:pPr>
              <w:rPr>
                <w:rFonts w:ascii="Garamond" w:hAnsi="Garamond" w:cs="Arial"/>
                <w:sz w:val="18"/>
                <w:szCs w:val="18"/>
                <w:lang w:eastAsia="en-GB"/>
              </w:rPr>
            </w:pPr>
            <w:r w:rsidRPr="00A84B5C">
              <w:rPr>
                <w:rFonts w:ascii="Garamond" w:hAnsi="Garamond" w:cs="Arial"/>
                <w:sz w:val="18"/>
                <w:szCs w:val="18"/>
                <w:lang w:eastAsia="en-GB"/>
              </w:rPr>
              <w:t>VAT:</w:t>
            </w:r>
          </w:p>
        </w:tc>
        <w:tc>
          <w:tcPr>
            <w:tcW w:w="1127"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7ED823A5" w14:textId="77777777">
            <w:pPr>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44DC732B"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583B06C5"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3B917252" w14:textId="77777777">
        <w:trPr>
          <w:trHeight w:val="360"/>
        </w:trPr>
        <w:tc>
          <w:tcPr>
            <w:tcW w:w="6561" w:type="dxa"/>
            <w:gridSpan w:val="4"/>
            <w:vMerge/>
            <w:tcBorders>
              <w:top w:val="single" w:color="auto" w:sz="4" w:space="0"/>
              <w:left w:val="single" w:color="auto" w:sz="4" w:space="0"/>
              <w:bottom w:val="single" w:color="000000" w:sz="4" w:space="0"/>
              <w:right w:val="nil"/>
            </w:tcBorders>
            <w:vAlign w:val="center"/>
            <w:hideMark/>
          </w:tcPr>
          <w:p w:rsidRPr="00A84B5C" w:rsidR="00007F18" w:rsidP="00007F18" w:rsidRDefault="00007F18" w14:paraId="19F8A295" w14:textId="77777777">
            <w:pPr>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A84B5C" w:rsidR="00007F18" w:rsidP="00007F18" w:rsidRDefault="00007F18" w14:paraId="7281E858" w14:textId="77777777">
            <w:pPr>
              <w:rPr>
                <w:rFonts w:ascii="Garamond" w:hAnsi="Garamond" w:cs="Arial"/>
                <w:b/>
                <w:bCs/>
                <w:sz w:val="20"/>
                <w:lang w:eastAsia="en-GB"/>
              </w:rPr>
            </w:pPr>
            <w:r w:rsidRPr="00A84B5C">
              <w:rPr>
                <w:rFonts w:ascii="Garamond" w:hAnsi="Garamond" w:cs="Arial"/>
                <w:b/>
                <w:bCs/>
                <w:sz w:val="20"/>
                <w:lang w:eastAsia="en-GB"/>
              </w:rPr>
              <w:t>TOTAL :</w:t>
            </w:r>
          </w:p>
        </w:tc>
        <w:tc>
          <w:tcPr>
            <w:tcW w:w="1127"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7CBB7D56" w14:textId="77777777">
            <w:pPr>
              <w:rPr>
                <w:rFonts w:ascii="Garamond" w:hAnsi="Garamond" w:cs="Arial"/>
                <w:sz w:val="20"/>
                <w:lang w:eastAsia="en-GB"/>
              </w:rPr>
            </w:pPr>
            <w:r w:rsidRPr="00A84B5C">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3FC458BC" w14:textId="77777777">
            <w:pPr>
              <w:rPr>
                <w:rFonts w:ascii="Garamond" w:hAnsi="Garamond" w:cs="Arial"/>
                <w:b/>
                <w:bCs/>
                <w:sz w:val="20"/>
                <w:lang w:eastAsia="en-GB"/>
              </w:rPr>
            </w:pPr>
            <w:r w:rsidRPr="00A84B5C">
              <w:rPr>
                <w:rFonts w:ascii="Garamond" w:hAnsi="Garamond" w:cs="Arial"/>
                <w:b/>
                <w:bCs/>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6A8CEDF3" w14:textId="77777777">
            <w:pPr>
              <w:jc w:val="right"/>
              <w:rPr>
                <w:rFonts w:ascii="Garamond" w:hAnsi="Garamond" w:cs="Arial"/>
                <w:sz w:val="20"/>
                <w:lang w:eastAsia="en-GB"/>
              </w:rPr>
            </w:pPr>
            <w:r w:rsidRPr="00A84B5C">
              <w:rPr>
                <w:rFonts w:ascii="Garamond" w:hAnsi="Garamond" w:cs="Arial"/>
                <w:sz w:val="20"/>
                <w:lang w:eastAsia="en-GB"/>
              </w:rPr>
              <w:t> </w:t>
            </w:r>
          </w:p>
        </w:tc>
      </w:tr>
      <w:tr w:rsidRPr="00A84B5C" w:rsidR="00007F18" w:rsidTr="00A073AC" w14:paraId="5DDA2691" w14:textId="77777777">
        <w:trPr>
          <w:trHeight w:val="255"/>
        </w:trPr>
        <w:tc>
          <w:tcPr>
            <w:tcW w:w="6561"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A84B5C" w:rsidR="00007F18" w:rsidP="00007F18" w:rsidRDefault="00007F18" w14:paraId="55DB94F8" w14:textId="77777777">
            <w:pPr>
              <w:rPr>
                <w:rFonts w:ascii="Garamond" w:hAnsi="Garamond" w:cs="Arial"/>
                <w:sz w:val="18"/>
                <w:szCs w:val="18"/>
                <w:lang w:eastAsia="en-GB"/>
              </w:rPr>
            </w:pPr>
            <w:r w:rsidRPr="00A84B5C">
              <w:rPr>
                <w:rFonts w:ascii="Garamond" w:hAnsi="Garamond" w:cs="Arial"/>
                <w:sz w:val="18"/>
                <w:szCs w:val="18"/>
                <w:lang w:eastAsia="en-GB"/>
              </w:rPr>
              <w:t>Place of delivery/performance and/or Incoterms:</w:t>
            </w:r>
          </w:p>
        </w:tc>
        <w:tc>
          <w:tcPr>
            <w:tcW w:w="4238"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A84B5C" w:rsidR="00007F18" w:rsidP="00007F18" w:rsidRDefault="00007F18" w14:paraId="63EEDE7C" w14:textId="77777777">
            <w:pPr>
              <w:jc w:val="center"/>
              <w:rPr>
                <w:rFonts w:ascii="Garamond" w:hAnsi="Garamond" w:cs="Arial"/>
                <w:b/>
                <w:bCs/>
                <w:sz w:val="18"/>
                <w:szCs w:val="18"/>
                <w:lang w:eastAsia="en-GB"/>
              </w:rPr>
            </w:pPr>
            <w:r w:rsidRPr="00A84B5C">
              <w:rPr>
                <w:rFonts w:ascii="Garamond" w:hAnsi="Garamond" w:cs="Arial"/>
                <w:b/>
                <w:bCs/>
                <w:sz w:val="18"/>
                <w:szCs w:val="18"/>
                <w:lang w:eastAsia="en-GB"/>
              </w:rPr>
              <w:t>Contractor's signature</w:t>
            </w:r>
          </w:p>
        </w:tc>
      </w:tr>
      <w:tr w:rsidRPr="00A84B5C" w:rsidR="00007F18" w:rsidTr="00A073AC" w14:paraId="7B27AD26" w14:textId="77777777">
        <w:trPr>
          <w:trHeight w:val="319"/>
        </w:trPr>
        <w:tc>
          <w:tcPr>
            <w:tcW w:w="3805" w:type="dxa"/>
            <w:gridSpan w:val="3"/>
            <w:tcBorders>
              <w:top w:val="nil"/>
              <w:left w:val="single" w:color="auto" w:sz="4" w:space="0"/>
              <w:bottom w:val="nil"/>
              <w:right w:val="nil"/>
            </w:tcBorders>
            <w:shd w:val="clear" w:color="auto" w:fill="auto"/>
            <w:noWrap/>
            <w:vAlign w:val="bottom"/>
            <w:hideMark/>
          </w:tcPr>
          <w:p w:rsidRPr="00A84B5C" w:rsidR="00007F18" w:rsidP="00007F18" w:rsidRDefault="00007F18" w14:paraId="15067B9E" w14:textId="77777777">
            <w:pPr>
              <w:rPr>
                <w:rFonts w:ascii="Garamond" w:hAnsi="Garamond" w:cs="Arial"/>
                <w:sz w:val="18"/>
                <w:szCs w:val="18"/>
                <w:lang w:eastAsia="en-GB"/>
              </w:rPr>
            </w:pPr>
            <w:r w:rsidRPr="00A84B5C">
              <w:rPr>
                <w:rFonts w:ascii="Garamond" w:hAnsi="Garamond" w:cs="Arial"/>
                <w:sz w:val="18"/>
                <w:szCs w:val="18"/>
                <w:lang w:eastAsia="en-GB"/>
              </w:rPr>
              <w:t xml:space="preserve">Delivery/performance dates and hours: </w:t>
            </w:r>
          </w:p>
        </w:tc>
        <w:tc>
          <w:tcPr>
            <w:tcW w:w="2756" w:type="dxa"/>
            <w:tcBorders>
              <w:top w:val="nil"/>
              <w:left w:val="nil"/>
              <w:bottom w:val="nil"/>
              <w:right w:val="single" w:color="auto" w:sz="4" w:space="0"/>
            </w:tcBorders>
            <w:shd w:val="clear" w:color="auto" w:fill="auto"/>
            <w:noWrap/>
            <w:vAlign w:val="bottom"/>
            <w:hideMark/>
          </w:tcPr>
          <w:p w:rsidRPr="00A84B5C" w:rsidR="00007F18" w:rsidP="00007F18" w:rsidRDefault="00007F18" w14:paraId="34C1284D" w14:textId="77777777">
            <w:pPr>
              <w:rPr>
                <w:rFonts w:ascii="Garamond" w:hAnsi="Garamond" w:cs="Arial"/>
                <w:color w:val="0070C0"/>
                <w:sz w:val="18"/>
                <w:szCs w:val="18"/>
                <w:lang w:eastAsia="en-GB"/>
              </w:rPr>
            </w:pPr>
            <w:r w:rsidRPr="00A84B5C">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7133EBE2"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3131" w:type="dxa"/>
            <w:gridSpan w:val="3"/>
            <w:tcBorders>
              <w:top w:val="nil"/>
              <w:left w:val="nil"/>
              <w:bottom w:val="nil"/>
              <w:right w:val="single" w:color="000000" w:sz="4" w:space="0"/>
            </w:tcBorders>
            <w:shd w:val="clear" w:color="000000" w:fill="FFFFFF"/>
            <w:noWrap/>
            <w:vAlign w:val="bottom"/>
            <w:hideMark/>
          </w:tcPr>
          <w:p w:rsidRPr="00A84B5C" w:rsidR="00007F18" w:rsidP="00007F18" w:rsidRDefault="00007F18" w14:paraId="6FED3C1A" w14:textId="77777777">
            <w:pPr>
              <w:jc w:val="center"/>
              <w:rPr>
                <w:rFonts w:ascii="Garamond" w:hAnsi="Garamond" w:cs="Arial"/>
                <w:i/>
                <w:iCs/>
                <w:sz w:val="18"/>
                <w:szCs w:val="18"/>
                <w:lang w:eastAsia="en-GB"/>
              </w:rPr>
            </w:pPr>
            <w:r w:rsidRPr="00A84B5C">
              <w:rPr>
                <w:rFonts w:ascii="Garamond" w:hAnsi="Garamond" w:cs="Arial"/>
                <w:i/>
                <w:iCs/>
                <w:sz w:val="18"/>
                <w:szCs w:val="18"/>
                <w:lang w:eastAsia="en-GB"/>
              </w:rPr>
              <w:t> </w:t>
            </w:r>
          </w:p>
        </w:tc>
      </w:tr>
      <w:tr w:rsidRPr="00A84B5C" w:rsidR="00007F18" w:rsidTr="00A073AC" w14:paraId="1FD6612D" w14:textId="77777777">
        <w:trPr>
          <w:trHeight w:val="255"/>
        </w:trPr>
        <w:tc>
          <w:tcPr>
            <w:tcW w:w="6561" w:type="dxa"/>
            <w:gridSpan w:val="4"/>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3C2A86D0" w14:textId="77777777">
            <w:pPr>
              <w:rPr>
                <w:rFonts w:ascii="Garamond" w:hAnsi="Garamond" w:cs="Arial"/>
                <w:sz w:val="18"/>
                <w:szCs w:val="18"/>
                <w:lang w:eastAsia="en-GB"/>
              </w:rPr>
            </w:pPr>
            <w:r w:rsidRPr="00A84B5C">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4682A4B7" w14:textId="77777777">
            <w:pPr>
              <w:rPr>
                <w:rFonts w:ascii="Garamond" w:hAnsi="Garamond" w:cs="Arial"/>
                <w:sz w:val="18"/>
                <w:szCs w:val="18"/>
                <w:lang w:eastAsia="en-GB"/>
              </w:rPr>
            </w:pPr>
            <w:r w:rsidRPr="00A84B5C">
              <w:rPr>
                <w:rFonts w:ascii="Garamond" w:hAnsi="Garamond" w:cs="Arial"/>
                <w:sz w:val="18"/>
                <w:szCs w:val="18"/>
                <w:lang w:eastAsia="en-GB"/>
              </w:rPr>
              <w:t>Name:</w:t>
            </w:r>
          </w:p>
        </w:tc>
        <w:tc>
          <w:tcPr>
            <w:tcW w:w="3131" w:type="dxa"/>
            <w:gridSpan w:val="3"/>
            <w:tcBorders>
              <w:top w:val="nil"/>
              <w:left w:val="nil"/>
              <w:bottom w:val="nil"/>
              <w:right w:val="single" w:color="000000" w:sz="4" w:space="0"/>
            </w:tcBorders>
            <w:shd w:val="clear" w:color="000000" w:fill="FFFFFF"/>
            <w:noWrap/>
            <w:vAlign w:val="bottom"/>
            <w:hideMark/>
          </w:tcPr>
          <w:p w:rsidRPr="00A84B5C" w:rsidR="00007F18" w:rsidP="00007F18" w:rsidRDefault="00007F18" w14:paraId="1CF5E171" w14:textId="77777777">
            <w:pPr>
              <w:jc w:val="center"/>
              <w:rPr>
                <w:rFonts w:ascii="Garamond" w:hAnsi="Garamond" w:cs="Arial"/>
                <w:i/>
                <w:iCs/>
                <w:sz w:val="18"/>
                <w:szCs w:val="18"/>
                <w:lang w:eastAsia="en-GB"/>
              </w:rPr>
            </w:pPr>
            <w:r w:rsidRPr="00A84B5C">
              <w:rPr>
                <w:rFonts w:ascii="Garamond" w:hAnsi="Garamond" w:cs="Arial"/>
                <w:i/>
                <w:iCs/>
                <w:sz w:val="18"/>
                <w:szCs w:val="18"/>
                <w:lang w:eastAsia="en-GB"/>
              </w:rPr>
              <w:t> </w:t>
            </w:r>
          </w:p>
        </w:tc>
      </w:tr>
      <w:tr w:rsidRPr="00A84B5C" w:rsidR="00007F18" w:rsidTr="00A073AC" w14:paraId="2FDE49EC" w14:textId="77777777">
        <w:trPr>
          <w:trHeight w:val="255"/>
        </w:trPr>
        <w:tc>
          <w:tcPr>
            <w:tcW w:w="2977" w:type="dxa"/>
            <w:gridSpan w:val="2"/>
            <w:tcBorders>
              <w:top w:val="nil"/>
              <w:left w:val="single" w:color="auto" w:sz="4" w:space="0"/>
              <w:bottom w:val="nil"/>
              <w:right w:val="nil"/>
            </w:tcBorders>
            <w:shd w:val="clear" w:color="000000" w:fill="FFFFFF"/>
            <w:noWrap/>
            <w:vAlign w:val="bottom"/>
            <w:hideMark/>
          </w:tcPr>
          <w:p w:rsidRPr="00A84B5C" w:rsidR="00007F18" w:rsidP="00007F18" w:rsidRDefault="00007F18" w14:paraId="7E5ACCDE" w14:textId="77777777">
            <w:pPr>
              <w:rPr>
                <w:rFonts w:ascii="Garamond" w:hAnsi="Garamond" w:cs="Arial"/>
                <w:sz w:val="18"/>
                <w:szCs w:val="18"/>
                <w:lang w:eastAsia="en-GB"/>
              </w:rPr>
            </w:pPr>
            <w:r w:rsidRPr="00A84B5C">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rsidRPr="00A84B5C" w:rsidR="00007F18" w:rsidP="00007F18" w:rsidRDefault="00007F18" w14:paraId="7C725276"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48D275C6"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4CFCFEFA" w14:textId="77777777">
            <w:pPr>
              <w:rPr>
                <w:rFonts w:ascii="Garamond" w:hAnsi="Garamond" w:cs="Arial"/>
                <w:sz w:val="18"/>
                <w:szCs w:val="18"/>
                <w:lang w:eastAsia="en-GB"/>
              </w:rPr>
            </w:pPr>
            <w:r w:rsidRPr="00A84B5C">
              <w:rPr>
                <w:rFonts w:ascii="Garamond" w:hAnsi="Garamond" w:cs="Arial"/>
                <w:sz w:val="18"/>
                <w:szCs w:val="18"/>
                <w:lang w:eastAsia="en-GB"/>
              </w:rPr>
              <w:t>Position:</w:t>
            </w:r>
          </w:p>
        </w:tc>
        <w:tc>
          <w:tcPr>
            <w:tcW w:w="3131" w:type="dxa"/>
            <w:gridSpan w:val="3"/>
            <w:tcBorders>
              <w:top w:val="nil"/>
              <w:left w:val="nil"/>
              <w:bottom w:val="nil"/>
              <w:right w:val="single" w:color="000000" w:sz="4" w:space="0"/>
            </w:tcBorders>
            <w:shd w:val="clear" w:color="000000" w:fill="FFFFFF"/>
            <w:noWrap/>
            <w:vAlign w:val="bottom"/>
            <w:hideMark/>
          </w:tcPr>
          <w:p w:rsidRPr="00A84B5C" w:rsidR="00007F18" w:rsidP="00007F18" w:rsidRDefault="00007F18" w14:paraId="20CE92B1" w14:textId="77777777">
            <w:pPr>
              <w:jc w:val="center"/>
              <w:rPr>
                <w:rFonts w:ascii="Garamond" w:hAnsi="Garamond" w:cs="Arial"/>
                <w:i/>
                <w:iCs/>
                <w:sz w:val="18"/>
                <w:szCs w:val="18"/>
                <w:lang w:eastAsia="en-GB"/>
              </w:rPr>
            </w:pPr>
            <w:r w:rsidRPr="00A84B5C">
              <w:rPr>
                <w:rFonts w:ascii="Garamond" w:hAnsi="Garamond" w:cs="Arial"/>
                <w:i/>
                <w:iCs/>
                <w:sz w:val="18"/>
                <w:szCs w:val="18"/>
                <w:lang w:eastAsia="en-GB"/>
              </w:rPr>
              <w:t> </w:t>
            </w:r>
          </w:p>
        </w:tc>
      </w:tr>
      <w:tr w:rsidRPr="00A84B5C" w:rsidR="00007F18" w:rsidTr="00A073AC" w14:paraId="323C60CB" w14:textId="77777777">
        <w:trPr>
          <w:trHeight w:val="255"/>
        </w:trPr>
        <w:tc>
          <w:tcPr>
            <w:tcW w:w="1669"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7DC6B05B"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rsidRPr="00A84B5C" w:rsidR="00007F18" w:rsidP="00007F18" w:rsidRDefault="00007F18" w14:paraId="4A689A27"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A84B5C" w:rsidR="00007F18" w:rsidP="00007F18" w:rsidRDefault="00007F18" w14:paraId="29EEB731"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45F6914A"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1F30B075" w14:textId="77777777">
            <w:pPr>
              <w:rPr>
                <w:rFonts w:ascii="Garamond" w:hAnsi="Garamond" w:cs="Arial"/>
                <w:sz w:val="18"/>
                <w:szCs w:val="18"/>
                <w:lang w:eastAsia="en-GB"/>
              </w:rPr>
            </w:pPr>
            <w:r w:rsidRPr="00A84B5C">
              <w:rPr>
                <w:rFonts w:ascii="Garamond" w:hAnsi="Garamond" w:cs="Arial"/>
                <w:sz w:val="18"/>
                <w:szCs w:val="18"/>
                <w:lang w:eastAsia="en-GB"/>
              </w:rPr>
              <w:t>Date:</w:t>
            </w:r>
          </w:p>
        </w:tc>
        <w:tc>
          <w:tcPr>
            <w:tcW w:w="3131" w:type="dxa"/>
            <w:gridSpan w:val="3"/>
            <w:tcBorders>
              <w:top w:val="nil"/>
              <w:left w:val="nil"/>
              <w:bottom w:val="nil"/>
              <w:right w:val="single" w:color="000000" w:sz="4" w:space="0"/>
            </w:tcBorders>
            <w:shd w:val="clear" w:color="000000" w:fill="FFFFFF"/>
            <w:noWrap/>
            <w:vAlign w:val="bottom"/>
            <w:hideMark/>
          </w:tcPr>
          <w:p w:rsidRPr="00A84B5C" w:rsidR="00007F18" w:rsidP="00007F18" w:rsidRDefault="00007F18" w14:paraId="29EE338D" w14:textId="77777777">
            <w:pPr>
              <w:jc w:val="center"/>
              <w:rPr>
                <w:rFonts w:ascii="Garamond" w:hAnsi="Garamond" w:cs="Arial"/>
                <w:i/>
                <w:iCs/>
                <w:sz w:val="18"/>
                <w:szCs w:val="18"/>
                <w:lang w:eastAsia="en-GB"/>
              </w:rPr>
            </w:pPr>
            <w:r w:rsidRPr="00A84B5C">
              <w:rPr>
                <w:rFonts w:ascii="Garamond" w:hAnsi="Garamond" w:cs="Arial"/>
                <w:i/>
                <w:iCs/>
                <w:sz w:val="18"/>
                <w:szCs w:val="18"/>
                <w:lang w:eastAsia="en-GB"/>
              </w:rPr>
              <w:t> </w:t>
            </w:r>
          </w:p>
        </w:tc>
      </w:tr>
      <w:tr w:rsidRPr="00A84B5C" w:rsidR="00007F18" w:rsidTr="00A073AC" w14:paraId="0B2CD3FC" w14:textId="77777777">
        <w:trPr>
          <w:trHeight w:val="255"/>
        </w:trPr>
        <w:tc>
          <w:tcPr>
            <w:tcW w:w="10799" w:type="dxa"/>
            <w:gridSpan w:val="8"/>
            <w:tcBorders>
              <w:top w:val="single" w:color="auto" w:sz="4" w:space="0"/>
              <w:left w:val="single" w:color="auto" w:sz="4" w:space="0"/>
              <w:bottom w:val="nil"/>
              <w:right w:val="single" w:color="000000" w:sz="4" w:space="0"/>
            </w:tcBorders>
            <w:shd w:val="clear" w:color="000000" w:fill="FFFFFF"/>
            <w:noWrap/>
            <w:vAlign w:val="bottom"/>
            <w:hideMark/>
          </w:tcPr>
          <w:p w:rsidRPr="00A84B5C" w:rsidR="00007F18" w:rsidP="00007F18" w:rsidRDefault="00007F18" w14:paraId="515A2AE7" w14:textId="77777777">
            <w:pPr>
              <w:jc w:val="center"/>
              <w:rPr>
                <w:rFonts w:ascii="Garamond" w:hAnsi="Garamond" w:cs="Arial"/>
                <w:b/>
                <w:bCs/>
                <w:sz w:val="18"/>
                <w:szCs w:val="18"/>
                <w:lang w:eastAsia="en-GB"/>
              </w:rPr>
            </w:pPr>
            <w:r w:rsidRPr="00A84B5C">
              <w:rPr>
                <w:rFonts w:ascii="Garamond" w:hAnsi="Garamond" w:cs="Arial"/>
                <w:b/>
                <w:bCs/>
                <w:sz w:val="18"/>
                <w:szCs w:val="18"/>
                <w:lang w:eastAsia="en-GB"/>
              </w:rPr>
              <w:t>Acceptance of the tender by the European Schools :</w:t>
            </w:r>
          </w:p>
        </w:tc>
      </w:tr>
      <w:tr w:rsidRPr="00A84B5C" w:rsidR="00007F18" w:rsidTr="00A073AC" w14:paraId="245CB368" w14:textId="77777777">
        <w:trPr>
          <w:trHeight w:val="255"/>
        </w:trPr>
        <w:tc>
          <w:tcPr>
            <w:tcW w:w="1669" w:type="dxa"/>
            <w:tcBorders>
              <w:top w:val="nil"/>
              <w:left w:val="single" w:color="auto" w:sz="4" w:space="0"/>
              <w:bottom w:val="nil"/>
              <w:right w:val="nil"/>
            </w:tcBorders>
            <w:shd w:val="clear" w:color="000000" w:fill="FFFFFF"/>
            <w:noWrap/>
            <w:vAlign w:val="bottom"/>
            <w:hideMark/>
          </w:tcPr>
          <w:p w:rsidRPr="00A84B5C" w:rsidR="00007F18" w:rsidP="00007F18" w:rsidRDefault="00007F18" w14:paraId="51CD2BE2" w14:textId="77777777">
            <w:pPr>
              <w:rPr>
                <w:rFonts w:ascii="Garamond" w:hAnsi="Garamond" w:cs="Arial"/>
                <w:sz w:val="18"/>
                <w:szCs w:val="18"/>
                <w:lang w:eastAsia="en-GB"/>
              </w:rPr>
            </w:pPr>
            <w:r w:rsidRPr="00A84B5C">
              <w:rPr>
                <w:rFonts w:ascii="Garamond" w:hAnsi="Garamond"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rsidRPr="00A84B5C" w:rsidR="00007F18" w:rsidP="00007F18" w:rsidRDefault="00007F18" w14:paraId="471965ED"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A84B5C" w:rsidR="00007F18" w:rsidP="00007F18" w:rsidRDefault="00007F18" w14:paraId="3468135C"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rsidRPr="00A84B5C" w:rsidR="00007F18" w:rsidP="00007F18" w:rsidRDefault="00007F18" w14:paraId="17BB773B"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rsidRPr="00A84B5C" w:rsidR="00007F18" w:rsidP="00007F18" w:rsidRDefault="00007F18" w14:paraId="0DD9DEDD"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A84B5C" w:rsidR="00007F18" w:rsidP="00007F18" w:rsidRDefault="00007F18" w14:paraId="7A47823F" w14:textId="77777777">
            <w:pPr>
              <w:rPr>
                <w:rFonts w:ascii="Garamond" w:hAnsi="Garamond" w:cs="Arial"/>
                <w:sz w:val="18"/>
                <w:szCs w:val="18"/>
                <w:lang w:eastAsia="en-GB"/>
              </w:rPr>
            </w:pPr>
            <w:r w:rsidRPr="00A84B5C">
              <w:rPr>
                <w:rFonts w:ascii="Garamond" w:hAnsi="Garamond" w:cs="Arial"/>
                <w:sz w:val="18"/>
                <w:szCs w:val="18"/>
                <w:lang w:eastAsia="en-GB"/>
              </w:rPr>
              <w:t> </w:t>
            </w:r>
          </w:p>
        </w:tc>
      </w:tr>
      <w:tr w:rsidRPr="00A84B5C" w:rsidR="00007F18" w:rsidTr="00A073AC" w14:paraId="6713C34B" w14:textId="77777777">
        <w:trPr>
          <w:trHeight w:val="255"/>
        </w:trPr>
        <w:tc>
          <w:tcPr>
            <w:tcW w:w="2977" w:type="dxa"/>
            <w:gridSpan w:val="2"/>
            <w:tcBorders>
              <w:top w:val="nil"/>
              <w:left w:val="single" w:color="auto" w:sz="4" w:space="0"/>
              <w:bottom w:val="single" w:color="auto" w:sz="4" w:space="0"/>
              <w:right w:val="nil"/>
            </w:tcBorders>
            <w:shd w:val="clear" w:color="000000" w:fill="FFFFFF"/>
            <w:noWrap/>
            <w:vAlign w:val="bottom"/>
            <w:hideMark/>
          </w:tcPr>
          <w:p w:rsidRPr="00A84B5C" w:rsidR="00007F18" w:rsidP="00007F18" w:rsidRDefault="00007F18" w14:paraId="135B74D3" w14:textId="77777777">
            <w:pPr>
              <w:rPr>
                <w:rFonts w:ascii="Garamond" w:hAnsi="Garamond" w:cs="Arial"/>
                <w:sz w:val="18"/>
                <w:szCs w:val="18"/>
                <w:lang w:eastAsia="en-GB"/>
              </w:rPr>
            </w:pPr>
            <w:r w:rsidRPr="00A84B5C">
              <w:rPr>
                <w:rFonts w:ascii="Garamond" w:hAnsi="Garamond" w:cs="Arial"/>
                <w:sz w:val="18"/>
                <w:szCs w:val="18"/>
                <w:lang w:eastAsia="en-GB"/>
              </w:rPr>
              <w:t>Signature [</w:t>
            </w:r>
            <w:r w:rsidRPr="00A84B5C">
              <w:rPr>
                <w:rFonts w:ascii="Garamond" w:hAnsi="Garamond" w:cs="Arial"/>
                <w:color w:val="0070C0"/>
                <w:sz w:val="18"/>
                <w:szCs w:val="18"/>
                <w:lang w:eastAsia="en-GB"/>
              </w:rPr>
              <w:t>name and position</w:t>
            </w:r>
            <w:r w:rsidRPr="00A84B5C">
              <w:rPr>
                <w:rFonts w:ascii="Garamond" w:hAnsi="Garamond" w:cs="Arial"/>
                <w:sz w:val="18"/>
                <w:szCs w:val="18"/>
                <w:lang w:eastAsia="en-GB"/>
              </w:rPr>
              <w:t>] :</w:t>
            </w:r>
          </w:p>
        </w:tc>
        <w:tc>
          <w:tcPr>
            <w:tcW w:w="828"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369D868A"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2756"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543F2556"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07"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15883FD8"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127"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2705EEA7"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976" w:type="dxa"/>
            <w:tcBorders>
              <w:top w:val="nil"/>
              <w:left w:val="nil"/>
              <w:bottom w:val="single" w:color="auto" w:sz="4" w:space="0"/>
              <w:right w:val="nil"/>
            </w:tcBorders>
            <w:shd w:val="clear" w:color="000000" w:fill="FFFFFF"/>
            <w:noWrap/>
            <w:vAlign w:val="bottom"/>
            <w:hideMark/>
          </w:tcPr>
          <w:p w:rsidRPr="00A84B5C" w:rsidR="00007F18" w:rsidP="00007F18" w:rsidRDefault="00007F18" w14:paraId="29A14473" w14:textId="77777777">
            <w:pPr>
              <w:rPr>
                <w:rFonts w:ascii="Garamond" w:hAnsi="Garamond" w:cs="Arial"/>
                <w:sz w:val="18"/>
                <w:szCs w:val="18"/>
                <w:lang w:eastAsia="en-GB"/>
              </w:rPr>
            </w:pPr>
            <w:r w:rsidRPr="00A84B5C">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A84B5C" w:rsidR="00007F18" w:rsidP="00007F18" w:rsidRDefault="00007F18" w14:paraId="2ACBCA11" w14:textId="77777777">
            <w:pPr>
              <w:rPr>
                <w:rFonts w:ascii="Garamond" w:hAnsi="Garamond" w:cs="Arial"/>
                <w:sz w:val="18"/>
                <w:szCs w:val="18"/>
                <w:lang w:eastAsia="en-GB"/>
              </w:rPr>
            </w:pPr>
            <w:r w:rsidRPr="00A84B5C">
              <w:rPr>
                <w:rFonts w:ascii="Garamond" w:hAnsi="Garamond" w:cs="Arial"/>
                <w:sz w:val="18"/>
                <w:szCs w:val="18"/>
                <w:lang w:eastAsia="en-GB"/>
              </w:rPr>
              <w:t> </w:t>
            </w:r>
          </w:p>
        </w:tc>
      </w:tr>
      <w:tr w:rsidRPr="00A84B5C" w:rsidR="00007F18" w:rsidTr="00A073AC" w14:paraId="0AAF7CE8" w14:textId="77777777">
        <w:trPr>
          <w:trHeight w:val="285"/>
        </w:trPr>
        <w:tc>
          <w:tcPr>
            <w:tcW w:w="10799" w:type="dxa"/>
            <w:gridSpan w:val="8"/>
            <w:tcBorders>
              <w:top w:val="nil"/>
              <w:left w:val="single" w:color="auto" w:sz="4" w:space="0"/>
              <w:bottom w:val="nil"/>
              <w:right w:val="single" w:color="000000" w:sz="4" w:space="0"/>
            </w:tcBorders>
            <w:shd w:val="clear" w:color="000000" w:fill="FFFFFF"/>
            <w:noWrap/>
            <w:vAlign w:val="bottom"/>
            <w:hideMark/>
          </w:tcPr>
          <w:p w:rsidRPr="00A84B5C" w:rsidR="00007F18" w:rsidP="00007F18" w:rsidRDefault="00007F18" w14:paraId="7C37FB45" w14:textId="77777777">
            <w:pPr>
              <w:rPr>
                <w:rFonts w:ascii="Garamond" w:hAnsi="Garamond" w:cs="Arial"/>
                <w:sz w:val="18"/>
                <w:szCs w:val="18"/>
                <w:lang w:eastAsia="en-GB"/>
              </w:rPr>
            </w:pPr>
            <w:r w:rsidRPr="00A84B5C">
              <w:rPr>
                <w:rFonts w:ascii="Garamond" w:hAnsi="Garamond" w:cs="Arial"/>
                <w:sz w:val="18"/>
                <w:szCs w:val="18"/>
                <w:lang w:eastAsia="en-GB"/>
              </w:rPr>
              <w:t>The invoice will be paid only if the contractor has returned the signed purchase order.</w:t>
            </w:r>
          </w:p>
        </w:tc>
      </w:tr>
      <w:tr w:rsidRPr="00A84B5C" w:rsidR="00007F18" w:rsidTr="00A073AC" w14:paraId="7DE4F574" w14:textId="77777777">
        <w:trPr>
          <w:trHeight w:val="525"/>
        </w:trPr>
        <w:tc>
          <w:tcPr>
            <w:tcW w:w="10799" w:type="dxa"/>
            <w:gridSpan w:val="8"/>
            <w:tcBorders>
              <w:top w:val="nil"/>
              <w:left w:val="single" w:color="auto" w:sz="4" w:space="0"/>
              <w:bottom w:val="single" w:color="auto" w:sz="4" w:space="0"/>
              <w:right w:val="single" w:color="000000" w:sz="4" w:space="0"/>
            </w:tcBorders>
            <w:shd w:val="clear" w:color="auto" w:fill="auto"/>
            <w:vAlign w:val="center"/>
            <w:hideMark/>
          </w:tcPr>
          <w:p w:rsidRPr="00A84B5C" w:rsidR="00007F18" w:rsidP="00007F18" w:rsidRDefault="00007F18" w14:paraId="0957870F" w14:textId="77777777">
            <w:pPr>
              <w:rPr>
                <w:rFonts w:ascii="Garamond" w:hAnsi="Garamond" w:cs="Arial"/>
                <w:sz w:val="18"/>
                <w:szCs w:val="18"/>
                <w:lang w:eastAsia="en-GB"/>
              </w:rPr>
            </w:pPr>
            <w:r w:rsidRPr="00A84B5C">
              <w:rPr>
                <w:rFonts w:ascii="Garamond" w:hAnsi="Garamond" w:cs="Arial"/>
                <w:sz w:val="18"/>
                <w:szCs w:val="18"/>
                <w:lang w:eastAsia="en-GB"/>
              </w:rPr>
              <w:t>This contract is governed by Union law, complemented, where necessary, by [</w:t>
            </w:r>
            <w:r w:rsidRPr="00A84B5C">
              <w:rPr>
                <w:rFonts w:ascii="Garamond" w:hAnsi="Garamond" w:cs="Arial"/>
                <w:color w:val="0070C0"/>
                <w:sz w:val="18"/>
                <w:szCs w:val="18"/>
                <w:lang w:eastAsia="en-GB"/>
              </w:rPr>
              <w:t>Belgian</w:t>
            </w:r>
            <w:r w:rsidRPr="00A84B5C">
              <w:rPr>
                <w:rFonts w:ascii="Garamond" w:hAnsi="Garamond" w:cs="Arial"/>
                <w:sz w:val="18"/>
                <w:szCs w:val="18"/>
                <w:lang w:eastAsia="en-GB"/>
              </w:rPr>
              <w:t>] law and the courts of [</w:t>
            </w:r>
            <w:r w:rsidRPr="00A84B5C">
              <w:rPr>
                <w:rFonts w:ascii="Garamond" w:hAnsi="Garamond" w:cs="Arial"/>
                <w:b/>
                <w:bCs/>
                <w:sz w:val="18"/>
                <w:szCs w:val="18"/>
                <w:lang w:eastAsia="en-GB"/>
              </w:rPr>
              <w:t>Brussels</w:t>
            </w:r>
            <w:r w:rsidRPr="00A84B5C">
              <w:rPr>
                <w:rFonts w:ascii="Garamond" w:hAnsi="Garamond" w:cs="Arial"/>
                <w:sz w:val="18"/>
                <w:szCs w:val="18"/>
                <w:lang w:eastAsia="en-GB"/>
              </w:rPr>
              <w:t>] have exclusive jurisdiction over any dispute.</w:t>
            </w:r>
          </w:p>
        </w:tc>
      </w:tr>
    </w:tbl>
    <w:p w:rsidRPr="00A84B5C" w:rsidR="0091119E" w:rsidP="000E144F" w:rsidRDefault="000E144F" w14:paraId="53A96D62" w14:textId="77777777">
      <w:pPr>
        <w:pStyle w:val="Title"/>
        <w:rPr>
          <w:rFonts w:ascii="Garamond" w:hAnsi="Garamond"/>
        </w:rPr>
      </w:pPr>
      <w:bookmarkStart w:name="_Toc134608207" w:id="192"/>
      <w:r w:rsidRPr="00A84B5C">
        <w:rPr>
          <w:rFonts w:ascii="Garamond" w:hAnsi="Garamond"/>
        </w:rPr>
        <w:t>Purchase Order</w:t>
      </w:r>
      <w:bookmarkEnd w:id="192"/>
      <w:r w:rsidRPr="00A84B5C" w:rsidR="0091119E">
        <w:rPr>
          <w:rFonts w:ascii="Garamond" w:hAnsi="Garamond"/>
          <w:smallCaps/>
        </w:rPr>
        <w:br w:type="page"/>
      </w:r>
    </w:p>
    <w:p w:rsidRPr="00A84B5C" w:rsidR="0091119E" w:rsidP="0091119E" w:rsidRDefault="0091119E" w14:paraId="25D62763" w14:textId="77777777">
      <w:pPr>
        <w:pStyle w:val="Title"/>
        <w:rPr>
          <w:rFonts w:ascii="Garamond" w:hAnsi="Garamond"/>
        </w:rPr>
      </w:pPr>
      <w:bookmarkStart w:name="_Toc14711597" w:id="193"/>
      <w:bookmarkStart w:name="_Toc134608208" w:id="194"/>
      <w:r w:rsidRPr="00A84B5C">
        <w:rPr>
          <w:rFonts w:ascii="Garamond" w:hAnsi="Garamond"/>
        </w:rPr>
        <w:t>SPECIFIC CONTRACT</w:t>
      </w:r>
      <w:bookmarkEnd w:id="193"/>
      <w:bookmarkEnd w:id="194"/>
    </w:p>
    <w:p w:rsidRPr="00A84B5C" w:rsidR="0091119E" w:rsidP="0091119E" w:rsidRDefault="0091119E" w14:paraId="23B1D230" w14:textId="77777777">
      <w:pPr>
        <w:spacing w:before="100" w:beforeAutospacing="1" w:after="100" w:afterAutospacing="1"/>
        <w:jc w:val="center"/>
        <w:rPr>
          <w:rFonts w:ascii="Garamond" w:hAnsi="Garamond"/>
          <w:b/>
        </w:rPr>
      </w:pPr>
      <w:r w:rsidRPr="00A84B5C">
        <w:rPr>
          <w:rFonts w:ascii="Garamond" w:hAnsi="Garamond"/>
          <w:b/>
        </w:rPr>
        <w:t>No [</w:t>
      </w:r>
      <w:r w:rsidRPr="00A84B5C">
        <w:rPr>
          <w:rFonts w:ascii="Garamond" w:hAnsi="Garamond"/>
          <w:b/>
          <w:i/>
          <w:highlight w:val="lightGray"/>
        </w:rPr>
        <w:t>complete</w:t>
      </w:r>
      <w:r w:rsidRPr="00A84B5C">
        <w:rPr>
          <w:rFonts w:ascii="Garamond" w:hAnsi="Garamond"/>
          <w:b/>
        </w:rPr>
        <w:t>]</w:t>
      </w:r>
    </w:p>
    <w:p w:rsidRPr="00A84B5C" w:rsidR="0091119E" w:rsidP="0091119E" w:rsidRDefault="0091119E" w14:paraId="77D95161" w14:textId="77777777">
      <w:pPr>
        <w:spacing w:before="100" w:beforeAutospacing="1" w:after="100" w:afterAutospacing="1"/>
        <w:jc w:val="center"/>
        <w:rPr>
          <w:rFonts w:ascii="Garamond" w:hAnsi="Garamond"/>
          <w:b/>
        </w:rPr>
      </w:pPr>
      <w:r w:rsidRPr="00A84B5C">
        <w:rPr>
          <w:rFonts w:ascii="Garamond" w:hAnsi="Garamond"/>
          <w:b/>
        </w:rPr>
        <w:t xml:space="preserve">implementing framework </w:t>
      </w:r>
      <w:proofErr w:type="gramStart"/>
      <w:r w:rsidRPr="00A84B5C">
        <w:rPr>
          <w:rFonts w:ascii="Garamond" w:hAnsi="Garamond"/>
          <w:b/>
        </w:rPr>
        <w:t>contract</w:t>
      </w:r>
      <w:proofErr w:type="gramEnd"/>
      <w:r w:rsidRPr="00A84B5C">
        <w:rPr>
          <w:rFonts w:ascii="Garamond" w:hAnsi="Garamond"/>
          <w:b/>
        </w:rPr>
        <w:t xml:space="preserve"> No </w:t>
      </w:r>
      <w:r w:rsidRPr="00A84B5C">
        <w:rPr>
          <w:rFonts w:ascii="Garamond" w:hAnsi="Garamond"/>
          <w:b/>
          <w:szCs w:val="24"/>
        </w:rPr>
        <w:t>[</w:t>
      </w:r>
      <w:r w:rsidRPr="00A84B5C">
        <w:rPr>
          <w:rFonts w:ascii="Garamond" w:hAnsi="Garamond"/>
          <w:b/>
          <w:i/>
          <w:szCs w:val="24"/>
          <w:highlight w:val="lightGray"/>
        </w:rPr>
        <w:t>complete</w:t>
      </w:r>
      <w:r w:rsidRPr="00A84B5C">
        <w:rPr>
          <w:rFonts w:ascii="Garamond" w:hAnsi="Garamond"/>
          <w:b/>
          <w:szCs w:val="24"/>
        </w:rPr>
        <w:t>]</w:t>
      </w:r>
    </w:p>
    <w:p w:rsidRPr="00A84B5C" w:rsidR="0091119E" w:rsidP="0091119E" w:rsidRDefault="0091119E" w14:paraId="6713DD30" w14:textId="77777777">
      <w:pPr>
        <w:tabs>
          <w:tab w:val="left" w:pos="8400"/>
        </w:tabs>
        <w:suppressAutoHyphens/>
        <w:spacing w:before="100" w:beforeAutospacing="1" w:after="100" w:afterAutospacing="1"/>
        <w:jc w:val="both"/>
        <w:rPr>
          <w:rFonts w:ascii="Garamond" w:hAnsi="Garamond"/>
        </w:rPr>
      </w:pPr>
    </w:p>
    <w:p w:rsidRPr="00A84B5C" w:rsidR="0091119E" w:rsidP="0091119E" w:rsidRDefault="0091119E" w14:paraId="00196A76" w14:textId="14CD0167">
      <w:pPr>
        <w:spacing w:after="100" w:afterAutospacing="1"/>
        <w:jc w:val="both"/>
        <w:rPr>
          <w:rFonts w:ascii="Garamond" w:hAnsi="Garamond"/>
        </w:rPr>
      </w:pPr>
      <w:r w:rsidRPr="00A84B5C">
        <w:rPr>
          <w:rFonts w:ascii="Garamond" w:hAnsi="Garamond"/>
        </w:rPr>
        <w:t>1. [</w:t>
      </w:r>
      <w:r w:rsidRPr="00A84B5C">
        <w:rPr>
          <w:rFonts w:ascii="Garamond" w:hAnsi="Garamond"/>
          <w:i/>
          <w:highlight w:val="lightGray"/>
          <w:shd w:val="clear" w:color="auto" w:fill="D9D9D9" w:themeFill="background1" w:themeFillShade="D9"/>
        </w:rPr>
        <w:t>Name</w:t>
      </w:r>
      <w:r w:rsidRPr="00A84B5C">
        <w:rPr>
          <w:rFonts w:ascii="Garamond" w:hAnsi="Garamond"/>
          <w:i/>
          <w:shd w:val="clear" w:color="auto" w:fill="D9D9D9" w:themeFill="background1" w:themeFillShade="D9"/>
        </w:rPr>
        <w:t xml:space="preserve"> of the school</w:t>
      </w:r>
      <w:r w:rsidRPr="00A84B5C">
        <w:rPr>
          <w:rFonts w:ascii="Garamond" w:hAnsi="Garamond"/>
        </w:rPr>
        <w:t>] [</w:t>
      </w:r>
      <w:r w:rsidRPr="00A84B5C">
        <w:rPr>
          <w:rFonts w:ascii="Garamond" w:hAnsi="Garamond"/>
          <w:highlight w:val="lightGray"/>
        </w:rPr>
        <w:t>(‘</w:t>
      </w:r>
      <w:r w:rsidRPr="00A84B5C">
        <w:rPr>
          <w:rFonts w:ascii="Garamond" w:hAnsi="Garamond"/>
          <w:i/>
          <w:highlight w:val="lightGray"/>
        </w:rPr>
        <w:t>abbreviation’</w:t>
      </w:r>
      <w:r w:rsidRPr="00A84B5C">
        <w:rPr>
          <w:rFonts w:ascii="Garamond" w:hAnsi="Garamond"/>
        </w:rPr>
        <w:t>)]</w:t>
      </w:r>
      <w:r w:rsidRPr="00A84B5C" w:rsidR="00294459">
        <w:rPr>
          <w:rFonts w:ascii="Garamond" w:hAnsi="Garamond"/>
        </w:rPr>
        <w:t xml:space="preserve"> </w:t>
      </w:r>
      <w:r w:rsidRPr="00A84B5C" w:rsidR="00294459">
        <w:rPr>
          <w:rFonts w:ascii="Garamond" w:hAnsi="Garamond" w:eastAsia="Calibri"/>
          <w:szCs w:val="24"/>
          <w:lang w:val="en-US" w:eastAsia="en-US"/>
        </w:rPr>
        <w:t xml:space="preserve">[Office of the Secretary general </w:t>
      </w:r>
      <w:r w:rsidRPr="00A84B5C" w:rsidR="00294459">
        <w:rPr>
          <w:rFonts w:ascii="Garamond" w:hAnsi="Garamond"/>
          <w:szCs w:val="24"/>
          <w:lang w:val="en-US"/>
        </w:rPr>
        <w:t xml:space="preserve">of the Board of Governors </w:t>
      </w:r>
      <w:r w:rsidRPr="00A84B5C" w:rsidR="00294459">
        <w:rPr>
          <w:rFonts w:ascii="Garamond" w:hAnsi="Garamond" w:eastAsia="Calibri"/>
          <w:szCs w:val="24"/>
          <w:lang w:val="en-US" w:eastAsia="en-US"/>
        </w:rPr>
        <w:t>of the European Schools]</w:t>
      </w:r>
      <w:r w:rsidRPr="00A84B5C">
        <w:rPr>
          <w:rFonts w:ascii="Garamond" w:hAnsi="Garamond"/>
        </w:rPr>
        <w:t xml:space="preserve"> (‘the contracting authority‘), </w:t>
      </w:r>
      <w:r w:rsidRPr="00A84B5C">
        <w:rPr>
          <w:rFonts w:ascii="Garamond" w:hAnsi="Garamond"/>
          <w:color w:val="000000"/>
          <w:shd w:val="clear" w:color="auto" w:fill="FFFFFF"/>
        </w:rPr>
        <w:t xml:space="preserve">with its principal address at </w:t>
      </w:r>
      <w:r w:rsidRPr="00A84B5C">
        <w:rPr>
          <w:rFonts w:ascii="Garamond" w:hAnsi="Garamond"/>
        </w:rPr>
        <w:t>[</w:t>
      </w:r>
      <w:r w:rsidRPr="00A84B5C">
        <w:rPr>
          <w:rFonts w:ascii="Garamond" w:hAnsi="Garamond"/>
          <w:i/>
          <w:highlight w:val="lightGray"/>
        </w:rPr>
        <w:t>Full official address</w:t>
      </w:r>
      <w:r w:rsidRPr="00A84B5C">
        <w:rPr>
          <w:rFonts w:ascii="Garamond" w:hAnsi="Garamond"/>
        </w:rPr>
        <w:t>], legally represented by its Authorizing Officer [</w:t>
      </w:r>
      <w:r w:rsidRPr="00A84B5C">
        <w:rPr>
          <w:rFonts w:ascii="Garamond" w:hAnsi="Garamond"/>
          <w:i/>
          <w:highlight w:val="lightGray"/>
        </w:rPr>
        <w:t>forename, surname, function, department of authorising officer</w:t>
      </w:r>
      <w:r w:rsidRPr="00A84B5C">
        <w:rPr>
          <w:rFonts w:ascii="Garamond" w:hAnsi="Garamond"/>
        </w:rPr>
        <w:t>],</w:t>
      </w:r>
    </w:p>
    <w:p w:rsidRPr="00A84B5C" w:rsidR="0091119E" w:rsidP="0091119E" w:rsidRDefault="0091119E" w14:paraId="6A15D32F" w14:textId="77777777">
      <w:pPr>
        <w:tabs>
          <w:tab w:val="left" w:pos="510"/>
          <w:tab w:val="left" w:pos="10977"/>
        </w:tabs>
        <w:spacing w:before="100" w:beforeAutospacing="1" w:after="100" w:afterAutospacing="1"/>
        <w:jc w:val="both"/>
        <w:rPr>
          <w:rFonts w:ascii="Garamond" w:hAnsi="Garamond"/>
        </w:rPr>
      </w:pPr>
      <w:r w:rsidRPr="00A84B5C">
        <w:rPr>
          <w:rFonts w:ascii="Garamond" w:hAnsi="Garamond"/>
        </w:rPr>
        <w:t>and</w:t>
      </w:r>
    </w:p>
    <w:p w:rsidRPr="00A84B5C" w:rsidR="0091119E" w:rsidP="0091119E" w:rsidRDefault="0091119E" w14:paraId="62539341" w14:textId="77777777">
      <w:pPr>
        <w:tabs>
          <w:tab w:val="left" w:pos="567"/>
          <w:tab w:val="left" w:pos="1020"/>
          <w:tab w:val="left" w:pos="10977"/>
        </w:tabs>
        <w:spacing w:before="100" w:beforeAutospacing="1" w:after="100" w:afterAutospacing="1"/>
        <w:rPr>
          <w:rFonts w:ascii="Garamond" w:hAnsi="Garamond"/>
          <w:b/>
        </w:rPr>
      </w:pPr>
      <w:r w:rsidRPr="00A84B5C">
        <w:rPr>
          <w:rFonts w:ascii="Garamond" w:hAnsi="Garamond"/>
        </w:rPr>
        <w:t>2. [</w:t>
      </w:r>
      <w:r w:rsidRPr="00A84B5C">
        <w:rPr>
          <w:rFonts w:ascii="Garamond" w:hAnsi="Garamond"/>
          <w:i/>
          <w:highlight w:val="lightGray"/>
        </w:rPr>
        <w:t>Full official name</w:t>
      </w:r>
      <w:r w:rsidRPr="00A84B5C">
        <w:rPr>
          <w:rFonts w:ascii="Garamond" w:hAnsi="Garamond"/>
        </w:rPr>
        <w:t>]</w:t>
      </w:r>
    </w:p>
    <w:p w:rsidRPr="00A84B5C" w:rsidR="0091119E" w:rsidP="0091119E" w:rsidRDefault="0091119E" w14:paraId="3B4522A5" w14:textId="77777777">
      <w:pPr>
        <w:tabs>
          <w:tab w:val="left" w:pos="567"/>
          <w:tab w:val="left" w:pos="1020"/>
          <w:tab w:val="left" w:pos="10977"/>
        </w:tabs>
        <w:spacing w:before="100" w:beforeAutospacing="1" w:after="100" w:afterAutospacing="1"/>
        <w:rPr>
          <w:rFonts w:ascii="Garamond" w:hAnsi="Garamond"/>
          <w:i/>
        </w:rPr>
      </w:pPr>
      <w:r w:rsidRPr="00A84B5C">
        <w:rPr>
          <w:rFonts w:ascii="Garamond" w:hAnsi="Garamond"/>
        </w:rPr>
        <w:t>[</w:t>
      </w:r>
      <w:r w:rsidRPr="00A84B5C">
        <w:rPr>
          <w:rFonts w:ascii="Garamond" w:hAnsi="Garamond"/>
          <w:i/>
          <w:highlight w:val="lightGray"/>
        </w:rPr>
        <w:t>Official legal form</w:t>
      </w:r>
      <w:r w:rsidRPr="00A84B5C">
        <w:rPr>
          <w:rFonts w:ascii="Garamond" w:hAnsi="Garamond"/>
        </w:rPr>
        <w:t>]</w:t>
      </w:r>
    </w:p>
    <w:p w:rsidRPr="00A84B5C" w:rsidR="0091119E" w:rsidP="0091119E" w:rsidRDefault="0091119E" w14:paraId="664EDB59" w14:textId="77777777">
      <w:pPr>
        <w:tabs>
          <w:tab w:val="left" w:pos="567"/>
          <w:tab w:val="left" w:pos="1020"/>
          <w:tab w:val="left" w:pos="10977"/>
        </w:tabs>
        <w:spacing w:before="100" w:beforeAutospacing="1" w:after="100" w:afterAutospacing="1"/>
        <w:rPr>
          <w:rFonts w:ascii="Garamond" w:hAnsi="Garamond"/>
          <w:b/>
        </w:rPr>
      </w:pPr>
      <w:r w:rsidRPr="00A84B5C">
        <w:rPr>
          <w:rFonts w:ascii="Garamond" w:hAnsi="Garamond"/>
          <w:b/>
        </w:rPr>
        <w:t>[</w:t>
      </w:r>
      <w:r w:rsidRPr="00A84B5C">
        <w:rPr>
          <w:rFonts w:ascii="Garamond" w:hAnsi="Garamond"/>
          <w:i/>
          <w:highlight w:val="lightGray"/>
        </w:rPr>
        <w:t>Statutory registration number or ID or passport number</w:t>
      </w:r>
      <w:r w:rsidRPr="00A84B5C">
        <w:rPr>
          <w:rFonts w:ascii="Garamond" w:hAnsi="Garamond"/>
          <w:b/>
        </w:rPr>
        <w:t>]</w:t>
      </w:r>
    </w:p>
    <w:p w:rsidRPr="00A84B5C" w:rsidR="0091119E" w:rsidP="0091119E" w:rsidRDefault="0091119E" w14:paraId="7A41C324" w14:textId="77777777">
      <w:pPr>
        <w:tabs>
          <w:tab w:val="left" w:pos="567"/>
          <w:tab w:val="left" w:pos="1020"/>
          <w:tab w:val="left" w:pos="10977"/>
        </w:tabs>
        <w:spacing w:before="100" w:beforeAutospacing="1" w:after="100" w:afterAutospacing="1"/>
        <w:rPr>
          <w:rFonts w:ascii="Garamond" w:hAnsi="Garamond"/>
          <w:b/>
        </w:rPr>
      </w:pPr>
      <w:r w:rsidRPr="00A84B5C">
        <w:rPr>
          <w:rFonts w:ascii="Garamond" w:hAnsi="Garamond"/>
        </w:rPr>
        <w:t>[</w:t>
      </w:r>
      <w:r w:rsidRPr="00A84B5C">
        <w:rPr>
          <w:rFonts w:ascii="Garamond" w:hAnsi="Garamond"/>
          <w:i/>
          <w:highlight w:val="lightGray"/>
        </w:rPr>
        <w:t>Full official address</w:t>
      </w:r>
      <w:r w:rsidRPr="00A84B5C">
        <w:rPr>
          <w:rFonts w:ascii="Garamond" w:hAnsi="Garamond"/>
        </w:rPr>
        <w:t>]</w:t>
      </w:r>
    </w:p>
    <w:p w:rsidRPr="00A84B5C" w:rsidR="0091119E" w:rsidP="0091119E" w:rsidRDefault="0091119E" w14:paraId="47E825CD" w14:textId="77777777">
      <w:pPr>
        <w:tabs>
          <w:tab w:val="left" w:pos="567"/>
          <w:tab w:val="left" w:pos="1020"/>
          <w:tab w:val="left" w:pos="10977"/>
        </w:tabs>
        <w:spacing w:before="100" w:beforeAutospacing="1" w:after="100" w:afterAutospacing="1"/>
        <w:rPr>
          <w:rFonts w:ascii="Garamond" w:hAnsi="Garamond"/>
        </w:rPr>
      </w:pPr>
      <w:r w:rsidRPr="00A84B5C">
        <w:rPr>
          <w:rFonts w:ascii="Garamond" w:hAnsi="Garamond"/>
        </w:rPr>
        <w:t>[</w:t>
      </w:r>
      <w:r w:rsidRPr="00A84B5C">
        <w:rPr>
          <w:rFonts w:ascii="Garamond" w:hAnsi="Garamond"/>
          <w:i/>
          <w:highlight w:val="lightGray"/>
        </w:rPr>
        <w:t>VAT registration number</w:t>
      </w:r>
      <w:r w:rsidRPr="00A84B5C">
        <w:rPr>
          <w:rFonts w:ascii="Garamond" w:hAnsi="Garamond"/>
        </w:rPr>
        <w:t>]</w:t>
      </w:r>
    </w:p>
    <w:p w:rsidRPr="00A84B5C" w:rsidR="0091119E" w:rsidP="0091119E" w:rsidRDefault="0091119E" w14:paraId="2FFF0EB4" w14:textId="77777777">
      <w:pPr>
        <w:spacing w:after="100" w:afterAutospacing="1"/>
        <w:rPr>
          <w:rFonts w:ascii="Garamond" w:hAnsi="Garamond"/>
        </w:rPr>
      </w:pPr>
      <w:r w:rsidRPr="00A84B5C">
        <w:rPr>
          <w:rFonts w:ascii="Garamond" w:hAnsi="Garamond"/>
        </w:rPr>
        <w:t>[</w:t>
      </w:r>
      <w:r w:rsidRPr="00A84B5C">
        <w:rPr>
          <w:rFonts w:ascii="Garamond" w:hAnsi="Garamond"/>
          <w:highlight w:val="lightGray"/>
        </w:rPr>
        <w:t>appointed as leader of the group by the members of the group that submitted the joint tender</w:t>
      </w:r>
      <w:r w:rsidRPr="00A84B5C">
        <w:rPr>
          <w:rFonts w:ascii="Garamond" w:hAnsi="Garamond"/>
        </w:rPr>
        <w:t>]</w:t>
      </w:r>
    </w:p>
    <w:p w:rsidRPr="00A84B5C" w:rsidR="0091119E" w:rsidP="0091119E" w:rsidRDefault="0091119E" w14:paraId="66E3D213" w14:textId="77777777">
      <w:pPr>
        <w:tabs>
          <w:tab w:val="left" w:pos="510"/>
          <w:tab w:val="left" w:pos="10977"/>
        </w:tabs>
        <w:spacing w:before="100" w:beforeAutospacing="1" w:after="100" w:afterAutospacing="1"/>
        <w:jc w:val="both"/>
        <w:rPr>
          <w:rFonts w:ascii="Garamond" w:hAnsi="Garamond"/>
          <w:color w:val="0070C0"/>
        </w:rPr>
      </w:pPr>
      <w:r w:rsidRPr="00A84B5C">
        <w:rPr>
          <w:rFonts w:ascii="Garamond" w:hAnsi="Garamond"/>
          <w:color w:val="0070C0"/>
        </w:rPr>
        <w:t>[</w:t>
      </w:r>
      <w:r w:rsidRPr="00A84B5C">
        <w:rPr>
          <w:rFonts w:ascii="Garamond" w:hAnsi="Garamond"/>
          <w:i/>
          <w:color w:val="0070C0"/>
        </w:rPr>
        <w:t>repeat these data as many times as there are contractors in case of joint tender and continue numbering</w:t>
      </w:r>
      <w:r w:rsidRPr="00A84B5C">
        <w:rPr>
          <w:rFonts w:ascii="Garamond" w:hAnsi="Garamond"/>
          <w:color w:val="0070C0"/>
        </w:rPr>
        <w:t>]</w:t>
      </w:r>
    </w:p>
    <w:p w:rsidRPr="00A84B5C" w:rsidR="0091119E" w:rsidP="0091119E" w:rsidRDefault="0091119E" w14:paraId="4CFF1611" w14:textId="77777777">
      <w:pPr>
        <w:tabs>
          <w:tab w:val="left" w:pos="510"/>
          <w:tab w:val="left" w:pos="10977"/>
        </w:tabs>
        <w:spacing w:before="100" w:beforeAutospacing="1" w:after="100" w:afterAutospacing="1"/>
        <w:jc w:val="both"/>
        <w:rPr>
          <w:rFonts w:ascii="Garamond" w:hAnsi="Garamond"/>
        </w:rPr>
      </w:pPr>
      <w:r w:rsidRPr="00A84B5C">
        <w:rPr>
          <w:rFonts w:ascii="Garamond" w:hAnsi="Garamond"/>
        </w:rPr>
        <w:t>([</w:t>
      </w:r>
      <w:r w:rsidRPr="00A84B5C">
        <w:rPr>
          <w:rFonts w:ascii="Garamond" w:hAnsi="Garamond"/>
          <w:highlight w:val="lightGray"/>
        </w:rPr>
        <w:t>collectively</w:t>
      </w:r>
      <w:r w:rsidRPr="00A84B5C">
        <w:rPr>
          <w:rFonts w:ascii="Garamond" w:hAnsi="Garamond"/>
        </w:rPr>
        <w:t>] "the contractor"), represented for the purposes of signing this specific contract by</w:t>
      </w:r>
      <w:r w:rsidRPr="00A84B5C">
        <w:rPr>
          <w:rFonts w:ascii="Garamond" w:hAnsi="Garamond"/>
          <w:i/>
        </w:rPr>
        <w:t xml:space="preserve"> </w:t>
      </w:r>
      <w:r w:rsidRPr="00A84B5C">
        <w:rPr>
          <w:rFonts w:ascii="Garamond" w:hAnsi="Garamond"/>
        </w:rPr>
        <w:t>[</w:t>
      </w:r>
      <w:r w:rsidRPr="00A84B5C">
        <w:rPr>
          <w:rFonts w:ascii="Garamond" w:hAnsi="Garamond"/>
          <w:i/>
          <w:highlight w:val="lightGray"/>
        </w:rPr>
        <w:t>forename, surname and function of legal representative</w:t>
      </w:r>
      <w:r w:rsidRPr="00A84B5C">
        <w:rPr>
          <w:rFonts w:ascii="Garamond" w:hAnsi="Garamond"/>
        </w:rPr>
        <w:t>,]</w:t>
      </w:r>
    </w:p>
    <w:p w:rsidRPr="00A84B5C" w:rsidR="0091119E" w:rsidP="0091119E" w:rsidRDefault="0091119E" w14:paraId="70FE6AFB" w14:textId="77777777">
      <w:pPr>
        <w:tabs>
          <w:tab w:val="left" w:pos="510"/>
          <w:tab w:val="left" w:pos="10977"/>
        </w:tabs>
        <w:spacing w:before="100" w:beforeAutospacing="1" w:after="100" w:afterAutospacing="1"/>
        <w:jc w:val="both"/>
        <w:rPr>
          <w:rFonts w:ascii="Garamond" w:hAnsi="Garamond"/>
        </w:rPr>
      </w:pPr>
    </w:p>
    <w:p w:rsidRPr="00A84B5C" w:rsidR="0091119E" w:rsidP="0091119E" w:rsidRDefault="0091119E" w14:paraId="6B5B1318" w14:textId="77777777">
      <w:pPr>
        <w:tabs>
          <w:tab w:val="left" w:pos="510"/>
          <w:tab w:val="left" w:pos="10977"/>
        </w:tabs>
        <w:spacing w:before="100" w:beforeAutospacing="1" w:after="100" w:afterAutospacing="1"/>
        <w:jc w:val="both"/>
        <w:rPr>
          <w:rFonts w:ascii="Garamond" w:hAnsi="Garamond"/>
        </w:rPr>
        <w:sectPr w:rsidRPr="00A84B5C" w:rsidR="0091119E" w:rsidSect="000675DA">
          <w:pgSz w:w="11906" w:h="16838" w:orient="portrait"/>
          <w:pgMar w:top="1247" w:right="1418" w:bottom="1418" w:left="1418" w:header="567" w:footer="567" w:gutter="0"/>
          <w:cols w:space="720"/>
          <w:docGrid w:linePitch="326"/>
        </w:sectPr>
      </w:pPr>
    </w:p>
    <w:p w:rsidRPr="00A84B5C" w:rsidR="0091119E" w:rsidP="0091119E" w:rsidRDefault="0091119E" w14:paraId="1FF87FEC" w14:textId="77777777">
      <w:pPr>
        <w:tabs>
          <w:tab w:val="left" w:pos="510"/>
          <w:tab w:val="left" w:pos="1020"/>
          <w:tab w:val="left" w:pos="10977"/>
        </w:tabs>
        <w:spacing w:before="100" w:beforeAutospacing="1" w:after="100" w:afterAutospacing="1"/>
        <w:jc w:val="center"/>
        <w:rPr>
          <w:rFonts w:ascii="Garamond" w:hAnsi="Garamond"/>
          <w:sz w:val="28"/>
        </w:rPr>
      </w:pPr>
      <w:r w:rsidRPr="00A84B5C">
        <w:rPr>
          <w:rFonts w:ascii="Garamond" w:hAnsi="Garamond"/>
          <w:sz w:val="28"/>
        </w:rPr>
        <w:t>HAVE AGREED</w:t>
      </w:r>
    </w:p>
    <w:p w:rsidRPr="00A84B5C" w:rsidR="0091119E" w:rsidP="0091119E" w:rsidRDefault="0091119E" w14:paraId="1B50527C" w14:textId="77777777">
      <w:pPr>
        <w:pStyle w:val="Heading5"/>
        <w:spacing w:after="120"/>
        <w:rPr>
          <w:rFonts w:ascii="Garamond" w:hAnsi="Garamond"/>
        </w:rPr>
      </w:pPr>
      <w:r w:rsidRPr="00A84B5C">
        <w:rPr>
          <w:rFonts w:ascii="Garamond" w:hAnsi="Garamond"/>
        </w:rPr>
        <w:t>Article 1 Subject matter</w:t>
      </w:r>
    </w:p>
    <w:p w:rsidRPr="00A84B5C" w:rsidR="0091119E" w:rsidP="0091119E" w:rsidRDefault="0091119E" w14:paraId="7379190A" w14:textId="77777777">
      <w:pPr>
        <w:tabs>
          <w:tab w:val="left" w:pos="-480"/>
        </w:tabs>
        <w:suppressAutoHyphens/>
        <w:spacing w:before="100" w:beforeAutospacing="1" w:after="100" w:afterAutospacing="1"/>
        <w:ind w:left="720" w:hanging="720"/>
        <w:jc w:val="both"/>
        <w:rPr>
          <w:rFonts w:ascii="Garamond" w:hAnsi="Garamond"/>
        </w:rPr>
      </w:pPr>
      <w:r w:rsidRPr="00A84B5C">
        <w:rPr>
          <w:rFonts w:ascii="Garamond" w:hAnsi="Garamond"/>
          <w:b/>
        </w:rPr>
        <w:t>1.1</w:t>
      </w:r>
      <w:r w:rsidRPr="00A84B5C">
        <w:rPr>
          <w:rFonts w:ascii="Garamond" w:hAnsi="Garamond"/>
        </w:rPr>
        <w:tab/>
      </w:r>
      <w:r w:rsidRPr="00A84B5C">
        <w:rPr>
          <w:rFonts w:ascii="Garamond" w:hAnsi="Garamond"/>
          <w:color w:val="000000"/>
        </w:rPr>
        <w:t>This specific contract implements framework contract</w:t>
      </w:r>
      <w:r w:rsidRPr="00A84B5C">
        <w:rPr>
          <w:rFonts w:ascii="Garamond" w:hAnsi="Garamond"/>
        </w:rPr>
        <w:t xml:space="preserve"> (FWC) No [</w:t>
      </w:r>
      <w:r w:rsidRPr="00A84B5C">
        <w:rPr>
          <w:rFonts w:ascii="Garamond" w:hAnsi="Garamond"/>
          <w:i/>
          <w:highlight w:val="lightGray"/>
        </w:rPr>
        <w:t>complete</w:t>
      </w:r>
      <w:r w:rsidRPr="00A84B5C">
        <w:rPr>
          <w:rFonts w:ascii="Garamond" w:hAnsi="Garamond"/>
        </w:rPr>
        <w:t>], [lot [</w:t>
      </w:r>
      <w:r w:rsidRPr="00A84B5C">
        <w:rPr>
          <w:rFonts w:ascii="Garamond" w:hAnsi="Garamond"/>
          <w:i/>
          <w:highlight w:val="lightGray"/>
        </w:rPr>
        <w:t>complete</w:t>
      </w:r>
      <w:r w:rsidRPr="00A84B5C">
        <w:rPr>
          <w:rFonts w:ascii="Garamond" w:hAnsi="Garamond"/>
        </w:rPr>
        <w:t>]] signed by the parties on [</w:t>
      </w:r>
      <w:r w:rsidRPr="00A84B5C">
        <w:rPr>
          <w:rFonts w:ascii="Garamond" w:hAnsi="Garamond"/>
          <w:i/>
          <w:highlight w:val="lightGray"/>
        </w:rPr>
        <w:t>complete date</w:t>
      </w:r>
      <w:r w:rsidRPr="00A84B5C">
        <w:rPr>
          <w:rFonts w:ascii="Garamond" w:hAnsi="Garamond"/>
        </w:rPr>
        <w:t>]</w:t>
      </w:r>
      <w:r w:rsidRPr="00A84B5C">
        <w:rPr>
          <w:rFonts w:ascii="Garamond" w:hAnsi="Garamond"/>
          <w:i/>
        </w:rPr>
        <w:t>.</w:t>
      </w:r>
    </w:p>
    <w:p w:rsidRPr="00A84B5C" w:rsidR="0091119E" w:rsidP="0091119E" w:rsidRDefault="0091119E" w14:paraId="07C2851B" w14:textId="77777777">
      <w:pPr>
        <w:tabs>
          <w:tab w:val="left" w:pos="-480"/>
        </w:tabs>
        <w:suppressAutoHyphens/>
        <w:spacing w:before="100" w:beforeAutospacing="1" w:after="100" w:afterAutospacing="1"/>
        <w:ind w:left="709" w:hanging="709"/>
        <w:jc w:val="both"/>
        <w:rPr>
          <w:rFonts w:ascii="Garamond" w:hAnsi="Garamond"/>
        </w:rPr>
      </w:pPr>
      <w:r w:rsidRPr="00A84B5C">
        <w:rPr>
          <w:rFonts w:ascii="Garamond" w:hAnsi="Garamond"/>
          <w:b/>
        </w:rPr>
        <w:t>1.2</w:t>
      </w:r>
      <w:r w:rsidRPr="00A84B5C">
        <w:rPr>
          <w:rFonts w:ascii="Garamond" w:hAnsi="Garamond"/>
        </w:rPr>
        <w:tab/>
      </w:r>
      <w:r w:rsidRPr="00A84B5C">
        <w:rPr>
          <w:rFonts w:ascii="Garamond" w:hAnsi="Garamond"/>
        </w:rPr>
        <w:t>In accordance with the provisions set out in the FWC and in this specific contract and [</w:t>
      </w:r>
      <w:r w:rsidRPr="00A84B5C">
        <w:rPr>
          <w:rFonts w:ascii="Garamond" w:hAnsi="Garamond"/>
          <w:highlight w:val="lightGray"/>
        </w:rPr>
        <w:t>its</w:t>
      </w:r>
      <w:r w:rsidRPr="00A84B5C">
        <w:rPr>
          <w:rFonts w:ascii="Garamond" w:hAnsi="Garamond"/>
        </w:rPr>
        <w:t>][</w:t>
      </w:r>
      <w:r w:rsidRPr="00A84B5C">
        <w:rPr>
          <w:rFonts w:ascii="Garamond" w:hAnsi="Garamond"/>
          <w:highlight w:val="lightGray"/>
        </w:rPr>
        <w:t>their</w:t>
      </w:r>
      <w:r w:rsidRPr="00A84B5C">
        <w:rPr>
          <w:rFonts w:ascii="Garamond" w:hAnsi="Garamond"/>
        </w:rPr>
        <w:t>] annex[</w:t>
      </w:r>
      <w:r w:rsidRPr="00A84B5C">
        <w:rPr>
          <w:rFonts w:ascii="Garamond" w:hAnsi="Garamond"/>
          <w:highlight w:val="lightGray"/>
        </w:rPr>
        <w:t>es</w:t>
      </w:r>
      <w:r w:rsidRPr="00A84B5C">
        <w:rPr>
          <w:rFonts w:ascii="Garamond" w:hAnsi="Garamond"/>
        </w:rPr>
        <w:t>], which form an integral part of it, the contractor must provide the [</w:t>
      </w:r>
      <w:r w:rsidRPr="00A84B5C">
        <w:rPr>
          <w:rFonts w:ascii="Garamond" w:hAnsi="Garamond"/>
          <w:highlight w:val="lightGray"/>
        </w:rPr>
        <w:t>following services</w:t>
      </w:r>
      <w:r w:rsidRPr="00A84B5C">
        <w:rPr>
          <w:rFonts w:ascii="Garamond" w:hAnsi="Garamond"/>
        </w:rPr>
        <w:t>:] [</w:t>
      </w:r>
      <w:r w:rsidRPr="00A84B5C">
        <w:rPr>
          <w:rFonts w:ascii="Garamond" w:hAnsi="Garamond"/>
          <w:highlight w:val="lightGray"/>
        </w:rPr>
        <w:t xml:space="preserve">services specified in Annex </w:t>
      </w:r>
      <w:r w:rsidRPr="00A84B5C">
        <w:rPr>
          <w:rFonts w:ascii="Garamond" w:hAnsi="Garamond"/>
        </w:rPr>
        <w:t>[</w:t>
      </w:r>
      <w:r w:rsidRPr="00A84B5C">
        <w:rPr>
          <w:rFonts w:ascii="Garamond" w:hAnsi="Garamond"/>
          <w:i/>
          <w:highlight w:val="lightGray"/>
        </w:rPr>
        <w:t>complete</w:t>
      </w:r>
      <w:r w:rsidRPr="00A84B5C">
        <w:rPr>
          <w:rFonts w:ascii="Garamond" w:hAnsi="Garamond"/>
        </w:rPr>
        <w:t>]</w:t>
      </w:r>
      <w:r w:rsidRPr="00A84B5C">
        <w:rPr>
          <w:rFonts w:ascii="Garamond" w:hAnsi="Garamond"/>
          <w:i/>
        </w:rPr>
        <w:t>.</w:t>
      </w:r>
      <w:r w:rsidRPr="00A84B5C">
        <w:rPr>
          <w:rFonts w:ascii="Garamond" w:hAnsi="Garamond"/>
        </w:rPr>
        <w:t>]</w:t>
      </w:r>
    </w:p>
    <w:p w:rsidRPr="00A84B5C" w:rsidR="0091119E" w:rsidP="0091119E" w:rsidRDefault="0091119E" w14:paraId="4C7902A6" w14:textId="77777777">
      <w:pPr>
        <w:pStyle w:val="Heading5"/>
        <w:spacing w:after="120"/>
        <w:rPr>
          <w:rFonts w:ascii="Garamond" w:hAnsi="Garamond"/>
        </w:rPr>
      </w:pPr>
      <w:r w:rsidRPr="00A84B5C">
        <w:rPr>
          <w:rFonts w:ascii="Garamond" w:hAnsi="Garamond"/>
        </w:rPr>
        <w:t>Article 2 Entry into force and duration</w:t>
      </w:r>
    </w:p>
    <w:p w:rsidRPr="00A84B5C" w:rsidR="0091119E" w:rsidP="0091119E" w:rsidRDefault="0091119E" w14:paraId="596769BA" w14:textId="77777777">
      <w:pPr>
        <w:spacing w:before="100" w:beforeAutospacing="1" w:after="100" w:afterAutospacing="1"/>
        <w:ind w:left="709" w:hanging="709"/>
        <w:jc w:val="both"/>
        <w:rPr>
          <w:rFonts w:ascii="Garamond" w:hAnsi="Garamond"/>
          <w:color w:val="000000"/>
        </w:rPr>
      </w:pPr>
      <w:r w:rsidRPr="00A84B5C">
        <w:rPr>
          <w:rFonts w:ascii="Garamond" w:hAnsi="Garamond"/>
          <w:b/>
          <w:color w:val="000000"/>
        </w:rPr>
        <w:t>2.1</w:t>
      </w:r>
      <w:r w:rsidRPr="00A84B5C">
        <w:rPr>
          <w:rFonts w:ascii="Garamond" w:hAnsi="Garamond"/>
          <w:color w:val="000000"/>
        </w:rPr>
        <w:tab/>
      </w:r>
      <w:r w:rsidRPr="00A84B5C">
        <w:rPr>
          <w:rFonts w:ascii="Garamond" w:hAnsi="Garamond"/>
          <w:color w:val="000000"/>
        </w:rPr>
        <w:t>This specific contract enters into force [</w:t>
      </w:r>
      <w:r w:rsidRPr="00A84B5C">
        <w:rPr>
          <w:rFonts w:ascii="Garamond" w:hAnsi="Garamond"/>
          <w:color w:val="000000"/>
          <w:highlight w:val="lightGray"/>
        </w:rPr>
        <w:t>on the date on which the last party signs it</w:t>
      </w:r>
      <w:r w:rsidRPr="00A84B5C">
        <w:rPr>
          <w:rFonts w:ascii="Garamond" w:hAnsi="Garamond"/>
          <w:color w:val="000000"/>
        </w:rPr>
        <w:t>] [</w:t>
      </w:r>
      <w:r w:rsidRPr="00A84B5C">
        <w:rPr>
          <w:rFonts w:ascii="Garamond" w:hAnsi="Garamond"/>
          <w:color w:val="000000"/>
          <w:highlight w:val="lightGray"/>
        </w:rPr>
        <w:t>on</w:t>
      </w:r>
      <w:r w:rsidRPr="00A84B5C">
        <w:rPr>
          <w:rFonts w:ascii="Garamond" w:hAnsi="Garamond"/>
          <w:i/>
          <w:color w:val="000000"/>
          <w:highlight w:val="lightGray"/>
        </w:rPr>
        <w:t xml:space="preserve"> </w:t>
      </w:r>
      <w:r w:rsidRPr="00A84B5C">
        <w:rPr>
          <w:rFonts w:ascii="Garamond" w:hAnsi="Garamond"/>
          <w:color w:val="000000"/>
        </w:rPr>
        <w:t>[</w:t>
      </w:r>
      <w:r w:rsidRPr="00A84B5C">
        <w:rPr>
          <w:rFonts w:ascii="Garamond" w:hAnsi="Garamond"/>
          <w:i/>
          <w:color w:val="000000"/>
          <w:highlight w:val="lightGray"/>
        </w:rPr>
        <w:t>insert date</w:t>
      </w:r>
      <w:r w:rsidRPr="00A84B5C">
        <w:rPr>
          <w:rFonts w:ascii="Garamond" w:hAnsi="Garamond"/>
          <w:color w:val="000000"/>
        </w:rPr>
        <w:t>]</w:t>
      </w:r>
      <w:r w:rsidRPr="00A84B5C">
        <w:rPr>
          <w:rStyle w:val="FootnoteReference"/>
          <w:rFonts w:ascii="Garamond" w:hAnsi="Garamond"/>
          <w:color w:val="000000"/>
        </w:rPr>
        <w:t xml:space="preserve"> </w:t>
      </w:r>
      <w:r w:rsidRPr="00A84B5C">
        <w:rPr>
          <w:rFonts w:ascii="Garamond" w:hAnsi="Garamond"/>
          <w:color w:val="000000"/>
          <w:highlight w:val="lightGray"/>
        </w:rPr>
        <w:t>if both parties have already signed it</w:t>
      </w:r>
      <w:r w:rsidRPr="00A84B5C">
        <w:rPr>
          <w:rFonts w:ascii="Garamond" w:hAnsi="Garamond"/>
          <w:color w:val="000000"/>
        </w:rPr>
        <w:t>].</w:t>
      </w:r>
    </w:p>
    <w:p w:rsidRPr="00A84B5C" w:rsidR="0091119E" w:rsidP="0091119E" w:rsidRDefault="0091119E" w14:paraId="6F4FF316" w14:textId="77777777">
      <w:pPr>
        <w:spacing w:before="100" w:beforeAutospacing="1" w:after="100" w:afterAutospacing="1"/>
        <w:ind w:left="709" w:hanging="709"/>
        <w:jc w:val="both"/>
        <w:rPr>
          <w:rFonts w:ascii="Garamond" w:hAnsi="Garamond"/>
          <w:color w:val="000000"/>
        </w:rPr>
      </w:pPr>
      <w:r w:rsidRPr="00A84B5C">
        <w:rPr>
          <w:rFonts w:ascii="Garamond" w:hAnsi="Garamond"/>
          <w:b/>
          <w:color w:val="000000"/>
        </w:rPr>
        <w:t>2.2</w:t>
      </w:r>
      <w:r w:rsidRPr="00A84B5C">
        <w:rPr>
          <w:rFonts w:ascii="Garamond" w:hAnsi="Garamond"/>
          <w:b/>
          <w:color w:val="000000"/>
        </w:rPr>
        <w:tab/>
      </w:r>
      <w:r w:rsidRPr="00A84B5C">
        <w:rPr>
          <w:rFonts w:ascii="Garamond" w:hAnsi="Garamond"/>
          <w:color w:val="000000"/>
        </w:rPr>
        <w:t>The provision of the services starts from [</w:t>
      </w:r>
      <w:r w:rsidRPr="00A84B5C">
        <w:rPr>
          <w:rFonts w:ascii="Garamond" w:hAnsi="Garamond"/>
          <w:color w:val="000000"/>
          <w:highlight w:val="lightGray"/>
        </w:rPr>
        <w:t>the date of entry into force of this specific contract</w:t>
      </w:r>
      <w:r w:rsidRPr="00A84B5C">
        <w:rPr>
          <w:rFonts w:ascii="Garamond" w:hAnsi="Garamond"/>
          <w:color w:val="000000"/>
        </w:rPr>
        <w:t>] [</w:t>
      </w:r>
      <w:r w:rsidRPr="00A84B5C">
        <w:rPr>
          <w:rFonts w:ascii="Garamond" w:hAnsi="Garamond"/>
          <w:i/>
          <w:color w:val="000000"/>
          <w:highlight w:val="lightGray"/>
        </w:rPr>
        <w:t>insert date</w:t>
      </w:r>
      <w:r w:rsidRPr="00A84B5C">
        <w:rPr>
          <w:rFonts w:ascii="Garamond" w:hAnsi="Garamond"/>
          <w:color w:val="000000"/>
        </w:rPr>
        <w:t xml:space="preserve">]. </w:t>
      </w:r>
    </w:p>
    <w:p w:rsidRPr="00A84B5C" w:rsidR="0091119E" w:rsidP="0091119E" w:rsidRDefault="0091119E" w14:paraId="692D901F" w14:textId="77777777">
      <w:pPr>
        <w:spacing w:before="100" w:beforeAutospacing="1" w:after="100" w:afterAutospacing="1"/>
        <w:ind w:left="709" w:hanging="709"/>
        <w:jc w:val="both"/>
        <w:rPr>
          <w:rFonts w:ascii="Garamond" w:hAnsi="Garamond"/>
          <w:color w:val="000000"/>
        </w:rPr>
      </w:pPr>
      <w:r w:rsidRPr="00A84B5C">
        <w:rPr>
          <w:rFonts w:ascii="Garamond" w:hAnsi="Garamond"/>
          <w:b/>
          <w:color w:val="000000"/>
        </w:rPr>
        <w:t>2.3</w:t>
      </w:r>
      <w:r w:rsidRPr="00A84B5C">
        <w:rPr>
          <w:rFonts w:ascii="Garamond" w:hAnsi="Garamond"/>
          <w:b/>
          <w:color w:val="000000"/>
        </w:rPr>
        <w:tab/>
      </w:r>
      <w:r w:rsidRPr="00A84B5C">
        <w:rPr>
          <w:rFonts w:ascii="Garamond" w:hAnsi="Garamond"/>
          <w:color w:val="000000"/>
        </w:rPr>
        <w:t>The provision of the services must not exceed [</w:t>
      </w:r>
      <w:r w:rsidRPr="00A84B5C">
        <w:rPr>
          <w:rFonts w:ascii="Garamond" w:hAnsi="Garamond"/>
          <w:i/>
          <w:color w:val="000000"/>
          <w:highlight w:val="lightGray"/>
        </w:rPr>
        <w:t>complete</w:t>
      </w:r>
      <w:r w:rsidRPr="00A84B5C">
        <w:rPr>
          <w:rFonts w:ascii="Garamond" w:hAnsi="Garamond"/>
          <w:color w:val="000000"/>
        </w:rPr>
        <w:t xml:space="preserve">] </w:t>
      </w:r>
      <w:r w:rsidRPr="00A84B5C">
        <w:rPr>
          <w:rFonts w:ascii="Garamond" w:hAnsi="Garamond"/>
          <w:b/>
          <w:color w:val="000000"/>
        </w:rPr>
        <w:t>[</w:t>
      </w:r>
      <w:r w:rsidRPr="00A84B5C">
        <w:rPr>
          <w:rFonts w:ascii="Garamond" w:hAnsi="Garamond"/>
          <w:highlight w:val="lightGray"/>
        </w:rPr>
        <w:t>days</w:t>
      </w:r>
      <w:r w:rsidRPr="00A84B5C">
        <w:rPr>
          <w:rFonts w:ascii="Garamond" w:hAnsi="Garamond"/>
        </w:rPr>
        <w:t>] [</w:t>
      </w:r>
      <w:r w:rsidRPr="00A84B5C">
        <w:rPr>
          <w:rFonts w:ascii="Garamond" w:hAnsi="Garamond"/>
          <w:highlight w:val="lightGray"/>
        </w:rPr>
        <w:t>months</w:t>
      </w:r>
      <w:r w:rsidRPr="00A84B5C">
        <w:rPr>
          <w:rFonts w:ascii="Garamond" w:hAnsi="Garamond"/>
          <w:b/>
          <w:color w:val="000000"/>
        </w:rPr>
        <w:t>]</w:t>
      </w:r>
      <w:r w:rsidRPr="00A84B5C">
        <w:rPr>
          <w:rFonts w:ascii="Garamond" w:hAnsi="Garamond"/>
          <w:color w:val="000000"/>
        </w:rPr>
        <w:t xml:space="preserve">. The parties may extend the duration by written agreement before it elapses and before expiry of the FWC. </w:t>
      </w:r>
    </w:p>
    <w:p w:rsidRPr="00A84B5C" w:rsidR="0091119E" w:rsidP="0091119E" w:rsidRDefault="0091119E" w14:paraId="13FEDC4B" w14:textId="77777777">
      <w:pPr>
        <w:pStyle w:val="Heading5"/>
        <w:spacing w:after="120"/>
        <w:rPr>
          <w:rFonts w:ascii="Garamond" w:hAnsi="Garamond"/>
        </w:rPr>
      </w:pPr>
      <w:r w:rsidRPr="00A84B5C">
        <w:rPr>
          <w:rFonts w:ascii="Garamond" w:hAnsi="Garamond"/>
        </w:rPr>
        <w:t>Article 3 Price</w:t>
      </w:r>
    </w:p>
    <w:p w:rsidRPr="00A84B5C" w:rsidR="0091119E" w:rsidP="0091119E" w:rsidRDefault="0091119E" w14:paraId="3355D35B" w14:textId="77777777">
      <w:pPr>
        <w:spacing w:before="100" w:beforeAutospacing="1" w:after="100" w:afterAutospacing="1"/>
        <w:ind w:left="709" w:hanging="709"/>
        <w:jc w:val="both"/>
        <w:rPr>
          <w:rFonts w:ascii="Garamond" w:hAnsi="Garamond"/>
          <w:szCs w:val="24"/>
        </w:rPr>
      </w:pPr>
      <w:r w:rsidRPr="00A84B5C">
        <w:rPr>
          <w:rFonts w:ascii="Garamond" w:hAnsi="Garamond"/>
          <w:b/>
        </w:rPr>
        <w:t>3.1</w:t>
      </w:r>
      <w:r w:rsidRPr="00A84B5C">
        <w:rPr>
          <w:rFonts w:ascii="Garamond" w:hAnsi="Garamond"/>
        </w:rPr>
        <w:tab/>
      </w:r>
      <w:r w:rsidRPr="00A84B5C">
        <w:rPr>
          <w:rFonts w:ascii="Garamond" w:hAnsi="Garamond"/>
          <w:szCs w:val="24"/>
        </w:rPr>
        <w:t>The price payable under this specific contract excluding reimbursement of expenses is EUR [</w:t>
      </w:r>
      <w:r w:rsidRPr="00A84B5C">
        <w:rPr>
          <w:rFonts w:ascii="Garamond" w:hAnsi="Garamond"/>
          <w:i/>
          <w:szCs w:val="24"/>
          <w:highlight w:val="lightGray"/>
        </w:rPr>
        <w:t>amount in figures and in words</w:t>
      </w:r>
      <w:r w:rsidRPr="00A84B5C">
        <w:rPr>
          <w:rFonts w:ascii="Garamond" w:hAnsi="Garamond"/>
          <w:szCs w:val="24"/>
        </w:rPr>
        <w:t>].</w:t>
      </w:r>
    </w:p>
    <w:p w:rsidRPr="00A84B5C" w:rsidR="0091119E" w:rsidP="0091119E" w:rsidRDefault="0091119E" w14:paraId="7E9A270B" w14:textId="32E4C660">
      <w:pPr>
        <w:spacing w:before="100" w:beforeAutospacing="1" w:after="100" w:afterAutospacing="1"/>
        <w:ind w:left="709"/>
        <w:jc w:val="both"/>
        <w:rPr>
          <w:rFonts w:ascii="Garamond" w:hAnsi="Garamond"/>
        </w:rPr>
      </w:pPr>
      <w:r w:rsidRPr="00A84B5C">
        <w:rPr>
          <w:rFonts w:ascii="Garamond" w:hAnsi="Garamond"/>
        </w:rPr>
        <w:t>[</w:t>
      </w:r>
      <w:r w:rsidRPr="00A84B5C">
        <w:rPr>
          <w:rFonts w:ascii="Garamond" w:hAnsi="Garamond"/>
          <w:highlight w:val="lightGray"/>
        </w:rPr>
        <w:t xml:space="preserve">The maximum amount </w:t>
      </w:r>
      <w:r w:rsidRPr="00A84B5C">
        <w:rPr>
          <w:rFonts w:ascii="Garamond" w:hAnsi="Garamond"/>
          <w:szCs w:val="24"/>
          <w:highlight w:val="lightGray"/>
        </w:rPr>
        <w:t xml:space="preserve">covering </w:t>
      </w:r>
      <w:r w:rsidRPr="00A84B5C">
        <w:rPr>
          <w:rFonts w:ascii="Garamond" w:hAnsi="Garamond"/>
          <w:highlight w:val="lightGray"/>
        </w:rPr>
        <w:t xml:space="preserve">all services to be provided under this specific contract including reimbursement of expenses and </w:t>
      </w:r>
      <w:r w:rsidRPr="00A84B5C">
        <w:rPr>
          <w:rFonts w:ascii="Garamond" w:hAnsi="Garamond"/>
          <w:szCs w:val="24"/>
          <w:highlight w:val="lightGray"/>
        </w:rPr>
        <w:t>excluding price revision</w:t>
      </w:r>
      <w:r w:rsidRPr="00A84B5C">
        <w:rPr>
          <w:rFonts w:ascii="Garamond" w:hAnsi="Garamond"/>
          <w:highlight w:val="lightGray"/>
        </w:rPr>
        <w:t xml:space="preserve"> is EUR</w:t>
      </w:r>
      <w:r w:rsidRPr="00A84B5C">
        <w:rPr>
          <w:rFonts w:ascii="Garamond" w:hAnsi="Garamond"/>
        </w:rPr>
        <w:t xml:space="preserve"> [</w:t>
      </w:r>
      <w:r w:rsidRPr="00A84B5C">
        <w:rPr>
          <w:rFonts w:ascii="Garamond" w:hAnsi="Garamond"/>
          <w:i/>
          <w:highlight w:val="lightGray"/>
        </w:rPr>
        <w:t>amount in figures and in words</w:t>
      </w:r>
      <w:r w:rsidRPr="00A84B5C">
        <w:rPr>
          <w:rFonts w:ascii="Garamond" w:hAnsi="Garamond"/>
        </w:rPr>
        <w:t>].]</w:t>
      </w:r>
    </w:p>
    <w:p w:rsidRPr="00A84B5C" w:rsidR="00294459" w:rsidP="00517E61" w:rsidRDefault="00294459" w14:paraId="430B0719" w14:textId="353F6E93">
      <w:pPr>
        <w:suppressAutoHyphens/>
        <w:spacing w:before="100" w:beforeAutospacing="1" w:after="100" w:afterAutospacing="1"/>
        <w:ind w:left="720"/>
        <w:jc w:val="both"/>
        <w:rPr>
          <w:rFonts w:ascii="Garamond" w:hAnsi="Garamond"/>
        </w:rPr>
      </w:pPr>
      <w:r w:rsidRPr="00A84B5C">
        <w:rPr>
          <w:rFonts w:ascii="Garamond" w:hAnsi="Garamond"/>
        </w:rPr>
        <w:t>The specific contract shall automatically terminate if this maximum amount is reached, without notice or compensation, unless an addendum has been previously signed by both parties.</w:t>
      </w:r>
    </w:p>
    <w:p w:rsidRPr="00A84B5C" w:rsidR="00517E61" w:rsidP="00517E61" w:rsidRDefault="00517E61" w14:paraId="77DA06E7" w14:textId="77777777">
      <w:pPr>
        <w:spacing w:before="100" w:beforeAutospacing="1" w:after="100" w:afterAutospacing="1"/>
        <w:jc w:val="both"/>
        <w:rPr>
          <w:rFonts w:ascii="Garamond" w:hAnsi="Garamond"/>
          <w:color w:val="0070C0"/>
        </w:rPr>
      </w:pPr>
      <w:r w:rsidRPr="00A84B5C">
        <w:rPr>
          <w:rFonts w:ascii="Garamond" w:hAnsi="Garamond"/>
          <w:color w:val="0070C0"/>
        </w:rPr>
        <w:t>[</w:t>
      </w:r>
      <w:r w:rsidRPr="00A84B5C">
        <w:rPr>
          <w:rFonts w:ascii="Garamond" w:hAnsi="Garamond"/>
          <w:i/>
          <w:color w:val="0070C0"/>
        </w:rPr>
        <w:t>Option: for contractors for which VAT is due in Belgium – To be adapted for each country]</w:t>
      </w:r>
    </w:p>
    <w:p w:rsidRPr="00A84B5C" w:rsidR="00517E61" w:rsidP="00517E61" w:rsidRDefault="00517E61" w14:paraId="0247C382" w14:textId="64A425DE">
      <w:pPr>
        <w:jc w:val="both"/>
        <w:rPr>
          <w:rFonts w:ascii="Garamond" w:hAnsi="Garamond"/>
        </w:rPr>
      </w:pPr>
      <w:r w:rsidRPr="00A84B5C">
        <w:rPr>
          <w:rFonts w:ascii="Garamond" w:hAnsi="Garamond"/>
          <w:highlight w:val="lightGray"/>
        </w:rPr>
        <w:t xml:space="preserve">3.2 In Belgium, use of this contract constitutes a request for VAT exemption No 450, Article 42, §3 </w:t>
      </w:r>
      <w:proofErr w:type="spellStart"/>
      <w:r w:rsidRPr="00A84B5C">
        <w:rPr>
          <w:rFonts w:ascii="Garamond" w:hAnsi="Garamond"/>
          <w:highlight w:val="lightGray"/>
        </w:rPr>
        <w:t>alinéa</w:t>
      </w:r>
      <w:proofErr w:type="spellEnd"/>
      <w:r w:rsidRPr="00A84B5C">
        <w:rPr>
          <w:rFonts w:ascii="Garamond" w:hAnsi="Garamond"/>
          <w:highlight w:val="lightGray"/>
        </w:rPr>
        <w:t xml:space="preserve"> 1er, 4° of the VAT code, provided the invoice includes the statement: ‘</w:t>
      </w:r>
      <w:proofErr w:type="spellStart"/>
      <w:r w:rsidRPr="00A84B5C">
        <w:rPr>
          <w:rFonts w:ascii="Garamond" w:hAnsi="Garamond"/>
          <w:highlight w:val="lightGray"/>
        </w:rPr>
        <w:t>Exonération</w:t>
      </w:r>
      <w:proofErr w:type="spellEnd"/>
      <w:r w:rsidRPr="00A84B5C">
        <w:rPr>
          <w:rFonts w:ascii="Garamond" w:hAnsi="Garamond"/>
          <w:highlight w:val="lightGray"/>
        </w:rPr>
        <w:t xml:space="preserve"> de la TVA, Article 42, </w:t>
      </w:r>
      <w:proofErr w:type="spellStart"/>
      <w:r w:rsidRPr="00A84B5C">
        <w:rPr>
          <w:rFonts w:ascii="Garamond" w:hAnsi="Garamond"/>
          <w:highlight w:val="lightGray"/>
        </w:rPr>
        <w:t>paragraphe</w:t>
      </w:r>
      <w:proofErr w:type="spellEnd"/>
      <w:r w:rsidRPr="00A84B5C">
        <w:rPr>
          <w:rFonts w:ascii="Garamond" w:hAnsi="Garamond"/>
          <w:highlight w:val="lightGray"/>
        </w:rPr>
        <w:t xml:space="preserve"> 3 </w:t>
      </w:r>
      <w:proofErr w:type="spellStart"/>
      <w:r w:rsidRPr="00A84B5C">
        <w:rPr>
          <w:rFonts w:ascii="Garamond" w:hAnsi="Garamond"/>
          <w:highlight w:val="lightGray"/>
        </w:rPr>
        <w:t>alinéa</w:t>
      </w:r>
      <w:proofErr w:type="spellEnd"/>
      <w:r w:rsidRPr="00A84B5C">
        <w:rPr>
          <w:rFonts w:ascii="Garamond" w:hAnsi="Garamond"/>
          <w:highlight w:val="lightGray"/>
        </w:rPr>
        <w:t xml:space="preserve"> 1er, 4° du code de la TVA’ or an equivalent statement in the Dutch or German language</w:t>
      </w:r>
      <w:r w:rsidRPr="00A84B5C">
        <w:rPr>
          <w:rFonts w:ascii="Garamond" w:hAnsi="Garamond"/>
        </w:rPr>
        <w:t>.]</w:t>
      </w:r>
    </w:p>
    <w:p w:rsidRPr="00A84B5C" w:rsidR="00294459" w:rsidP="0091119E" w:rsidRDefault="00294459" w14:paraId="0D9B1D61" w14:textId="77777777">
      <w:pPr>
        <w:spacing w:before="100" w:beforeAutospacing="1" w:after="100" w:afterAutospacing="1"/>
        <w:ind w:left="709"/>
        <w:jc w:val="both"/>
        <w:rPr>
          <w:rFonts w:ascii="Garamond" w:hAnsi="Garamond"/>
        </w:rPr>
      </w:pPr>
    </w:p>
    <w:p w:rsidRPr="00A84B5C" w:rsidR="0091119E" w:rsidP="0091119E" w:rsidRDefault="0091119E" w14:paraId="7AD8BACB" w14:textId="77777777">
      <w:pPr>
        <w:spacing w:before="100" w:beforeAutospacing="1" w:after="100" w:afterAutospacing="1"/>
        <w:ind w:left="284"/>
        <w:jc w:val="center"/>
        <w:rPr>
          <w:rFonts w:ascii="Garamond" w:hAnsi="Garamond"/>
        </w:rPr>
      </w:pPr>
      <w:r w:rsidRPr="00A84B5C">
        <w:rPr>
          <w:rFonts w:ascii="Garamond" w:hAnsi="Garamond"/>
        </w:rPr>
        <w:t>***</w:t>
      </w:r>
    </w:p>
    <w:p w:rsidRPr="00A84B5C" w:rsidR="0091119E" w:rsidP="0091119E" w:rsidRDefault="0091119E" w14:paraId="16C35CD8" w14:textId="77777777">
      <w:pPr>
        <w:pStyle w:val="Heading5"/>
        <w:spacing w:after="120"/>
        <w:rPr>
          <w:rFonts w:ascii="Garamond" w:hAnsi="Garamond"/>
        </w:rPr>
      </w:pPr>
      <w:r w:rsidRPr="00A84B5C">
        <w:rPr>
          <w:rFonts w:ascii="Garamond" w:hAnsi="Garamond"/>
        </w:rPr>
        <w:t>Article 4 communication details</w:t>
      </w:r>
    </w:p>
    <w:p w:rsidRPr="00A84B5C" w:rsidR="0091119E" w:rsidP="0091119E" w:rsidRDefault="0091119E" w14:paraId="5FCD7CE5" w14:textId="77777777">
      <w:pPr>
        <w:spacing w:before="100" w:beforeAutospacing="1" w:after="100" w:afterAutospacing="1"/>
        <w:rPr>
          <w:rFonts w:ascii="Garamond" w:hAnsi="Garamond"/>
        </w:rPr>
      </w:pPr>
      <w:r w:rsidRPr="00A84B5C">
        <w:rPr>
          <w:rFonts w:ascii="Garamond" w:hAnsi="Garamond"/>
        </w:rPr>
        <w:t>For the purpose of this specific contract, communications must be sent to the following addresses:</w:t>
      </w:r>
    </w:p>
    <w:p w:rsidRPr="00A84B5C" w:rsidR="0091119E" w:rsidP="0091119E" w:rsidRDefault="0091119E" w14:paraId="693D4065" w14:textId="77777777">
      <w:pPr>
        <w:spacing w:before="100" w:beforeAutospacing="1" w:after="100" w:afterAutospacing="1"/>
        <w:ind w:left="567"/>
        <w:rPr>
          <w:rFonts w:ascii="Garamond" w:hAnsi="Garamond"/>
          <w:u w:val="single"/>
        </w:rPr>
      </w:pPr>
      <w:r w:rsidRPr="00A84B5C">
        <w:rPr>
          <w:rFonts w:ascii="Garamond" w:hAnsi="Garamond"/>
          <w:u w:val="single"/>
        </w:rPr>
        <w:t>Contracting authority:</w:t>
      </w:r>
    </w:p>
    <w:p w:rsidRPr="00A84B5C" w:rsidR="0091119E" w:rsidP="0091119E" w:rsidRDefault="0091119E" w14:paraId="6DDC4F69" w14:textId="77777777">
      <w:pPr>
        <w:spacing w:after="100" w:afterAutospacing="1"/>
        <w:ind w:left="567"/>
        <w:jc w:val="both"/>
        <w:rPr>
          <w:rFonts w:ascii="Garamond" w:hAnsi="Garamond"/>
        </w:rPr>
      </w:pPr>
      <w:r w:rsidRPr="00A84B5C">
        <w:rPr>
          <w:rFonts w:ascii="Garamond" w:hAnsi="Garamond"/>
          <w:highlight w:val="lightGray"/>
        </w:rPr>
        <w:t>[</w:t>
      </w:r>
      <w:r w:rsidRPr="00A84B5C">
        <w:rPr>
          <w:rFonts w:ascii="Garamond" w:hAnsi="Garamond"/>
          <w:i/>
          <w:highlight w:val="lightGray"/>
        </w:rPr>
        <w:t>Name of the school</w:t>
      </w:r>
      <w:r w:rsidRPr="00A84B5C">
        <w:rPr>
          <w:rFonts w:ascii="Garamond" w:hAnsi="Garamond"/>
        </w:rPr>
        <w:t>]</w:t>
      </w:r>
    </w:p>
    <w:p w:rsidRPr="00A84B5C" w:rsidR="0091119E" w:rsidP="0091119E" w:rsidRDefault="0091119E" w14:paraId="37DF5E7D"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Contact person</w:t>
      </w:r>
      <w:r w:rsidRPr="00A84B5C">
        <w:rPr>
          <w:rFonts w:ascii="Garamond" w:hAnsi="Garamond"/>
        </w:rPr>
        <w:t>]</w:t>
      </w:r>
    </w:p>
    <w:p w:rsidRPr="00A84B5C" w:rsidR="0091119E" w:rsidP="0091119E" w:rsidRDefault="0091119E" w14:paraId="0F38B841"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Full official address</w:t>
      </w:r>
      <w:r w:rsidRPr="00A84B5C">
        <w:rPr>
          <w:rFonts w:ascii="Garamond" w:hAnsi="Garamond"/>
        </w:rPr>
        <w:t>]</w:t>
      </w:r>
    </w:p>
    <w:p w:rsidRPr="00A84B5C" w:rsidR="0091119E" w:rsidP="0091119E" w:rsidRDefault="0091119E" w14:paraId="0E015D19" w14:textId="77777777">
      <w:pPr>
        <w:spacing w:before="100" w:beforeAutospacing="1" w:after="100" w:afterAutospacing="1"/>
        <w:ind w:left="567"/>
        <w:rPr>
          <w:rFonts w:ascii="Garamond" w:hAnsi="Garamond"/>
        </w:rPr>
      </w:pPr>
      <w:r w:rsidRPr="00A84B5C">
        <w:rPr>
          <w:rFonts w:ascii="Garamond" w:hAnsi="Garamond"/>
        </w:rPr>
        <w:t>E-mail: [</w:t>
      </w:r>
      <w:r w:rsidRPr="00A84B5C">
        <w:rPr>
          <w:rFonts w:ascii="Garamond" w:hAnsi="Garamond"/>
          <w:i/>
          <w:highlight w:val="lightGray"/>
        </w:rPr>
        <w:t>insert functional mailbox</w:t>
      </w:r>
      <w:r w:rsidRPr="00A84B5C">
        <w:rPr>
          <w:rFonts w:ascii="Garamond" w:hAnsi="Garamond"/>
        </w:rPr>
        <w:t>]</w:t>
      </w:r>
    </w:p>
    <w:p w:rsidRPr="00A84B5C" w:rsidR="0091119E" w:rsidP="0091119E" w:rsidRDefault="0091119E" w14:paraId="655D467F" w14:textId="77777777">
      <w:pPr>
        <w:spacing w:after="100" w:afterAutospacing="1"/>
        <w:ind w:left="567"/>
        <w:jc w:val="both"/>
        <w:rPr>
          <w:rFonts w:ascii="Garamond" w:hAnsi="Garamond"/>
          <w:u w:val="single"/>
        </w:rPr>
      </w:pPr>
      <w:r w:rsidRPr="00A84B5C">
        <w:rPr>
          <w:rFonts w:ascii="Garamond" w:hAnsi="Garamond"/>
          <w:u w:val="single"/>
        </w:rPr>
        <w:t xml:space="preserve">Contractor </w:t>
      </w:r>
      <w:r w:rsidRPr="00A84B5C">
        <w:rPr>
          <w:rFonts w:ascii="Garamond" w:hAnsi="Garamond"/>
        </w:rPr>
        <w:t>(or leader in the case of a joint tender)</w:t>
      </w:r>
      <w:r w:rsidRPr="00A84B5C">
        <w:rPr>
          <w:rFonts w:ascii="Garamond" w:hAnsi="Garamond"/>
          <w:u w:val="single"/>
        </w:rPr>
        <w:t>:</w:t>
      </w:r>
    </w:p>
    <w:p w:rsidRPr="00A84B5C" w:rsidR="0091119E" w:rsidP="0091119E" w:rsidRDefault="0091119E" w14:paraId="46665BBD"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Full name</w:t>
      </w:r>
      <w:r w:rsidRPr="00A84B5C">
        <w:rPr>
          <w:rFonts w:ascii="Garamond" w:hAnsi="Garamond"/>
        </w:rPr>
        <w:t>]</w:t>
      </w:r>
    </w:p>
    <w:p w:rsidRPr="00A84B5C" w:rsidR="0091119E" w:rsidP="0091119E" w:rsidRDefault="0091119E" w14:paraId="5FDA4730"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Function</w:t>
      </w:r>
      <w:r w:rsidRPr="00A84B5C">
        <w:rPr>
          <w:rFonts w:ascii="Garamond" w:hAnsi="Garamond"/>
        </w:rPr>
        <w:t>]</w:t>
      </w:r>
    </w:p>
    <w:p w:rsidRPr="00A84B5C" w:rsidR="0091119E" w:rsidP="0091119E" w:rsidRDefault="0091119E" w14:paraId="53E9DAFF"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Company name</w:t>
      </w:r>
      <w:r w:rsidRPr="00A84B5C">
        <w:rPr>
          <w:rFonts w:ascii="Garamond" w:hAnsi="Garamond"/>
        </w:rPr>
        <w:t>]</w:t>
      </w:r>
    </w:p>
    <w:p w:rsidRPr="00A84B5C" w:rsidR="0091119E" w:rsidP="0091119E" w:rsidRDefault="0091119E" w14:paraId="4D834B51" w14:textId="77777777">
      <w:pPr>
        <w:spacing w:after="100" w:afterAutospacing="1"/>
        <w:ind w:left="567"/>
        <w:jc w:val="both"/>
        <w:rPr>
          <w:rFonts w:ascii="Garamond" w:hAnsi="Garamond"/>
        </w:rPr>
      </w:pPr>
      <w:r w:rsidRPr="00A84B5C">
        <w:rPr>
          <w:rFonts w:ascii="Garamond" w:hAnsi="Garamond"/>
        </w:rPr>
        <w:t>[</w:t>
      </w:r>
      <w:r w:rsidRPr="00A84B5C">
        <w:rPr>
          <w:rFonts w:ascii="Garamond" w:hAnsi="Garamond"/>
          <w:i/>
          <w:highlight w:val="lightGray"/>
        </w:rPr>
        <w:t>Full official address</w:t>
      </w:r>
      <w:r w:rsidRPr="00A84B5C">
        <w:rPr>
          <w:rFonts w:ascii="Garamond" w:hAnsi="Garamond"/>
        </w:rPr>
        <w:t>]</w:t>
      </w:r>
    </w:p>
    <w:p w:rsidRPr="00A84B5C" w:rsidR="0091119E" w:rsidP="0091119E" w:rsidRDefault="0091119E" w14:paraId="40ED44BB" w14:textId="77777777">
      <w:pPr>
        <w:spacing w:after="100" w:afterAutospacing="1"/>
        <w:ind w:left="567"/>
        <w:jc w:val="both"/>
        <w:rPr>
          <w:rFonts w:ascii="Garamond" w:hAnsi="Garamond"/>
        </w:rPr>
      </w:pPr>
      <w:r w:rsidRPr="00A84B5C">
        <w:rPr>
          <w:rFonts w:ascii="Garamond" w:hAnsi="Garamond"/>
        </w:rPr>
        <w:t>E-mail: [</w:t>
      </w:r>
      <w:r w:rsidRPr="00A84B5C">
        <w:rPr>
          <w:rFonts w:ascii="Garamond" w:hAnsi="Garamond"/>
          <w:i/>
          <w:highlight w:val="lightGray"/>
        </w:rPr>
        <w:t>complete</w:t>
      </w:r>
      <w:r w:rsidRPr="00A84B5C">
        <w:rPr>
          <w:rFonts w:ascii="Garamond" w:hAnsi="Garamond"/>
        </w:rPr>
        <w:t>]</w:t>
      </w:r>
    </w:p>
    <w:p w:rsidRPr="00A84B5C" w:rsidR="0091119E" w:rsidP="0091119E" w:rsidRDefault="0071074F" w14:paraId="69729FC2" w14:textId="77777777">
      <w:pPr>
        <w:spacing w:before="100" w:beforeAutospacing="1" w:after="100" w:afterAutospacing="1"/>
        <w:rPr>
          <w:rFonts w:ascii="Garamond" w:hAnsi="Garamond"/>
          <w:b/>
          <w:u w:val="single"/>
        </w:rPr>
      </w:pPr>
      <w:r w:rsidRPr="00A84B5C">
        <w:rPr>
          <w:rFonts w:ascii="Garamond" w:hAnsi="Garamond"/>
          <w:b/>
          <w:u w:val="single"/>
        </w:rPr>
        <w:t>A</w:t>
      </w:r>
      <w:r w:rsidRPr="00A84B5C" w:rsidR="0091119E">
        <w:rPr>
          <w:rFonts w:ascii="Garamond" w:hAnsi="Garamond"/>
          <w:b/>
          <w:u w:val="single"/>
        </w:rPr>
        <w:t>nnexes</w:t>
      </w:r>
    </w:p>
    <w:p w:rsidRPr="00A84B5C" w:rsidR="0091119E" w:rsidP="0091119E" w:rsidRDefault="0071074F" w14:paraId="6D67CFE8" w14:textId="77777777">
      <w:pPr>
        <w:tabs>
          <w:tab w:val="left" w:pos="-480"/>
        </w:tabs>
        <w:suppressAutoHyphens/>
        <w:spacing w:before="100" w:beforeAutospacing="1" w:after="100" w:afterAutospacing="1"/>
        <w:ind w:left="3119" w:hanging="3119"/>
        <w:jc w:val="both"/>
        <w:rPr>
          <w:rFonts w:ascii="Garamond" w:hAnsi="Garamond"/>
          <w:i/>
        </w:rPr>
      </w:pPr>
      <w:r w:rsidRPr="00A84B5C">
        <w:rPr>
          <w:rFonts w:ascii="Garamond" w:hAnsi="Garamond"/>
        </w:rPr>
        <w:t>Specific Offer from the Supplier of</w:t>
      </w:r>
      <w:r w:rsidRPr="00A84B5C">
        <w:rPr>
          <w:rFonts w:ascii="Garamond" w:hAnsi="Garamond"/>
          <w:i/>
        </w:rPr>
        <w:t xml:space="preserve"> [</w:t>
      </w:r>
      <w:r w:rsidRPr="00A84B5C">
        <w:rPr>
          <w:rFonts w:ascii="Garamond" w:hAnsi="Garamond"/>
          <w:i/>
          <w:highlight w:val="lightGray"/>
        </w:rPr>
        <w:t>date</w:t>
      </w:r>
      <w:r w:rsidRPr="00A84B5C">
        <w:rPr>
          <w:rFonts w:ascii="Garamond" w:hAnsi="Garamond"/>
          <w:i/>
        </w:rPr>
        <w:t>]</w:t>
      </w:r>
    </w:p>
    <w:p w:rsidRPr="00A84B5C" w:rsidR="0091119E" w:rsidP="0091119E" w:rsidRDefault="0091119E" w14:paraId="429FEFD7" w14:textId="77777777">
      <w:pPr>
        <w:tabs>
          <w:tab w:val="left" w:pos="-480"/>
        </w:tabs>
        <w:suppressAutoHyphens/>
        <w:spacing w:before="100" w:beforeAutospacing="1" w:after="100" w:afterAutospacing="1"/>
        <w:ind w:left="3119" w:hanging="3119"/>
        <w:jc w:val="both"/>
        <w:rPr>
          <w:rFonts w:ascii="Garamond" w:hAnsi="Garamond"/>
        </w:rPr>
      </w:pPr>
      <w:r w:rsidRPr="00A84B5C">
        <w:rPr>
          <w:rFonts w:ascii="Garamond" w:hAnsi="Garamond"/>
        </w:rPr>
        <w:t>Contractor’s specific tender of [</w:t>
      </w:r>
      <w:r w:rsidRPr="00A84B5C">
        <w:rPr>
          <w:rFonts w:ascii="Garamond" w:hAnsi="Garamond"/>
          <w:i/>
          <w:highlight w:val="lightGray"/>
        </w:rPr>
        <w:t>insert date</w:t>
      </w:r>
      <w:r w:rsidRPr="00A84B5C">
        <w:rPr>
          <w:rFonts w:ascii="Garamond" w:hAnsi="Garamond"/>
        </w:rPr>
        <w:t>]</w:t>
      </w:r>
    </w:p>
    <w:p w:rsidRPr="00A84B5C" w:rsidR="0091119E" w:rsidP="0091119E" w:rsidRDefault="0091119E" w14:paraId="0CC0EEFD" w14:textId="77777777">
      <w:pPr>
        <w:spacing w:before="100" w:beforeAutospacing="1" w:after="100" w:afterAutospacing="1"/>
        <w:rPr>
          <w:rFonts w:ascii="Garamond" w:hAnsi="Garamond"/>
          <w:b/>
          <w:u w:val="single"/>
        </w:rPr>
      </w:pPr>
      <w:r w:rsidRPr="00A84B5C">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Pr="00A84B5C" w:rsidR="0091119E" w:rsidTr="0091119E" w14:paraId="2330D69F" w14:textId="77777777">
        <w:tc>
          <w:tcPr>
            <w:tcW w:w="4644" w:type="dxa"/>
          </w:tcPr>
          <w:p w:rsidRPr="00A84B5C" w:rsidR="0091119E" w:rsidP="0091119E" w:rsidRDefault="0091119E" w14:paraId="609D1841"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For the contractor,</w:t>
            </w:r>
          </w:p>
          <w:p w:rsidRPr="00A84B5C" w:rsidR="0091119E" w:rsidP="0091119E" w:rsidRDefault="0091119E" w14:paraId="05B8663C" w14:textId="77777777">
            <w:pPr>
              <w:tabs>
                <w:tab w:val="left" w:pos="-142"/>
                <w:tab w:val="left" w:pos="0"/>
                <w:tab w:val="left" w:pos="10977"/>
              </w:tabs>
              <w:spacing w:before="100" w:beforeAutospacing="1" w:after="100" w:afterAutospacing="1"/>
              <w:jc w:val="both"/>
              <w:rPr>
                <w:rFonts w:ascii="Garamond" w:hAnsi="Garamond"/>
              </w:rPr>
            </w:pPr>
            <w:r w:rsidRPr="00A84B5C">
              <w:rPr>
                <w:rFonts w:ascii="Garamond" w:hAnsi="Garamond"/>
              </w:rPr>
              <w:t>[</w:t>
            </w:r>
            <w:r w:rsidRPr="00A84B5C">
              <w:rPr>
                <w:rFonts w:ascii="Garamond" w:hAnsi="Garamond"/>
                <w:i/>
                <w:highlight w:val="lightGray"/>
              </w:rPr>
              <w:t>Company name</w:t>
            </w:r>
            <w:r w:rsidRPr="00A84B5C">
              <w:rPr>
                <w:rFonts w:ascii="Garamond" w:hAnsi="Garamond"/>
                <w:highlight w:val="lightGray"/>
              </w:rPr>
              <w:t>/</w:t>
            </w:r>
            <w:r w:rsidRPr="00A84B5C">
              <w:rPr>
                <w:rFonts w:ascii="Garamond" w:hAnsi="Garamond"/>
                <w:i/>
                <w:highlight w:val="lightGray"/>
              </w:rPr>
              <w:t>forename/surname/function</w:t>
            </w:r>
            <w:r w:rsidRPr="00A84B5C">
              <w:rPr>
                <w:rFonts w:ascii="Garamond" w:hAnsi="Garamond"/>
              </w:rPr>
              <w:t>]</w:t>
            </w:r>
          </w:p>
          <w:p w:rsidRPr="00A84B5C" w:rsidR="0091119E" w:rsidP="0091119E" w:rsidRDefault="0091119E" w14:paraId="0E36BF80" w14:textId="77777777">
            <w:pPr>
              <w:tabs>
                <w:tab w:val="left" w:pos="0"/>
                <w:tab w:val="left" w:pos="510"/>
                <w:tab w:val="left" w:pos="10977"/>
              </w:tabs>
              <w:spacing w:before="100" w:beforeAutospacing="1" w:after="100" w:afterAutospacing="1"/>
              <w:jc w:val="both"/>
              <w:rPr>
                <w:rFonts w:ascii="Garamond" w:hAnsi="Garamond"/>
              </w:rPr>
            </w:pPr>
          </w:p>
          <w:p w:rsidRPr="00A84B5C" w:rsidR="0091119E" w:rsidP="0091119E" w:rsidRDefault="0091119E" w14:paraId="655D51B6"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 xml:space="preserve">signature: </w:t>
            </w:r>
          </w:p>
        </w:tc>
        <w:tc>
          <w:tcPr>
            <w:tcW w:w="4253" w:type="dxa"/>
          </w:tcPr>
          <w:p w:rsidRPr="00A84B5C" w:rsidR="0091119E" w:rsidP="0091119E" w:rsidRDefault="0091119E" w14:paraId="4814A682" w14:textId="77777777">
            <w:pPr>
              <w:tabs>
                <w:tab w:val="left" w:pos="0"/>
                <w:tab w:val="left" w:pos="119"/>
                <w:tab w:val="left" w:pos="10977"/>
              </w:tabs>
              <w:spacing w:before="100" w:beforeAutospacing="1" w:after="100" w:afterAutospacing="1"/>
              <w:jc w:val="both"/>
              <w:rPr>
                <w:rFonts w:ascii="Garamond" w:hAnsi="Garamond"/>
              </w:rPr>
            </w:pPr>
            <w:r w:rsidRPr="00A84B5C">
              <w:rPr>
                <w:rFonts w:ascii="Garamond" w:hAnsi="Garamond"/>
              </w:rPr>
              <w:t>For the contracting authority,</w:t>
            </w:r>
          </w:p>
          <w:p w:rsidRPr="00A84B5C" w:rsidR="0091119E" w:rsidP="0091119E" w:rsidRDefault="0091119E" w14:paraId="5B449893" w14:textId="77777777">
            <w:pPr>
              <w:tabs>
                <w:tab w:val="left" w:pos="0"/>
                <w:tab w:val="left" w:pos="510"/>
                <w:tab w:val="left" w:pos="10977"/>
              </w:tabs>
              <w:spacing w:before="100" w:beforeAutospacing="1" w:after="100" w:afterAutospacing="1"/>
              <w:jc w:val="both"/>
              <w:rPr>
                <w:rFonts w:ascii="Garamond" w:hAnsi="Garamond"/>
                <w:b/>
              </w:rPr>
            </w:pPr>
            <w:r w:rsidRPr="00A84B5C">
              <w:rPr>
                <w:rFonts w:ascii="Garamond" w:hAnsi="Garamond"/>
              </w:rPr>
              <w:t>[</w:t>
            </w:r>
            <w:r w:rsidRPr="00A84B5C">
              <w:rPr>
                <w:rFonts w:ascii="Garamond" w:hAnsi="Garamond"/>
                <w:i/>
                <w:highlight w:val="lightGray"/>
              </w:rPr>
              <w:t>forename/surname/function</w:t>
            </w:r>
            <w:r w:rsidRPr="00A84B5C">
              <w:rPr>
                <w:rFonts w:ascii="Garamond" w:hAnsi="Garamond"/>
              </w:rPr>
              <w:t>]</w:t>
            </w:r>
          </w:p>
          <w:p w:rsidRPr="00A84B5C" w:rsidR="0091119E" w:rsidP="0091119E" w:rsidRDefault="0091119E" w14:paraId="719E26F3" w14:textId="77777777">
            <w:pPr>
              <w:tabs>
                <w:tab w:val="left" w:pos="0"/>
                <w:tab w:val="left" w:pos="510"/>
                <w:tab w:val="left" w:pos="10977"/>
              </w:tabs>
              <w:spacing w:before="100" w:beforeAutospacing="1" w:after="100" w:afterAutospacing="1"/>
              <w:jc w:val="both"/>
              <w:rPr>
                <w:rFonts w:ascii="Garamond" w:hAnsi="Garamond"/>
                <w:i/>
              </w:rPr>
            </w:pPr>
          </w:p>
          <w:p w:rsidRPr="00A84B5C" w:rsidR="0091119E" w:rsidP="0091119E" w:rsidRDefault="0091119E" w14:paraId="5B493987"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signature:</w:t>
            </w:r>
          </w:p>
        </w:tc>
      </w:tr>
      <w:tr w:rsidRPr="00A84B5C" w:rsidR="0091119E" w:rsidTr="0091119E" w14:paraId="51CCFF7C" w14:textId="77777777">
        <w:tc>
          <w:tcPr>
            <w:tcW w:w="4644" w:type="dxa"/>
          </w:tcPr>
          <w:p w:rsidRPr="00A84B5C" w:rsidR="0091119E" w:rsidP="0091119E" w:rsidRDefault="0091119E" w14:paraId="23A65ECA"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Done at [</w:t>
            </w:r>
            <w:r w:rsidRPr="00A84B5C">
              <w:rPr>
                <w:rFonts w:ascii="Garamond" w:hAnsi="Garamond"/>
                <w:i/>
                <w:highlight w:val="lightGray"/>
              </w:rPr>
              <w:t>place</w:t>
            </w:r>
            <w:r w:rsidRPr="00A84B5C">
              <w:rPr>
                <w:rFonts w:ascii="Garamond" w:hAnsi="Garamond"/>
              </w:rPr>
              <w:t>], [</w:t>
            </w:r>
            <w:r w:rsidRPr="00A84B5C">
              <w:rPr>
                <w:rFonts w:ascii="Garamond" w:hAnsi="Garamond"/>
                <w:i/>
                <w:highlight w:val="lightGray"/>
              </w:rPr>
              <w:t>date</w:t>
            </w:r>
            <w:r w:rsidRPr="00A84B5C">
              <w:rPr>
                <w:rFonts w:ascii="Garamond" w:hAnsi="Garamond"/>
              </w:rPr>
              <w:t>]</w:t>
            </w:r>
          </w:p>
        </w:tc>
        <w:tc>
          <w:tcPr>
            <w:tcW w:w="4253" w:type="dxa"/>
          </w:tcPr>
          <w:p w:rsidRPr="00A84B5C" w:rsidR="0091119E" w:rsidP="0091119E" w:rsidRDefault="0091119E" w14:paraId="408F3ABB" w14:textId="77777777">
            <w:pPr>
              <w:tabs>
                <w:tab w:val="left" w:pos="0"/>
                <w:tab w:val="left" w:pos="510"/>
                <w:tab w:val="left" w:pos="10977"/>
              </w:tabs>
              <w:spacing w:before="100" w:beforeAutospacing="1" w:after="100" w:afterAutospacing="1"/>
              <w:jc w:val="both"/>
              <w:rPr>
                <w:rFonts w:ascii="Garamond" w:hAnsi="Garamond"/>
              </w:rPr>
            </w:pPr>
            <w:r w:rsidRPr="00A84B5C">
              <w:rPr>
                <w:rFonts w:ascii="Garamond" w:hAnsi="Garamond"/>
              </w:rPr>
              <w:t>Done at [</w:t>
            </w:r>
            <w:r w:rsidRPr="00A84B5C">
              <w:rPr>
                <w:rFonts w:ascii="Garamond" w:hAnsi="Garamond"/>
                <w:i/>
                <w:highlight w:val="lightGray"/>
              </w:rPr>
              <w:t>place</w:t>
            </w:r>
            <w:r w:rsidRPr="00A84B5C">
              <w:rPr>
                <w:rFonts w:ascii="Garamond" w:hAnsi="Garamond"/>
              </w:rPr>
              <w:t>], [</w:t>
            </w:r>
            <w:r w:rsidRPr="00A84B5C">
              <w:rPr>
                <w:rFonts w:ascii="Garamond" w:hAnsi="Garamond"/>
                <w:i/>
                <w:highlight w:val="lightGray"/>
              </w:rPr>
              <w:t>date</w:t>
            </w:r>
            <w:r w:rsidRPr="00A84B5C">
              <w:rPr>
                <w:rFonts w:ascii="Garamond" w:hAnsi="Garamond"/>
              </w:rPr>
              <w:t>]</w:t>
            </w:r>
          </w:p>
        </w:tc>
      </w:tr>
    </w:tbl>
    <w:p w:rsidRPr="00A84B5C" w:rsidR="0091119E" w:rsidP="0091119E" w:rsidRDefault="0091119E" w14:paraId="407212EF" w14:textId="77777777">
      <w:pPr>
        <w:tabs>
          <w:tab w:val="left" w:pos="-480"/>
        </w:tabs>
        <w:suppressAutoHyphens/>
        <w:spacing w:before="100" w:beforeAutospacing="1" w:after="100" w:afterAutospacing="1"/>
        <w:ind w:left="3119" w:hanging="3119"/>
        <w:jc w:val="both"/>
        <w:rPr>
          <w:rFonts w:ascii="Garamond" w:hAnsi="Garamond"/>
        </w:rPr>
      </w:pPr>
      <w:r w:rsidRPr="00A84B5C">
        <w:rPr>
          <w:rFonts w:ascii="Garamond" w:hAnsi="Garamond"/>
        </w:rPr>
        <w:t>In duplicate in English.</w:t>
      </w:r>
    </w:p>
    <w:p w:rsidRPr="00A84B5C" w:rsidR="0091119E" w:rsidP="00BC680E" w:rsidRDefault="0091119E" w14:paraId="734D4153" w14:textId="77777777">
      <w:pPr>
        <w:jc w:val="center"/>
        <w:rPr>
          <w:rFonts w:ascii="Garamond" w:hAnsi="Garamond"/>
        </w:rPr>
      </w:pPr>
    </w:p>
    <w:sectPr w:rsidRPr="00A84B5C" w:rsidR="0091119E" w:rsidSect="000675DA">
      <w:pgSz w:w="11906" w:h="16838" w:orient="portrait"/>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5ADE" w:rsidRDefault="00625ADE" w14:paraId="73683042" w14:textId="77777777">
      <w:r>
        <w:separator/>
      </w:r>
    </w:p>
  </w:endnote>
  <w:endnote w:type="continuationSeparator" w:id="0">
    <w:p w:rsidR="00625ADE" w:rsidRDefault="00625ADE" w14:paraId="2D1EC1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5ADE" w:rsidP="00044351" w:rsidRDefault="00625ADE" w14:paraId="62589213"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625ADE" w:rsidRDefault="00625ADE" w14:paraId="7AE8DFF5"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rsidR="00625ADE" w:rsidRDefault="00625ADE" w14:paraId="2A63E50A"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rsidR="00625ADE" w:rsidP="00521C90" w:rsidRDefault="00625ADE" w14:paraId="555676EA"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5ADE" w:rsidRDefault="00625ADE" w14:paraId="012373D3" w14:textId="77777777">
      <w:r>
        <w:separator/>
      </w:r>
    </w:p>
  </w:footnote>
  <w:footnote w:type="continuationSeparator" w:id="0">
    <w:p w:rsidR="00625ADE" w:rsidRDefault="00625ADE" w14:paraId="6A75EB48" w14:textId="77777777">
      <w:r>
        <w:continuationSeparator/>
      </w:r>
    </w:p>
  </w:footnote>
  <w:footnote w:id="1">
    <w:p w:rsidRPr="00A84B5C" w:rsidR="00625ADE" w:rsidP="005024C2" w:rsidRDefault="00625ADE" w14:paraId="425A1285" w14:textId="77777777">
      <w:pPr>
        <w:pStyle w:val="FootnoteText"/>
        <w:ind w:left="284" w:hanging="284"/>
        <w:rPr>
          <w:rFonts w:ascii="Garamond" w:hAnsi="Garamond"/>
          <w:color w:val="0070C0"/>
          <w:sz w:val="18"/>
          <w:szCs w:val="18"/>
        </w:rPr>
      </w:pPr>
      <w:r w:rsidRPr="00A84B5C">
        <w:rPr>
          <w:rFonts w:ascii="Garamond" w:hAnsi="Garamond"/>
          <w:color w:val="0070C0"/>
          <w:sz w:val="18"/>
          <w:szCs w:val="18"/>
        </w:rPr>
        <w:footnoteRef/>
      </w:r>
      <w:r w:rsidRPr="00A84B5C">
        <w:rPr>
          <w:rFonts w:ascii="Garamond" w:hAnsi="Garamond"/>
          <w:color w:val="0070C0"/>
          <w:sz w:val="18"/>
          <w:szCs w:val="18"/>
        </w:rPr>
        <w:tab/>
      </w:r>
      <w:r w:rsidRPr="00A84B5C">
        <w:rPr>
          <w:rFonts w:ascii="Garamond" w:hAnsi="Garamond"/>
          <w:color w:val="0070C0"/>
          <w:sz w:val="18"/>
          <w:szCs w:val="18"/>
        </w:rPr>
        <w:t>BIC or SWIFT code for countries with no IBAN code.</w:t>
      </w:r>
    </w:p>
  </w:footnote>
  <w:footnote w:id="2">
    <w:p w:rsidRPr="000D76BF" w:rsidR="00625ADE" w:rsidRDefault="00625ADE" w14:paraId="736BAF40" w14:textId="77777777">
      <w:pPr>
        <w:pStyle w:val="FootnoteText"/>
      </w:pPr>
      <w:r w:rsidRPr="00A84B5C">
        <w:rPr>
          <w:rStyle w:val="FootnoteReference"/>
          <w:rFonts w:ascii="Garamond" w:hAnsi="Garamond"/>
          <w:color w:val="0070C0"/>
          <w:sz w:val="18"/>
          <w:szCs w:val="18"/>
        </w:rPr>
        <w:footnoteRef/>
      </w:r>
      <w:r w:rsidRPr="00A84B5C">
        <w:rPr>
          <w:rStyle w:val="FootnoteReference"/>
          <w:rFonts w:ascii="Garamond" w:hAnsi="Garamond"/>
          <w:color w:val="0070C0"/>
          <w:sz w:val="18"/>
          <w:szCs w:val="18"/>
        </w:rPr>
        <w:t xml:space="preserve"> </w:t>
      </w:r>
      <w:r w:rsidRPr="00A84B5C">
        <w:rPr>
          <w:rFonts w:ascii="Garamond" w:hAnsi="Garamond"/>
          <w:sz w:val="18"/>
          <w:szCs w:val="18"/>
        </w:rPr>
        <w:tab/>
      </w:r>
      <w:r w:rsidRPr="00A84B5C">
        <w:rPr>
          <w:rFonts w:ascii="Garamond" w:hAnsi="Garamond"/>
          <w:color w:val="0070C0"/>
          <w:sz w:val="18"/>
          <w:szCs w:val="18"/>
        </w:rPr>
        <w:t>This article may be deleted on the basis of a risk assessment taking into account the specific market and the need for business continuity</w:t>
      </w:r>
    </w:p>
  </w:footnote>
  <w:footnote w:id="3">
    <w:p w:rsidRPr="000823A4" w:rsidR="00625ADE" w:rsidP="00793C66" w:rsidRDefault="00625ADE" w14:paraId="4B985E9F" w14:textId="77777777">
      <w:pPr>
        <w:pStyle w:val="FootnoteText"/>
      </w:pPr>
      <w:r>
        <w:rPr>
          <w:rStyle w:val="FootnoteReference"/>
        </w:rPr>
        <w:footnoteRef/>
      </w:r>
      <w:r>
        <w:t xml:space="preserve"> </w:t>
      </w:r>
      <w:r>
        <w:tab/>
      </w:r>
      <w:r>
        <w:rPr>
          <w:sz w:val="23"/>
          <w:szCs w:val="23"/>
        </w:rPr>
        <w:t>OJ L 94 of 28.03.2014, p. 65</w:t>
      </w:r>
    </w:p>
  </w:footnote>
  <w:footnote w:id="4">
    <w:p w:rsidRPr="006F5B43" w:rsidR="00625ADE" w:rsidP="00793C66" w:rsidRDefault="00625ADE" w14:paraId="2F72E30A" w14:textId="77777777">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OJ L 119, 4.5.2016, p. 1</w:t>
      </w:r>
      <w:r>
        <w:t>,</w:t>
      </w:r>
      <w:r w:rsidRPr="006F5B43">
        <w:t xml:space="preserve"> </w:t>
      </w:r>
      <w:hyperlink w:history="1" r:id="rId1">
        <w:r w:rsidRPr="00377005">
          <w:rPr>
            <w:rStyle w:val="Hyperlink"/>
          </w:rPr>
          <w:t>https://eur-lex.europa.eu/legal-content/EN/TXT/?uri=uriserv:OJ.L_.2016.119.01.0001.01.ENG</w:t>
        </w:r>
      </w:hyperlink>
      <w:r>
        <w:t xml:space="preserve"> </w:t>
      </w:r>
    </w:p>
  </w:footnote>
  <w:footnote w:id="5">
    <w:p w:rsidRPr="00A073AC" w:rsidR="00625ADE" w:rsidP="00793C66" w:rsidRDefault="00625ADE" w14:paraId="657CB1F9" w14:textId="77777777">
      <w:pPr>
        <w:pStyle w:val="FootnoteText"/>
        <w:rPr>
          <w:rFonts w:ascii="Garamond" w:hAnsi="Garamond"/>
          <w:sz w:val="20"/>
        </w:rPr>
      </w:pPr>
      <w:r>
        <w:rPr>
          <w:rStyle w:val="FootnoteReference"/>
        </w:rPr>
        <w:footnoteRef/>
      </w:r>
      <w:r>
        <w:t xml:space="preserve"> </w:t>
      </w:r>
      <w:r>
        <w:tab/>
      </w:r>
      <w:r w:rsidRPr="00A073AC">
        <w:rPr>
          <w:rFonts w:ascii="Garamond" w:hAnsi="Garamond"/>
          <w:bCs/>
          <w:sz w:val="20"/>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w:history="1" r:id="rId2">
        <w:r w:rsidRPr="00A073AC">
          <w:rPr>
            <w:rStyle w:val="Hyperlink"/>
            <w:rFonts w:ascii="Garamond" w:hAnsi="Garamond"/>
            <w:sz w:val="20"/>
          </w:rPr>
          <w:t>https://eur-lex.europa.eu/legal-content/EN/TXT/?qid=1544791836334&amp;uri=CELEX:32018R1046</w:t>
        </w:r>
      </w:hyperlink>
    </w:p>
  </w:footnote>
  <w:footnote w:id="6">
    <w:p w:rsidR="00625ADE" w:rsidP="00793C66" w:rsidRDefault="00625ADE" w14:paraId="7BC49843" w14:textId="77777777">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0B44B6" w:rsidR="00625ADE" w:rsidP="000B44B6" w:rsidRDefault="00625ADE" w14:paraId="566BD6C4" w14:textId="30416BBE">
    <w:pPr>
      <w:pStyle w:val="Header"/>
      <w:tabs>
        <w:tab w:val="clear" w:pos="8306"/>
        <w:tab w:val="right" w:pos="9072"/>
      </w:tabs>
    </w:pPr>
    <w:r>
      <w:rPr>
        <w:sz w:val="18"/>
      </w:rPr>
      <w:t>Version of 202207</w:t>
    </w:r>
    <w:r>
      <w:rPr>
        <w:sz w:val="18"/>
      </w:rPr>
      <w:tab/>
    </w:r>
    <w:r>
      <w:rPr>
        <w:sz w:val="18"/>
      </w:rPr>
      <w:t xml:space="preserve">                                                                                                                         Contract reference: 2023_08</w:t>
    </w:r>
    <w:r>
      <w:rPr>
        <w:sz w:val="18"/>
      </w:rPr>
      <w:tab/>
    </w: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4A28AC" w:rsidR="00625ADE" w:rsidP="00D140A1" w:rsidRDefault="00625ADE" w14:paraId="7A7FA569" w14:textId="77777777">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r>
    <w:r>
      <w:rPr>
        <w:sz w:val="18"/>
      </w:rPr>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hybridMultilevel"/>
    <w:tmpl w:val="0B24E02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E2788"/>
    <w:multiLevelType w:val="hybridMultilevel"/>
    <w:tmpl w:val="B15C8484"/>
    <w:lvl w:ilvl="0" w:tplc="3560FC36">
      <w:start w:val="1"/>
      <w:numFmt w:val="lowerLetter"/>
      <w:lvlText w:val="(%1)"/>
      <w:lvlJc w:val="left"/>
      <w:pPr>
        <w:tabs>
          <w:tab w:val="num" w:pos="956"/>
        </w:tabs>
        <w:ind w:left="956" w:hanging="360"/>
      </w:pPr>
      <w:rPr>
        <w:rFonts w:hint="default"/>
      </w:rPr>
    </w:lvl>
    <w:lvl w:ilvl="1" w:tplc="08090019" w:tentative="1">
      <w:start w:val="1"/>
      <w:numFmt w:val="lowerLetter"/>
      <w:lvlText w:val="%2."/>
      <w:lvlJc w:val="left"/>
      <w:pPr>
        <w:tabs>
          <w:tab w:val="num" w:pos="2036"/>
        </w:tabs>
        <w:ind w:left="2036" w:hanging="360"/>
      </w:pPr>
    </w:lvl>
    <w:lvl w:ilvl="2" w:tplc="0809001B" w:tentative="1">
      <w:start w:val="1"/>
      <w:numFmt w:val="lowerRoman"/>
      <w:lvlText w:val="%3."/>
      <w:lvlJc w:val="right"/>
      <w:pPr>
        <w:tabs>
          <w:tab w:val="num" w:pos="2756"/>
        </w:tabs>
        <w:ind w:left="2756" w:hanging="180"/>
      </w:pPr>
    </w:lvl>
    <w:lvl w:ilvl="3" w:tplc="0809000F" w:tentative="1">
      <w:start w:val="1"/>
      <w:numFmt w:val="decimal"/>
      <w:lvlText w:val="%4."/>
      <w:lvlJc w:val="left"/>
      <w:pPr>
        <w:tabs>
          <w:tab w:val="num" w:pos="3476"/>
        </w:tabs>
        <w:ind w:left="3476" w:hanging="360"/>
      </w:pPr>
    </w:lvl>
    <w:lvl w:ilvl="4" w:tplc="08090019" w:tentative="1">
      <w:start w:val="1"/>
      <w:numFmt w:val="lowerLetter"/>
      <w:lvlText w:val="%5."/>
      <w:lvlJc w:val="left"/>
      <w:pPr>
        <w:tabs>
          <w:tab w:val="num" w:pos="4196"/>
        </w:tabs>
        <w:ind w:left="4196" w:hanging="360"/>
      </w:pPr>
    </w:lvl>
    <w:lvl w:ilvl="5" w:tplc="0809001B" w:tentative="1">
      <w:start w:val="1"/>
      <w:numFmt w:val="lowerRoman"/>
      <w:lvlText w:val="%6."/>
      <w:lvlJc w:val="right"/>
      <w:pPr>
        <w:tabs>
          <w:tab w:val="num" w:pos="4916"/>
        </w:tabs>
        <w:ind w:left="4916" w:hanging="180"/>
      </w:pPr>
    </w:lvl>
    <w:lvl w:ilvl="6" w:tplc="0809000F" w:tentative="1">
      <w:start w:val="1"/>
      <w:numFmt w:val="decimal"/>
      <w:lvlText w:val="%7."/>
      <w:lvlJc w:val="left"/>
      <w:pPr>
        <w:tabs>
          <w:tab w:val="num" w:pos="5636"/>
        </w:tabs>
        <w:ind w:left="5636" w:hanging="360"/>
      </w:pPr>
    </w:lvl>
    <w:lvl w:ilvl="7" w:tplc="08090019" w:tentative="1">
      <w:start w:val="1"/>
      <w:numFmt w:val="lowerLetter"/>
      <w:lvlText w:val="%8."/>
      <w:lvlJc w:val="left"/>
      <w:pPr>
        <w:tabs>
          <w:tab w:val="num" w:pos="6356"/>
        </w:tabs>
        <w:ind w:left="6356" w:hanging="360"/>
      </w:pPr>
    </w:lvl>
    <w:lvl w:ilvl="8" w:tplc="0809001B" w:tentative="1">
      <w:start w:val="1"/>
      <w:numFmt w:val="lowerRoman"/>
      <w:lvlText w:val="%9."/>
      <w:lvlJc w:val="right"/>
      <w:pPr>
        <w:tabs>
          <w:tab w:val="num" w:pos="7076"/>
        </w:tabs>
        <w:ind w:left="7076" w:hanging="180"/>
      </w:pPr>
    </w:lvl>
  </w:abstractNum>
  <w:abstractNum w:abstractNumId="2" w15:restartNumberingAfterBreak="0">
    <w:nsid w:val="044D1E26"/>
    <w:multiLevelType w:val="hybridMultilevel"/>
    <w:tmpl w:val="723E301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7832E9"/>
    <w:multiLevelType w:val="hybridMultilevel"/>
    <w:tmpl w:val="92181302"/>
    <w:lvl w:ilvl="0" w:tplc="A0F2E90A">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hint="default" w:ascii="Symbol" w:hAnsi="Symbol"/>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5181467"/>
    <w:multiLevelType w:val="hybridMultilevel"/>
    <w:tmpl w:val="AAE45D7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C5030D"/>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9" w15:restartNumberingAfterBreak="0">
    <w:nsid w:val="42C42C05"/>
    <w:multiLevelType w:val="hybridMultilevel"/>
    <w:tmpl w:val="84DC6C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A432656"/>
    <w:multiLevelType w:val="multilevel"/>
    <w:tmpl w:val="FF642272"/>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0" w15:restartNumberingAfterBreak="0">
    <w:nsid w:val="75DB3591"/>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5"/>
  </w:num>
  <w:num w:numId="4">
    <w:abstractNumId w:val="34"/>
  </w:num>
  <w:num w:numId="5">
    <w:abstractNumId w:val="21"/>
  </w:num>
  <w:num w:numId="6">
    <w:abstractNumId w:val="13"/>
  </w:num>
  <w:num w:numId="7">
    <w:abstractNumId w:val="35"/>
  </w:num>
  <w:num w:numId="8">
    <w:abstractNumId w:val="24"/>
  </w:num>
  <w:num w:numId="9">
    <w:abstractNumId w:val="16"/>
  </w:num>
  <w:num w:numId="10">
    <w:abstractNumId w:val="8"/>
  </w:num>
  <w:num w:numId="11">
    <w:abstractNumId w:val="6"/>
  </w:num>
  <w:num w:numId="12">
    <w:abstractNumId w:val="36"/>
  </w:num>
  <w:num w:numId="13">
    <w:abstractNumId w:val="38"/>
  </w:num>
  <w:num w:numId="14">
    <w:abstractNumId w:val="37"/>
  </w:num>
  <w:num w:numId="15">
    <w:abstractNumId w:val="39"/>
  </w:num>
  <w:num w:numId="16">
    <w:abstractNumId w:val="12"/>
  </w:num>
  <w:num w:numId="17">
    <w:abstractNumId w:val="27"/>
  </w:num>
  <w:num w:numId="18">
    <w:abstractNumId w:val="32"/>
  </w:num>
  <w:num w:numId="19">
    <w:abstractNumId w:val="31"/>
  </w:num>
  <w:num w:numId="20">
    <w:abstractNumId w:val="3"/>
  </w:num>
  <w:num w:numId="21">
    <w:abstractNumId w:val="33"/>
  </w:num>
  <w:num w:numId="22">
    <w:abstractNumId w:val="19"/>
  </w:num>
  <w:num w:numId="23">
    <w:abstractNumId w:val="28"/>
  </w:num>
  <w:num w:numId="24">
    <w:abstractNumId w:val="18"/>
  </w:num>
  <w:num w:numId="25">
    <w:abstractNumId w:val="1"/>
  </w:num>
  <w:num w:numId="26">
    <w:abstractNumId w:val="26"/>
  </w:num>
  <w:num w:numId="27">
    <w:abstractNumId w:val="40"/>
  </w:num>
  <w:num w:numId="28">
    <w:abstractNumId w:val="20"/>
  </w:num>
  <w:num w:numId="29">
    <w:abstractNumId w:val="2"/>
  </w:num>
  <w:num w:numId="30">
    <w:abstractNumId w:val="14"/>
  </w:num>
  <w:num w:numId="31">
    <w:abstractNumId w:val="29"/>
  </w:num>
  <w:num w:numId="32">
    <w:abstractNumId w:val="0"/>
  </w:num>
  <w:num w:numId="33">
    <w:abstractNumId w:val="9"/>
  </w:num>
  <w:num w:numId="34">
    <w:abstractNumId w:val="15"/>
  </w:num>
  <w:num w:numId="35">
    <w:abstractNumId w:val="17"/>
  </w:num>
  <w:num w:numId="36">
    <w:abstractNumId w:val="11"/>
  </w:num>
  <w:num w:numId="37">
    <w:abstractNumId w:val="4"/>
  </w:num>
  <w:num w:numId="38">
    <w:abstractNumId w:val="7"/>
  </w:num>
  <w:num w:numId="39">
    <w:abstractNumId w:val="10"/>
  </w:num>
  <w:num w:numId="40">
    <w:abstractNumId w:val="30"/>
  </w:num>
  <w:num w:numId="41">
    <w:abstractNumId w:val="25"/>
  </w:num>
  <w:numIdMacAtCleanup w:val="4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F8C"/>
    <w:rsid w:val="00164D7D"/>
    <w:rsid w:val="00164E38"/>
    <w:rsid w:val="00166128"/>
    <w:rsid w:val="00166363"/>
    <w:rsid w:val="00166B42"/>
    <w:rsid w:val="00166C9C"/>
    <w:rsid w:val="00167329"/>
    <w:rsid w:val="00167626"/>
    <w:rsid w:val="00167F23"/>
    <w:rsid w:val="0017004E"/>
    <w:rsid w:val="001706A9"/>
    <w:rsid w:val="00170DE8"/>
    <w:rsid w:val="00171081"/>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4459"/>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4C94"/>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1E3A"/>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19C9"/>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7DE5"/>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17E61"/>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B5"/>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5ADE"/>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3429"/>
    <w:rsid w:val="00644515"/>
    <w:rsid w:val="00644CB2"/>
    <w:rsid w:val="006465F7"/>
    <w:rsid w:val="00646679"/>
    <w:rsid w:val="00646FDA"/>
    <w:rsid w:val="0064744D"/>
    <w:rsid w:val="0065075D"/>
    <w:rsid w:val="00650F4A"/>
    <w:rsid w:val="006518C4"/>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6E1"/>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C98"/>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4716"/>
    <w:rsid w:val="0072533F"/>
    <w:rsid w:val="00725449"/>
    <w:rsid w:val="00725496"/>
    <w:rsid w:val="00726DAE"/>
    <w:rsid w:val="007274AD"/>
    <w:rsid w:val="007301C6"/>
    <w:rsid w:val="0073103F"/>
    <w:rsid w:val="00731664"/>
    <w:rsid w:val="0073198D"/>
    <w:rsid w:val="00731A57"/>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3C66"/>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58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0B"/>
    <w:rsid w:val="009A3276"/>
    <w:rsid w:val="009A3D16"/>
    <w:rsid w:val="009A4812"/>
    <w:rsid w:val="009A535A"/>
    <w:rsid w:val="009A5D93"/>
    <w:rsid w:val="009A5E25"/>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3AC"/>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CBF"/>
    <w:rsid w:val="00A26062"/>
    <w:rsid w:val="00A262AC"/>
    <w:rsid w:val="00A26C4B"/>
    <w:rsid w:val="00A270B2"/>
    <w:rsid w:val="00A2743D"/>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88C"/>
    <w:rsid w:val="00A81D2A"/>
    <w:rsid w:val="00A83BAE"/>
    <w:rsid w:val="00A8483A"/>
    <w:rsid w:val="00A84B5C"/>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588"/>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72A7"/>
    <w:rsid w:val="00B972AF"/>
    <w:rsid w:val="00BA09D9"/>
    <w:rsid w:val="00BA0F62"/>
    <w:rsid w:val="00BA1DED"/>
    <w:rsid w:val="00BA2AC4"/>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2E9B"/>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64"/>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3E14"/>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3D9"/>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542"/>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05845144"/>
    <w:rsid w:val="1EFCF347"/>
    <w:rsid w:val="3B628569"/>
    <w:rsid w:val="6CF1A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9A5CF5C"/>
  <w15:docId w15:val="{0882B4AB-1102-4FC6-AD49-BD019AD8A4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semiHidden="1" w:unhideWhenUsed="1"/>
    <w:lsdException w:name="toc 5"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uiPriority w:val="9"/>
    <w:qFormat/>
    <w:rsid w:val="004F19C9"/>
    <w:pPr>
      <w:keepNext/>
      <w:numPr>
        <w:ilvl w:val="1"/>
        <w:numId w:val="4"/>
      </w:numPr>
      <w:spacing w:before="240" w:after="240"/>
      <w:ind w:hanging="1789"/>
      <w:jc w:val="both"/>
      <w:outlineLvl w:val="1"/>
    </w:pPr>
    <w:rPr>
      <w:rFonts w:ascii="Garamond" w:hAnsi="Garamond"/>
      <w:b/>
      <w:smallCaps/>
      <w:sz w:val="28"/>
      <w:lang w:eastAsia="en-US"/>
    </w:rPr>
  </w:style>
  <w:style w:type="paragraph" w:styleId="Heading3">
    <w:name w:val="heading 3"/>
    <w:aliases w:val="Heading 3 fwc"/>
    <w:basedOn w:val="Normal"/>
    <w:next w:val="Normal"/>
    <w:link w:val="Heading3Char"/>
    <w:uiPriority w:val="9"/>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uiPriority w:val="9"/>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iPriority w:val="9"/>
    <w:unhideWhenUsed/>
    <w:qFormat/>
    <w:rsid w:val="00712192"/>
    <w:pPr>
      <w:spacing w:before="240" w:after="60"/>
      <w:outlineLvl w:val="4"/>
    </w:pPr>
    <w:rPr>
      <w:rFonts w:ascii="Times New Roman Bold" w:hAnsi="Times New Roman Bold"/>
      <w:b/>
      <w:bCs/>
      <w:iCs/>
      <w:smallCaps/>
      <w:szCs w:val="26"/>
      <w:u w:val="single"/>
    </w:rPr>
  </w:style>
  <w:style w:type="paragraph" w:styleId="Heading6">
    <w:name w:val="heading 6"/>
    <w:basedOn w:val="Normal"/>
    <w:next w:val="Normal"/>
    <w:link w:val="Heading6Char"/>
    <w:uiPriority w:val="9"/>
    <w:semiHidden/>
    <w:unhideWhenUsed/>
    <w:qFormat/>
    <w:rsid w:val="00793C66"/>
    <w:pPr>
      <w:keepNext/>
      <w:keepLines/>
      <w:spacing w:before="200" w:beforeAutospacing="1" w:afterAutospacing="1"/>
      <w:outlineLvl w:val="5"/>
    </w:pPr>
    <w:rPr>
      <w:rFonts w:ascii="Cambria" w:hAnsi="Cambria"/>
      <w:i/>
      <w:iCs/>
      <w:color w:val="243F60"/>
      <w:szCs w:val="22"/>
      <w:lang w:eastAsia="en-GB"/>
    </w:rPr>
  </w:style>
  <w:style w:type="paragraph" w:styleId="Heading7">
    <w:name w:val="heading 7"/>
    <w:basedOn w:val="Normal"/>
    <w:next w:val="Normal"/>
    <w:link w:val="Heading7Char"/>
    <w:uiPriority w:val="9"/>
    <w:semiHidden/>
    <w:unhideWhenUsed/>
    <w:qFormat/>
    <w:rsid w:val="00793C66"/>
    <w:pPr>
      <w:keepNext/>
      <w:keepLines/>
      <w:spacing w:before="200" w:beforeAutospacing="1" w:afterAutospacing="1"/>
      <w:outlineLvl w:val="6"/>
    </w:pPr>
    <w:rPr>
      <w:rFonts w:ascii="Cambria" w:hAnsi="Cambria"/>
      <w:i/>
      <w:iCs/>
      <w:color w:val="404040"/>
      <w:szCs w:val="22"/>
      <w:lang w:eastAsia="en-GB"/>
    </w:rPr>
  </w:style>
  <w:style w:type="paragraph" w:styleId="Heading8">
    <w:name w:val="heading 8"/>
    <w:basedOn w:val="Normal"/>
    <w:next w:val="Normal"/>
    <w:link w:val="Heading8Char"/>
    <w:uiPriority w:val="9"/>
    <w:semiHidden/>
    <w:unhideWhenUsed/>
    <w:qFormat/>
    <w:rsid w:val="00793C66"/>
    <w:pPr>
      <w:keepNext/>
      <w:keepLines/>
      <w:spacing w:before="200" w:beforeAutospacing="1" w:afterAutospacing="1"/>
      <w:outlineLvl w:val="7"/>
    </w:pPr>
    <w:rPr>
      <w:rFonts w:ascii="Cambria" w:hAnsi="Cambria"/>
      <w:color w:val="404040"/>
      <w:sz w:val="20"/>
      <w:lang w:eastAsia="en-GB"/>
    </w:rPr>
  </w:style>
  <w:style w:type="paragraph" w:styleId="Heading9">
    <w:name w:val="heading 9"/>
    <w:basedOn w:val="Normal"/>
    <w:next w:val="Normal"/>
    <w:link w:val="Heading9Char"/>
    <w:uiPriority w:val="9"/>
    <w:semiHidden/>
    <w:unhideWhenUsed/>
    <w:qFormat/>
    <w:rsid w:val="00793C66"/>
    <w:pPr>
      <w:keepNext/>
      <w:keepLines/>
      <w:spacing w:before="200" w:beforeAutospacing="1" w:afterAutospacing="1"/>
      <w:outlineLvl w:val="8"/>
    </w:pPr>
    <w:rPr>
      <w:rFonts w:ascii="Cambria" w:hAnsi="Cambria"/>
      <w:i/>
      <w:iCs/>
      <w:color w:val="404040"/>
      <w:sz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ZCom" w:customStyle="1">
    <w:name w:val="Z_Com"/>
    <w:basedOn w:val="Normal"/>
    <w:next w:val="ZDGName"/>
    <w:pPr>
      <w:widowControl w:val="0"/>
      <w:ind w:right="85"/>
      <w:jc w:val="both"/>
    </w:pPr>
    <w:rPr>
      <w:rFonts w:ascii="Arial" w:hAnsi="Arial"/>
      <w:snapToGrid w:val="0"/>
      <w:lang w:eastAsia="en-US"/>
    </w:rPr>
  </w:style>
  <w:style w:type="paragraph" w:styleId="ZDGName" w:customStyle="1">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styleId="References" w:customStyle="1">
    <w:name w:val="References"/>
    <w:basedOn w:val="Normal"/>
    <w:next w:val="Normal"/>
    <w:pPr>
      <w:spacing w:after="240"/>
      <w:ind w:left="5103"/>
    </w:pPr>
    <w:rPr>
      <w:lang w:val="fr-FR"/>
    </w:rPr>
  </w:style>
  <w:style w:type="paragraph" w:styleId="DefaultMargins" w:customStyle="1">
    <w:name w:val="DefaultMargins"/>
    <w:rPr>
      <w:rFonts w:ascii="Arial" w:hAnsi="Arial"/>
      <w:snapToGrid w:val="0"/>
      <w:sz w:val="24"/>
      <w:lang w:val="en-US" w:eastAsia="en-US"/>
    </w:rPr>
  </w:style>
  <w:style w:type="character" w:styleId="Emphasis">
    <w:name w:val="Emphasis"/>
    <w:uiPriority w:val="20"/>
    <w:qFormat/>
    <w:rPr>
      <w:i/>
    </w:rPr>
  </w:style>
  <w:style w:type="paragraph" w:styleId="BalloonText">
    <w:name w:val="Balloon Text"/>
    <w:basedOn w:val="Normal"/>
    <w:semiHidden/>
    <w:rPr>
      <w:rFonts w:ascii="Tahoma" w:hAnsi="Tahoma" w:cs="Tahoma"/>
      <w:sz w:val="16"/>
      <w:szCs w:val="16"/>
    </w:rPr>
  </w:style>
  <w:style w:type="paragraph" w:styleId="Text1" w:customStyle="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styleId="Char1" w:customStyle="1">
    <w:name w:val="Char1"/>
    <w:basedOn w:val="Normal"/>
    <w:rsid w:val="00D85DB7"/>
    <w:pPr>
      <w:spacing w:after="160" w:line="240" w:lineRule="exact"/>
    </w:pPr>
    <w:rPr>
      <w:rFonts w:ascii="Tahoma" w:hAnsi="Tahoma"/>
      <w:lang w:val="en-US" w:eastAsia="en-US"/>
    </w:rPr>
  </w:style>
  <w:style w:type="paragraph" w:styleId="QuotedText" w:customStyle="1">
    <w:name w:val="Quoted Text"/>
    <w:basedOn w:val="Normal"/>
    <w:rsid w:val="00D85DB7"/>
    <w:pPr>
      <w:spacing w:before="120" w:after="120"/>
      <w:ind w:left="1417"/>
      <w:jc w:val="both"/>
    </w:pPr>
    <w:rPr>
      <w:lang w:eastAsia="zh-CN"/>
    </w:rPr>
  </w:style>
  <w:style w:type="paragraph" w:styleId="Point1" w:customStyle="1">
    <w:name w:val="Point 1"/>
    <w:basedOn w:val="Normal"/>
    <w:link w:val="Point1Char"/>
    <w:rsid w:val="00D85DB7"/>
    <w:pPr>
      <w:spacing w:before="120" w:after="120"/>
      <w:ind w:left="1417" w:hanging="567"/>
      <w:jc w:val="both"/>
    </w:pPr>
    <w:rPr>
      <w:lang w:eastAsia="zh-CN"/>
    </w:rPr>
  </w:style>
  <w:style w:type="character" w:styleId="Point1Char" w:customStyle="1">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styleId="Char1CharCharChar" w:customStyle="1">
    <w:name w:val="Char1 Char Char Char"/>
    <w:basedOn w:val="Normal"/>
    <w:rsid w:val="00740698"/>
    <w:pPr>
      <w:spacing w:after="160" w:line="240" w:lineRule="exact"/>
    </w:pPr>
    <w:rPr>
      <w:rFonts w:ascii="Tahoma" w:hAnsi="Tahoma"/>
      <w:lang w:val="en-US" w:eastAsia="en-US"/>
    </w:rPr>
  </w:style>
  <w:style w:type="character" w:styleId="Heading3Char" w:customStyle="1">
    <w:name w:val="Heading 3 Char"/>
    <w:aliases w:val="Heading 3 fwc Char"/>
    <w:link w:val="Heading3"/>
    <w:uiPriority w:val="9"/>
    <w:rsid w:val="00405DFA"/>
    <w:rPr>
      <w:rFonts w:ascii="Times New Roman Bold" w:hAnsi="Times New Roman Bold"/>
      <w:b/>
      <w:bCs/>
      <w:sz w:val="24"/>
      <w:szCs w:val="26"/>
      <w:lang w:eastAsia="ko-KR"/>
    </w:rPr>
  </w:style>
  <w:style w:type="paragraph" w:styleId="Heading3contract" w:customStyle="1">
    <w:name w:val="Heading 3 contract"/>
    <w:basedOn w:val="Normal"/>
    <w:link w:val="Heading3contractChar"/>
    <w:autoRedefine/>
    <w:qFormat/>
    <w:rsid w:val="00793C66"/>
    <w:pPr>
      <w:keepNext/>
      <w:spacing w:before="100" w:beforeAutospacing="1" w:after="100" w:afterAutospacing="1"/>
      <w:jc w:val="both"/>
    </w:pPr>
    <w:rPr>
      <w:rFonts w:ascii="Garamond" w:hAnsi="Garamond"/>
      <w:b/>
      <w:szCs w:val="24"/>
    </w:rPr>
  </w:style>
  <w:style w:type="character" w:styleId="Heading3contractChar" w:customStyle="1">
    <w:name w:val="Heading 3 contract Char"/>
    <w:link w:val="Heading3contract"/>
    <w:rsid w:val="00793C66"/>
    <w:rPr>
      <w:rFonts w:ascii="Garamond" w:hAnsi="Garamond"/>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styleId="CommentTextChar" w:customStyle="1">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styleId="CommentSubjectChar" w:customStyle="1">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styleId="Char2" w:customStyle="1">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styleId="Default" w:customStyle="1">
    <w:name w:val="Default"/>
    <w:rsid w:val="00925DCC"/>
    <w:pPr>
      <w:autoSpaceDE w:val="0"/>
      <w:autoSpaceDN w:val="0"/>
      <w:adjustRightInd w:val="0"/>
    </w:pPr>
    <w:rPr>
      <w:color w:val="000000"/>
      <w:sz w:val="24"/>
      <w:szCs w:val="24"/>
    </w:rPr>
  </w:style>
  <w:style w:type="character" w:styleId="Text1Char" w:customStyle="1">
    <w:name w:val="Text 1 Char"/>
    <w:link w:val="Text1"/>
    <w:locked/>
    <w:rsid w:val="00A42D95"/>
    <w:rPr>
      <w:sz w:val="24"/>
      <w:lang w:val="fr-FR" w:eastAsia="ko-KR"/>
    </w:rPr>
  </w:style>
  <w:style w:type="character" w:styleId="Indent2" w:customStyle="1">
    <w:name w:val="Indent 2"/>
    <w:rsid w:val="00A42D95"/>
    <w:rPr>
      <w:rFonts w:hint="default" w:ascii="Times New Roman" w:hAnsi="Times New Roman" w:cs="Times New Roman"/>
    </w:rPr>
  </w:style>
  <w:style w:type="character" w:styleId="Heading5Char" w:customStyle="1">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qFormat/>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qFormat/>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styleId="SubtitleChar" w:customStyle="1">
    <w:name w:val="Subtitle Char"/>
    <w:link w:val="Subtitle"/>
    <w:rsid w:val="006324B2"/>
    <w:rPr>
      <w:rFonts w:ascii="Cambria" w:hAnsi="Cambria" w:eastAsia="Times New Roman"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styleId="TitleChar" w:customStyle="1">
    <w:name w:val="Title Char"/>
    <w:link w:val="Title"/>
    <w:uiPriority w:val="10"/>
    <w:rsid w:val="000B5175"/>
    <w:rPr>
      <w:b/>
      <w:bCs/>
      <w:kern w:val="28"/>
      <w:sz w:val="28"/>
      <w:szCs w:val="32"/>
      <w:lang w:eastAsia="ko-KR"/>
    </w:rPr>
  </w:style>
  <w:style w:type="character" w:styleId="FooterChar" w:customStyle="1">
    <w:name w:val="Footer Char"/>
    <w:link w:val="Footer"/>
    <w:uiPriority w:val="99"/>
    <w:rsid w:val="00521C90"/>
    <w:rPr>
      <w:sz w:val="24"/>
      <w:lang w:eastAsia="ko-KR"/>
    </w:rPr>
  </w:style>
  <w:style w:type="paragraph" w:styleId="Contact" w:customStyle="1">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styleId="ListBullet1" w:customStyle="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styleId="ListDash" w:customStyle="1">
    <w:name w:val="List Dash"/>
    <w:basedOn w:val="Normal"/>
    <w:rsid w:val="00B73AB2"/>
    <w:pPr>
      <w:numPr>
        <w:numId w:val="12"/>
      </w:numPr>
      <w:spacing w:after="240"/>
      <w:jc w:val="both"/>
    </w:pPr>
    <w:rPr>
      <w:lang w:eastAsia="en-US"/>
    </w:rPr>
  </w:style>
  <w:style w:type="paragraph" w:styleId="ListDash1" w:customStyle="1">
    <w:name w:val="List Dash 1"/>
    <w:basedOn w:val="Text1"/>
    <w:rsid w:val="00B73AB2"/>
    <w:pPr>
      <w:numPr>
        <w:numId w:val="13"/>
      </w:numPr>
    </w:pPr>
    <w:rPr>
      <w:lang w:val="en-GB" w:eastAsia="en-US"/>
    </w:rPr>
  </w:style>
  <w:style w:type="paragraph" w:styleId="ListDash2" w:customStyle="1">
    <w:name w:val="List Dash 2"/>
    <w:basedOn w:val="Normal"/>
    <w:rsid w:val="00B73AB2"/>
    <w:pPr>
      <w:numPr>
        <w:numId w:val="14"/>
      </w:numPr>
      <w:spacing w:after="240"/>
      <w:jc w:val="both"/>
    </w:pPr>
    <w:rPr>
      <w:lang w:eastAsia="en-US"/>
    </w:rPr>
  </w:style>
  <w:style w:type="paragraph" w:styleId="ListDash3" w:customStyle="1">
    <w:name w:val="List Dash 3"/>
    <w:basedOn w:val="Normal"/>
    <w:link w:val="ListDash3Char"/>
    <w:rsid w:val="00B73AB2"/>
    <w:pPr>
      <w:numPr>
        <w:numId w:val="15"/>
      </w:numPr>
      <w:spacing w:after="240"/>
      <w:jc w:val="both"/>
    </w:pPr>
    <w:rPr>
      <w:lang w:eastAsia="en-US"/>
    </w:rPr>
  </w:style>
  <w:style w:type="paragraph" w:styleId="ListDash4" w:customStyle="1">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styleId="ListNumber1" w:customStyle="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styleId="ListNumberLevel2" w:customStyle="1">
    <w:name w:val="List Number (Level 2)"/>
    <w:basedOn w:val="Normal"/>
    <w:rsid w:val="00B73AB2"/>
    <w:pPr>
      <w:numPr>
        <w:ilvl w:val="1"/>
        <w:numId w:val="17"/>
      </w:numPr>
      <w:spacing w:after="240"/>
      <w:jc w:val="both"/>
    </w:pPr>
    <w:rPr>
      <w:lang w:eastAsia="en-US"/>
    </w:rPr>
  </w:style>
  <w:style w:type="paragraph" w:styleId="ListNumber1Level2" w:customStyle="1">
    <w:name w:val="List Number 1 (Level 2)"/>
    <w:basedOn w:val="Text1"/>
    <w:rsid w:val="00B73AB2"/>
    <w:pPr>
      <w:numPr>
        <w:ilvl w:val="1"/>
        <w:numId w:val="18"/>
      </w:numPr>
    </w:pPr>
    <w:rPr>
      <w:lang w:val="en-GB" w:eastAsia="en-US"/>
    </w:rPr>
  </w:style>
  <w:style w:type="paragraph" w:styleId="ListNumber2Level2" w:customStyle="1">
    <w:name w:val="List Number 2 (Level 2)"/>
    <w:basedOn w:val="Normal"/>
    <w:rsid w:val="00B73AB2"/>
    <w:pPr>
      <w:numPr>
        <w:ilvl w:val="1"/>
        <w:numId w:val="19"/>
      </w:numPr>
      <w:spacing w:after="240"/>
      <w:jc w:val="both"/>
    </w:pPr>
    <w:rPr>
      <w:lang w:eastAsia="en-US"/>
    </w:rPr>
  </w:style>
  <w:style w:type="paragraph" w:styleId="ListNumber3Level2" w:customStyle="1">
    <w:name w:val="List Number 3 (Level 2)"/>
    <w:basedOn w:val="Normal"/>
    <w:rsid w:val="00B73AB2"/>
    <w:pPr>
      <w:numPr>
        <w:ilvl w:val="1"/>
        <w:numId w:val="20"/>
      </w:numPr>
      <w:spacing w:after="240"/>
      <w:jc w:val="both"/>
    </w:pPr>
    <w:rPr>
      <w:lang w:eastAsia="en-US"/>
    </w:rPr>
  </w:style>
  <w:style w:type="paragraph" w:styleId="ListNumber4Level2" w:customStyle="1">
    <w:name w:val="List Number 4 (Level 2)"/>
    <w:basedOn w:val="Normal"/>
    <w:rsid w:val="00B73AB2"/>
    <w:pPr>
      <w:numPr>
        <w:ilvl w:val="1"/>
        <w:numId w:val="21"/>
      </w:numPr>
      <w:spacing w:after="240"/>
      <w:jc w:val="both"/>
    </w:pPr>
    <w:rPr>
      <w:lang w:eastAsia="en-US"/>
    </w:rPr>
  </w:style>
  <w:style w:type="paragraph" w:styleId="ListNumberLevel3" w:customStyle="1">
    <w:name w:val="List Number (Level 3)"/>
    <w:basedOn w:val="Normal"/>
    <w:rsid w:val="00B73AB2"/>
    <w:pPr>
      <w:numPr>
        <w:ilvl w:val="2"/>
        <w:numId w:val="17"/>
      </w:numPr>
      <w:spacing w:after="240"/>
      <w:jc w:val="both"/>
    </w:pPr>
    <w:rPr>
      <w:lang w:eastAsia="en-US"/>
    </w:rPr>
  </w:style>
  <w:style w:type="paragraph" w:styleId="ListNumber1Level3" w:customStyle="1">
    <w:name w:val="List Number 1 (Level 3)"/>
    <w:basedOn w:val="Text1"/>
    <w:rsid w:val="00B73AB2"/>
    <w:pPr>
      <w:numPr>
        <w:ilvl w:val="2"/>
        <w:numId w:val="18"/>
      </w:numPr>
    </w:pPr>
    <w:rPr>
      <w:lang w:val="en-GB" w:eastAsia="en-US"/>
    </w:rPr>
  </w:style>
  <w:style w:type="paragraph" w:styleId="ListNumber2Level3" w:customStyle="1">
    <w:name w:val="List Number 2 (Level 3)"/>
    <w:basedOn w:val="Normal"/>
    <w:rsid w:val="00B73AB2"/>
    <w:pPr>
      <w:numPr>
        <w:ilvl w:val="2"/>
        <w:numId w:val="19"/>
      </w:numPr>
      <w:spacing w:after="240"/>
      <w:jc w:val="both"/>
    </w:pPr>
    <w:rPr>
      <w:lang w:eastAsia="en-US"/>
    </w:rPr>
  </w:style>
  <w:style w:type="paragraph" w:styleId="ListNumber3Level3" w:customStyle="1">
    <w:name w:val="List Number 3 (Level 3)"/>
    <w:basedOn w:val="Normal"/>
    <w:rsid w:val="00B73AB2"/>
    <w:pPr>
      <w:numPr>
        <w:ilvl w:val="2"/>
        <w:numId w:val="20"/>
      </w:numPr>
      <w:spacing w:after="240"/>
      <w:jc w:val="both"/>
    </w:pPr>
    <w:rPr>
      <w:lang w:eastAsia="en-US"/>
    </w:rPr>
  </w:style>
  <w:style w:type="paragraph" w:styleId="ListNumber4Level3" w:customStyle="1">
    <w:name w:val="List Number 4 (Level 3)"/>
    <w:basedOn w:val="Normal"/>
    <w:rsid w:val="00B73AB2"/>
    <w:pPr>
      <w:numPr>
        <w:ilvl w:val="2"/>
        <w:numId w:val="21"/>
      </w:numPr>
      <w:spacing w:after="240"/>
      <w:jc w:val="both"/>
    </w:pPr>
    <w:rPr>
      <w:lang w:eastAsia="en-US"/>
    </w:rPr>
  </w:style>
  <w:style w:type="paragraph" w:styleId="ListNumberLevel4" w:customStyle="1">
    <w:name w:val="List Number (Level 4)"/>
    <w:basedOn w:val="Normal"/>
    <w:rsid w:val="00B73AB2"/>
    <w:pPr>
      <w:numPr>
        <w:ilvl w:val="3"/>
        <w:numId w:val="17"/>
      </w:numPr>
      <w:spacing w:after="240"/>
      <w:jc w:val="both"/>
    </w:pPr>
    <w:rPr>
      <w:lang w:eastAsia="en-US"/>
    </w:rPr>
  </w:style>
  <w:style w:type="paragraph" w:styleId="ListNumber1Level4" w:customStyle="1">
    <w:name w:val="List Number 1 (Level 4)"/>
    <w:basedOn w:val="Text1"/>
    <w:rsid w:val="00B73AB2"/>
    <w:pPr>
      <w:numPr>
        <w:ilvl w:val="3"/>
        <w:numId w:val="18"/>
      </w:numPr>
    </w:pPr>
    <w:rPr>
      <w:lang w:val="en-GB" w:eastAsia="en-US"/>
    </w:rPr>
  </w:style>
  <w:style w:type="paragraph" w:styleId="ListNumber2Level4" w:customStyle="1">
    <w:name w:val="List Number 2 (Level 4)"/>
    <w:basedOn w:val="Normal"/>
    <w:rsid w:val="00B73AB2"/>
    <w:pPr>
      <w:numPr>
        <w:ilvl w:val="3"/>
        <w:numId w:val="19"/>
      </w:numPr>
      <w:spacing w:after="240"/>
      <w:jc w:val="both"/>
    </w:pPr>
    <w:rPr>
      <w:lang w:eastAsia="en-US"/>
    </w:rPr>
  </w:style>
  <w:style w:type="paragraph" w:styleId="ListNumber3Level4" w:customStyle="1">
    <w:name w:val="List Number 3 (Level 4)"/>
    <w:basedOn w:val="Normal"/>
    <w:rsid w:val="00B73AB2"/>
    <w:pPr>
      <w:numPr>
        <w:ilvl w:val="3"/>
        <w:numId w:val="20"/>
      </w:numPr>
      <w:spacing w:after="240"/>
      <w:jc w:val="both"/>
    </w:pPr>
    <w:rPr>
      <w:lang w:eastAsia="en-US"/>
    </w:rPr>
  </w:style>
  <w:style w:type="paragraph" w:styleId="ListNumber4Level4" w:customStyle="1">
    <w:name w:val="List Number 4 (Level 4)"/>
    <w:basedOn w:val="Normal"/>
    <w:rsid w:val="00B73AB2"/>
    <w:pPr>
      <w:numPr>
        <w:ilvl w:val="3"/>
        <w:numId w:val="21"/>
      </w:numPr>
      <w:spacing w:after="240"/>
      <w:jc w:val="both"/>
    </w:pPr>
    <w:rPr>
      <w:lang w:eastAsia="en-US"/>
    </w:rPr>
  </w:style>
  <w:style w:type="paragraph" w:styleId="NumPar4" w:customStyle="1">
    <w:name w:val="NumPar 4"/>
    <w:basedOn w:val="Heading4"/>
    <w:next w:val="Normal"/>
    <w:rsid w:val="0030494E"/>
    <w:pPr>
      <w:spacing w:before="0" w:after="240" w:afterAutospacing="0"/>
      <w:outlineLvl w:val="9"/>
    </w:pPr>
    <w:rPr>
      <w:b w:val="0"/>
      <w:szCs w:val="20"/>
      <w:lang w:eastAsia="en-US"/>
    </w:rPr>
  </w:style>
  <w:style w:type="character" w:styleId="ListDash3Char" w:customStyle="1">
    <w:name w:val="List Dash 3 Char"/>
    <w:link w:val="ListDash3"/>
    <w:rsid w:val="000B44B6"/>
    <w:rPr>
      <w:sz w:val="24"/>
      <w:lang w:eastAsia="en-US"/>
    </w:rPr>
  </w:style>
  <w:style w:type="character" w:styleId="FootnoteTextChar" w:customStyle="1">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styleId="normal2" w:customStyle="1">
    <w:name w:val="normal2"/>
    <w:basedOn w:val="Normal"/>
    <w:rsid w:val="007D737D"/>
    <w:pPr>
      <w:spacing w:before="120" w:line="312" w:lineRule="atLeast"/>
      <w:jc w:val="both"/>
    </w:pPr>
    <w:rPr>
      <w:szCs w:val="24"/>
      <w:lang w:eastAsia="en-GB"/>
    </w:rPr>
  </w:style>
  <w:style w:type="character" w:styleId="ilfuvd" w:customStyle="1">
    <w:name w:val="ilfuvd"/>
    <w:rsid w:val="00BB6507"/>
  </w:style>
  <w:style w:type="paragraph" w:styleId="1" w:customStyle="1">
    <w:name w:val="1"/>
    <w:basedOn w:val="Normal"/>
    <w:link w:val="FootnoteReference"/>
    <w:qFormat/>
    <w:rsid w:val="00013BF0"/>
    <w:pPr>
      <w:spacing w:after="160" w:line="240" w:lineRule="exact"/>
    </w:pPr>
    <w:rPr>
      <w:sz w:val="20"/>
      <w:vertAlign w:val="superscript"/>
      <w:lang w:eastAsia="en-GB"/>
    </w:rPr>
  </w:style>
  <w:style w:type="paragraph" w:styleId="paragraph" w:customStyle="1">
    <w:name w:val="paragraph"/>
    <w:basedOn w:val="Normal"/>
    <w:rsid w:val="004073A1"/>
    <w:pPr>
      <w:spacing w:before="100" w:beforeAutospacing="1" w:after="100" w:afterAutospacing="1"/>
    </w:pPr>
    <w:rPr>
      <w:szCs w:val="24"/>
      <w:lang w:val="fr-BE" w:eastAsia="fr-BE"/>
    </w:rPr>
  </w:style>
  <w:style w:type="character" w:styleId="normaltextrun" w:customStyle="1">
    <w:name w:val="normaltextrun"/>
    <w:basedOn w:val="DefaultParagraphFont"/>
    <w:rsid w:val="004073A1"/>
  </w:style>
  <w:style w:type="character" w:styleId="eop" w:customStyle="1">
    <w:name w:val="eop"/>
    <w:basedOn w:val="DefaultParagraphFont"/>
    <w:rsid w:val="004073A1"/>
  </w:style>
  <w:style w:type="character" w:styleId="advancedproofingissue" w:customStyle="1">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styleId="HTMLPreformattedChar" w:customStyle="1">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hAnsi="Calibri" w:eastAsia="MS Mincho"/>
      <w:sz w:val="22"/>
      <w:szCs w:val="22"/>
      <w:lang w:eastAsia="en-GB" w:bidi="en-GB"/>
    </w:rPr>
  </w:style>
  <w:style w:type="paragraph" w:styleId="Heading2contracts" w:customStyle="1">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styleId="Heading2contractsChar" w:customStyle="1">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styleId="EndnoteTextChar" w:customStyle="1">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character" w:styleId="Heading6Char" w:customStyle="1">
    <w:name w:val="Heading 6 Char"/>
    <w:basedOn w:val="DefaultParagraphFont"/>
    <w:link w:val="Heading6"/>
    <w:uiPriority w:val="9"/>
    <w:semiHidden/>
    <w:rsid w:val="00793C66"/>
    <w:rPr>
      <w:rFonts w:ascii="Cambria" w:hAnsi="Cambria"/>
      <w:i/>
      <w:iCs/>
      <w:color w:val="243F60"/>
      <w:sz w:val="24"/>
      <w:szCs w:val="22"/>
    </w:rPr>
  </w:style>
  <w:style w:type="character" w:styleId="Heading7Char" w:customStyle="1">
    <w:name w:val="Heading 7 Char"/>
    <w:basedOn w:val="DefaultParagraphFont"/>
    <w:link w:val="Heading7"/>
    <w:uiPriority w:val="9"/>
    <w:semiHidden/>
    <w:rsid w:val="00793C66"/>
    <w:rPr>
      <w:rFonts w:ascii="Cambria" w:hAnsi="Cambria"/>
      <w:i/>
      <w:iCs/>
      <w:color w:val="404040"/>
      <w:sz w:val="24"/>
      <w:szCs w:val="22"/>
    </w:rPr>
  </w:style>
  <w:style w:type="character" w:styleId="Heading8Char" w:customStyle="1">
    <w:name w:val="Heading 8 Char"/>
    <w:basedOn w:val="DefaultParagraphFont"/>
    <w:link w:val="Heading8"/>
    <w:uiPriority w:val="9"/>
    <w:semiHidden/>
    <w:rsid w:val="00793C66"/>
    <w:rPr>
      <w:rFonts w:ascii="Cambria" w:hAnsi="Cambria"/>
      <w:color w:val="404040"/>
    </w:rPr>
  </w:style>
  <w:style w:type="character" w:styleId="Heading9Char" w:customStyle="1">
    <w:name w:val="Heading 9 Char"/>
    <w:basedOn w:val="DefaultParagraphFont"/>
    <w:link w:val="Heading9"/>
    <w:uiPriority w:val="9"/>
    <w:semiHidden/>
    <w:rsid w:val="00793C66"/>
    <w:rPr>
      <w:rFonts w:ascii="Cambria" w:hAnsi="Cambria"/>
      <w:i/>
      <w:iCs/>
      <w:color w:val="404040"/>
    </w:rPr>
  </w:style>
  <w:style w:type="paragraph" w:styleId="Text2" w:customStyle="1">
    <w:name w:val="Text 2"/>
    <w:basedOn w:val="Normal"/>
    <w:rsid w:val="00793C66"/>
    <w:pPr>
      <w:tabs>
        <w:tab w:val="left" w:pos="2161"/>
      </w:tabs>
      <w:spacing w:before="100" w:beforeAutospacing="1" w:after="240" w:afterAutospacing="1"/>
      <w:ind w:left="1077"/>
      <w:jc w:val="both"/>
    </w:pPr>
    <w:rPr>
      <w:rFonts w:eastAsia="Calibri"/>
      <w:szCs w:val="22"/>
      <w:lang w:val="fr-FR" w:eastAsia="en-GB"/>
    </w:rPr>
  </w:style>
  <w:style w:type="paragraph" w:styleId="Text3" w:customStyle="1">
    <w:name w:val="Text 3"/>
    <w:basedOn w:val="Normal"/>
    <w:rsid w:val="00793C66"/>
    <w:pPr>
      <w:tabs>
        <w:tab w:val="left" w:pos="2302"/>
      </w:tabs>
      <w:spacing w:before="100" w:beforeAutospacing="1" w:after="240" w:afterAutospacing="1"/>
      <w:ind w:left="1916"/>
      <w:jc w:val="both"/>
    </w:pPr>
    <w:rPr>
      <w:rFonts w:eastAsia="Calibri"/>
      <w:szCs w:val="22"/>
      <w:lang w:val="fr-FR" w:eastAsia="en-GB"/>
    </w:rPr>
  </w:style>
  <w:style w:type="paragraph" w:styleId="Text4" w:customStyle="1">
    <w:name w:val="Text 4"/>
    <w:basedOn w:val="Normal"/>
    <w:rsid w:val="00793C66"/>
    <w:pPr>
      <w:spacing w:before="100" w:beforeAutospacing="1" w:after="240" w:afterAutospacing="1"/>
      <w:ind w:left="2880"/>
      <w:jc w:val="both"/>
    </w:pPr>
    <w:rPr>
      <w:rFonts w:eastAsia="Calibri"/>
      <w:szCs w:val="22"/>
      <w:lang w:val="fr-FR" w:eastAsia="en-GB"/>
    </w:rPr>
  </w:style>
  <w:style w:type="paragraph" w:styleId="FootnoteText1" w:customStyle="1">
    <w:name w:val="Footnote Text1"/>
    <w:basedOn w:val="FootnoteText"/>
    <w:link w:val="FootnotetextChar0"/>
    <w:rsid w:val="00793C66"/>
    <w:pPr>
      <w:ind w:left="426" w:hanging="426"/>
    </w:pPr>
    <w:rPr>
      <w:rFonts w:eastAsia="Calibri"/>
      <w:szCs w:val="22"/>
    </w:rPr>
  </w:style>
  <w:style w:type="character" w:styleId="FootnotetextChar0" w:customStyle="1">
    <w:name w:val="Footnote text Char"/>
    <w:basedOn w:val="FootnoteTextChar"/>
    <w:link w:val="FootnoteText1"/>
    <w:rsid w:val="00793C66"/>
    <w:rPr>
      <w:rFonts w:eastAsia="Calibri"/>
      <w:sz w:val="22"/>
      <w:szCs w:val="22"/>
      <w:lang w:eastAsia="ko-KR"/>
    </w:rPr>
  </w:style>
  <w:style w:type="character" w:styleId="Heading2Char" w:customStyle="1">
    <w:name w:val="Heading 2 Char"/>
    <w:aliases w:val="Heading 2 fwc Char"/>
    <w:link w:val="Heading2"/>
    <w:uiPriority w:val="9"/>
    <w:rsid w:val="004F19C9"/>
    <w:rPr>
      <w:rFonts w:ascii="Garamond" w:hAnsi="Garamond"/>
      <w:b/>
      <w:smallCaps/>
      <w:sz w:val="28"/>
      <w:lang w:eastAsia="en-US"/>
    </w:rPr>
  </w:style>
  <w:style w:type="paragraph" w:styleId="FootnoteReference1" w:customStyle="1">
    <w:name w:val="Footnote Reference1"/>
    <w:basedOn w:val="FootnoteText1"/>
    <w:link w:val="FootnotereferenceChar"/>
    <w:qFormat/>
    <w:rsid w:val="00793C66"/>
    <w:rPr>
      <w:sz w:val="28"/>
      <w:vertAlign w:val="superscript"/>
    </w:rPr>
  </w:style>
  <w:style w:type="character" w:styleId="FootnotereferenceChar" w:customStyle="1">
    <w:name w:val="Footnote reference Char"/>
    <w:link w:val="FootnoteReference1"/>
    <w:rsid w:val="00793C66"/>
    <w:rPr>
      <w:rFonts w:eastAsia="Calibri"/>
      <w:sz w:val="28"/>
      <w:szCs w:val="22"/>
      <w:vertAlign w:val="superscript"/>
      <w:lang w:eastAsia="ko-KR"/>
    </w:rPr>
  </w:style>
  <w:style w:type="paragraph" w:styleId="StyleJustified" w:customStyle="1">
    <w:name w:val="Style Justified"/>
    <w:basedOn w:val="Normal"/>
    <w:qFormat/>
    <w:rsid w:val="00793C66"/>
    <w:pPr>
      <w:spacing w:before="100" w:beforeAutospacing="1" w:after="100" w:afterAutospacing="1"/>
      <w:jc w:val="both"/>
    </w:pPr>
  </w:style>
  <w:style w:type="character" w:styleId="HeaderChar" w:customStyle="1">
    <w:name w:val="Header Char"/>
    <w:basedOn w:val="DefaultParagraphFont"/>
    <w:link w:val="Header"/>
    <w:rsid w:val="00793C66"/>
    <w:rPr>
      <w:sz w:val="24"/>
      <w:lang w:eastAsia="ko-KR"/>
    </w:rPr>
  </w:style>
  <w:style w:type="character" w:styleId="UnresolvedMention">
    <w:name w:val="Unresolved Mention"/>
    <w:basedOn w:val="DefaultParagraphFont"/>
    <w:uiPriority w:val="99"/>
    <w:semiHidden/>
    <w:unhideWhenUsed/>
    <w:rsid w:val="00A073AC"/>
    <w:rPr>
      <w:color w:val="605E5C"/>
      <w:shd w:val="clear" w:color="auto" w:fill="E1DFDD"/>
    </w:rPr>
  </w:style>
  <w:style w:type="table" w:styleId="GridTable4-Accent5">
    <w:name w:val="Grid Table 4 Accent 5"/>
    <w:basedOn w:val="TableNormal"/>
    <w:uiPriority w:val="49"/>
    <w:rsid w:val="00A073AC"/>
    <w:rPr>
      <w:sz w:val="24"/>
      <w:szCs w:val="24"/>
    </w:rPr>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color w:val="FFFFFF" w:themeColor="background1"/>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insideV w:val="nil"/>
        </w:tcBorders>
        <w:shd w:val="clear" w:color="auto" w:fill="4BACC6" w:themeFill="accent5"/>
      </w:tcPr>
    </w:tblStylePr>
    <w:tblStylePr w:type="lastRow">
      <w:rPr>
        <w:b/>
        <w:bCs/>
      </w:rPr>
      <w:tblPr/>
      <w:tcPr>
        <w:tcBorders>
          <w:top w:val="double" w:color="4BACC6" w:themeColor="accent5"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80489284">
      <w:bodyDiv w:val="1"/>
      <w:marLeft w:val="0"/>
      <w:marRight w:val="0"/>
      <w:marTop w:val="0"/>
      <w:marBottom w:val="0"/>
      <w:divBdr>
        <w:top w:val="none" w:sz="0" w:space="0" w:color="auto"/>
        <w:left w:val="none" w:sz="0" w:space="0" w:color="auto"/>
        <w:bottom w:val="none" w:sz="0" w:space="0" w:color="auto"/>
        <w:right w:val="none" w:sz="0" w:space="0" w:color="auto"/>
      </w:divBdr>
      <w:divsChild>
        <w:div w:id="1407460756">
          <w:marLeft w:val="0"/>
          <w:marRight w:val="0"/>
          <w:marTop w:val="0"/>
          <w:marBottom w:val="0"/>
          <w:divBdr>
            <w:top w:val="none" w:sz="0" w:space="0" w:color="auto"/>
            <w:left w:val="none" w:sz="0" w:space="0" w:color="auto"/>
            <w:bottom w:val="none" w:sz="0" w:space="0" w:color="auto"/>
            <w:right w:val="none" w:sz="0" w:space="0" w:color="auto"/>
          </w:divBdr>
        </w:div>
        <w:div w:id="1141339825">
          <w:marLeft w:val="0"/>
          <w:marRight w:val="0"/>
          <w:marTop w:val="0"/>
          <w:marBottom w:val="0"/>
          <w:divBdr>
            <w:top w:val="none" w:sz="0" w:space="0" w:color="auto"/>
            <w:left w:val="none" w:sz="0" w:space="0" w:color="auto"/>
            <w:bottom w:val="none" w:sz="0" w:space="0" w:color="auto"/>
            <w:right w:val="none" w:sz="0" w:space="0" w:color="auto"/>
          </w:divBdr>
        </w:div>
      </w:divsChild>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231425684">
      <w:bodyDiv w:val="1"/>
      <w:marLeft w:val="0"/>
      <w:marRight w:val="0"/>
      <w:marTop w:val="0"/>
      <w:marBottom w:val="0"/>
      <w:divBdr>
        <w:top w:val="none" w:sz="0" w:space="0" w:color="auto"/>
        <w:left w:val="none" w:sz="0" w:space="0" w:color="auto"/>
        <w:bottom w:val="none" w:sz="0" w:space="0" w:color="auto"/>
        <w:right w:val="none" w:sz="0" w:space="0" w:color="auto"/>
      </w:divBdr>
      <w:divsChild>
        <w:div w:id="187376211">
          <w:marLeft w:val="0"/>
          <w:marRight w:val="0"/>
          <w:marTop w:val="0"/>
          <w:marBottom w:val="0"/>
          <w:divBdr>
            <w:top w:val="none" w:sz="0" w:space="0" w:color="auto"/>
            <w:left w:val="none" w:sz="0" w:space="0" w:color="auto"/>
            <w:bottom w:val="none" w:sz="0" w:space="0" w:color="auto"/>
            <w:right w:val="none" w:sz="0" w:space="0" w:color="auto"/>
          </w:divBdr>
        </w:div>
        <w:div w:id="1587688075">
          <w:marLeft w:val="0"/>
          <w:marRight w:val="0"/>
          <w:marTop w:val="0"/>
          <w:marBottom w:val="0"/>
          <w:divBdr>
            <w:top w:val="none" w:sz="0" w:space="0" w:color="auto"/>
            <w:left w:val="none" w:sz="0" w:space="0" w:color="auto"/>
            <w:bottom w:val="none" w:sz="0" w:space="0" w:color="auto"/>
            <w:right w:val="none" w:sz="0" w:space="0" w:color="auto"/>
          </w:divBdr>
        </w:div>
      </w:divsChild>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mailto:mol-invoices@eursc.eu"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http://ec.europa.eu/eurostat/web/hicp/data/database" TargetMode="External" Id="rId17" /><Relationship Type="http://schemas.openxmlformats.org/officeDocument/2006/relationships/customXml" Target="../customXml/item2.xml" Id="rId2" /><Relationship Type="http://schemas.openxmlformats.org/officeDocument/2006/relationships/hyperlink" Target="https://goo.gl/maps/Se7n9eez7waR7AU78" TargetMode="External" Id="rId16" /><Relationship Type="http://schemas.openxmlformats.org/officeDocument/2006/relationships/image" Target="media/image2.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hyperlink" Target="http://ec.europa.eu/budget/contracts_grants/info_contracts/inforeuro/inforeuro_en.cfm"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2" /><Relationship Type="http://schemas.openxmlformats.org/officeDocument/2006/relationships/glossaryDocument" Target="glossary/document.xml" Id="R019a5855a72343e3" /></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qid=1544791836334&amp;uri=CELEX:32018R1046" TargetMode="External"/><Relationship Id="rId1" Type="http://schemas.openxmlformats.org/officeDocument/2006/relationships/hyperlink" Target="https://eur-lex.europa.eu/legal-content/EN/TXT/?uri=uriserv:OJ.L_.2016.119.01.0001.01.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71db25c-a28c-44b7-b31b-883741dd00ef}"/>
      </w:docPartPr>
      <w:docPartBody>
        <w:p w14:paraId="0601230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2.xml><?xml version="1.0" encoding="utf-8"?>
<ds:datastoreItem xmlns:ds="http://schemas.openxmlformats.org/officeDocument/2006/customXml" ds:itemID="{E0085894-9A7B-40F2-9354-D5832DD449FA}"/>
</file>

<file path=customXml/itemProps3.xml><?xml version="1.0" encoding="utf-8"?>
<ds:datastoreItem xmlns:ds="http://schemas.openxmlformats.org/officeDocument/2006/customXml" ds:itemID="{6754D65B-7A27-4FE5-ABFF-7AB4D0DC1BA6}">
  <ds:schemaRefs>
    <ds:schemaRef ds:uri="http://schemas.microsoft.com/office/2006/metadata/properties"/>
    <ds:schemaRef ds:uri="3095601c-4b09-43b5-ad89-2d4e5ddee247"/>
    <ds:schemaRef ds:uri="http://purl.org/dc/dcmitype/"/>
    <ds:schemaRef ds:uri="http://schemas.microsoft.com/office/infopath/2007/PartnerControls"/>
    <ds:schemaRef ds:uri="f4d622a6-c18d-4901-849d-63ef8e0e2bd0"/>
    <ds:schemaRef ds:uri="http://purl.org/dc/elements/1.1/"/>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06FBDF8-7C38-4CE7-8948-39BE45D26ED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NOT.DOTM</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26</cp:revision>
  <cp:lastPrinted>2019-07-10T15:05:00Z</cp:lastPrinted>
  <dcterms:created xsi:type="dcterms:W3CDTF">2020-07-08T12:30:00Z</dcterms:created>
  <dcterms:modified xsi:type="dcterms:W3CDTF">2023-06-30T10:15:50Z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