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4530"/>
        <w:gridCol w:w="4530"/>
      </w:tblGrid>
      <w:tr w:rsidRPr="00CD4A25" w:rsidR="007F15BB" w:rsidTr="007F15BB" w14:paraId="5A270B26" w14:textId="77777777">
        <w:tc>
          <w:tcPr>
            <w:tcW w:w="4530" w:type="dxa"/>
          </w:tcPr>
          <w:p w:rsidRPr="005E6227" w:rsidR="007F15BB" w:rsidP="007F15BB" w:rsidRDefault="007F15BB" w14:paraId="57D64D11" w14:textId="77777777">
            <w:pPr>
              <w:tabs>
                <w:tab w:val="left" w:pos="1980"/>
              </w:tabs>
              <w:spacing w:before="120" w:after="120"/>
              <w:contextualSpacing/>
              <w:rPr>
                <w:rFonts w:ascii="Garamond" w:hAnsi="Garamond"/>
                <w:b/>
                <w:i/>
                <w:lang w:val="fr-BE"/>
              </w:rPr>
            </w:pPr>
            <w:bookmarkStart w:name="_Hlk177977416" w:id="0"/>
            <w:r w:rsidRPr="005E6227">
              <w:rPr>
                <w:rFonts w:ascii="Garamond" w:hAnsi="Garamond"/>
                <w:b/>
                <w:i/>
                <w:noProof/>
                <w:lang w:val="fr-BE"/>
              </w:rPr>
              <w:drawing>
                <wp:inline distT="0" distB="0" distL="0" distR="0" wp14:anchorId="26E39E80" wp14:editId="05446B59">
                  <wp:extent cx="2323412" cy="790575"/>
                  <wp:effectExtent l="0" t="0" r="127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ESMOL.png"/>
                          <pic:cNvPicPr/>
                        </pic:nvPicPr>
                        <pic:blipFill>
                          <a:blip r:embed="rId11">
                            <a:extLst>
                              <a:ext uri="{28A0092B-C50C-407E-A947-70E740481C1C}">
                                <a14:useLocalDpi xmlns:a14="http://schemas.microsoft.com/office/drawing/2010/main" val="0"/>
                              </a:ext>
                            </a:extLst>
                          </a:blip>
                          <a:stretch>
                            <a:fillRect/>
                          </a:stretch>
                        </pic:blipFill>
                        <pic:spPr>
                          <a:xfrm>
                            <a:off x="0" y="0"/>
                            <a:ext cx="2346105" cy="798297"/>
                          </a:xfrm>
                          <a:prstGeom prst="rect">
                            <a:avLst/>
                          </a:prstGeom>
                        </pic:spPr>
                      </pic:pic>
                    </a:graphicData>
                  </a:graphic>
                </wp:inline>
              </w:drawing>
            </w:r>
          </w:p>
        </w:tc>
        <w:tc>
          <w:tcPr>
            <w:tcW w:w="4530" w:type="dxa"/>
          </w:tcPr>
          <w:p w:rsidRPr="005E6227" w:rsidR="007F15BB" w:rsidP="007F15BB" w:rsidRDefault="007F15BB" w14:paraId="535760BD" w14:textId="77777777">
            <w:pPr>
              <w:tabs>
                <w:tab w:val="left" w:pos="1980"/>
              </w:tabs>
              <w:spacing w:before="120" w:after="120"/>
              <w:contextualSpacing/>
              <w:jc w:val="right"/>
              <w:rPr>
                <w:rFonts w:ascii="Garamond" w:hAnsi="Garamond"/>
                <w:b/>
                <w:i/>
                <w:lang w:val="nl-BE"/>
              </w:rPr>
            </w:pPr>
            <w:r w:rsidRPr="005E6227">
              <w:rPr>
                <w:rStyle w:val="normaltextrun"/>
                <w:rFonts w:ascii="Garamond" w:hAnsi="Garamond" w:cs="Calibri"/>
                <w:b/>
                <w:bCs/>
                <w:color w:val="223D90"/>
                <w:shd w:val="clear" w:color="auto" w:fill="FFFFFF"/>
                <w:lang w:val="nl-BE"/>
              </w:rPr>
              <w:t>European School Mol</w:t>
            </w:r>
            <w:r w:rsidRPr="005E6227">
              <w:rPr>
                <w:rStyle w:val="scxw239057409"/>
                <w:rFonts w:ascii="Garamond" w:hAnsi="Garamond" w:cs="Calibri"/>
                <w:b/>
                <w:bCs/>
                <w:color w:val="223D90"/>
                <w:shd w:val="clear" w:color="auto" w:fill="FFFFFF"/>
                <w:lang w:val="nl-BE"/>
              </w:rPr>
              <w:t> </w:t>
            </w:r>
            <w:r w:rsidRPr="005E6227">
              <w:rPr>
                <w:rFonts w:ascii="Garamond" w:hAnsi="Garamond" w:cs="Calibri"/>
                <w:b/>
                <w:bCs/>
                <w:color w:val="223D90"/>
                <w:shd w:val="clear" w:color="auto" w:fill="FFFFFF"/>
                <w:lang w:val="nl-BE"/>
              </w:rPr>
              <w:br/>
            </w:r>
            <w:r w:rsidRPr="005E6227">
              <w:rPr>
                <w:rStyle w:val="normaltextrun"/>
                <w:rFonts w:ascii="Garamond" w:hAnsi="Garamond" w:cs="Calibri"/>
                <w:b/>
                <w:bCs/>
                <w:color w:val="223D90"/>
                <w:shd w:val="clear" w:color="auto" w:fill="FFFFFF"/>
                <w:lang w:val="nl-BE"/>
              </w:rPr>
              <w:t>Europawijk 100</w:t>
            </w:r>
            <w:r w:rsidRPr="005E6227">
              <w:rPr>
                <w:rStyle w:val="scxw239057409"/>
                <w:rFonts w:ascii="Garamond" w:hAnsi="Garamond" w:cs="Calibri"/>
                <w:b/>
                <w:bCs/>
                <w:color w:val="223D90"/>
                <w:shd w:val="clear" w:color="auto" w:fill="FFFFFF"/>
                <w:lang w:val="nl-BE"/>
              </w:rPr>
              <w:t> </w:t>
            </w:r>
            <w:r w:rsidRPr="005E6227">
              <w:rPr>
                <w:rFonts w:ascii="Garamond" w:hAnsi="Garamond" w:cs="Calibri"/>
                <w:b/>
                <w:bCs/>
                <w:color w:val="223D90"/>
                <w:shd w:val="clear" w:color="auto" w:fill="FFFFFF"/>
                <w:lang w:val="nl-BE"/>
              </w:rPr>
              <w:br/>
            </w:r>
            <w:r w:rsidRPr="005E6227">
              <w:rPr>
                <w:rStyle w:val="normaltextrun"/>
                <w:rFonts w:ascii="Garamond" w:hAnsi="Garamond" w:cs="Calibri"/>
                <w:b/>
                <w:bCs/>
                <w:color w:val="223D90"/>
                <w:shd w:val="clear" w:color="auto" w:fill="FFFFFF"/>
                <w:lang w:val="nl-BE"/>
              </w:rPr>
              <w:t>2400 Mol</w:t>
            </w:r>
            <w:r w:rsidRPr="005E6227">
              <w:rPr>
                <w:rStyle w:val="scxw239057409"/>
                <w:rFonts w:ascii="Garamond" w:hAnsi="Garamond" w:cs="Calibri"/>
                <w:b/>
                <w:bCs/>
                <w:color w:val="223D90"/>
                <w:shd w:val="clear" w:color="auto" w:fill="FFFFFF"/>
                <w:lang w:val="nl-BE"/>
              </w:rPr>
              <w:t> </w:t>
            </w:r>
          </w:p>
        </w:tc>
      </w:tr>
      <w:bookmarkEnd w:id="0"/>
    </w:tbl>
    <w:p w:rsidRPr="007F15BB" w:rsidR="007F15BB" w:rsidP="007F15BB" w:rsidRDefault="007F15BB" w14:paraId="48EDDE8E" w14:textId="77777777">
      <w:pPr>
        <w:spacing w:after="40"/>
        <w:rPr>
          <w:rFonts w:ascii="Garamond" w:hAnsi="Garamond"/>
          <w:lang w:val="nl-BE"/>
        </w:rPr>
      </w:pPr>
    </w:p>
    <w:p w:rsidR="00FB7776" w:rsidP="007F15BB" w:rsidRDefault="00B029B9" w14:paraId="3A6132E1" w14:textId="488AB492">
      <w:pPr>
        <w:pStyle w:val="Title"/>
        <w:spacing w:before="0" w:after="40"/>
        <w:rPr>
          <w:rFonts w:ascii="Garamond" w:hAnsi="Garamond"/>
        </w:rPr>
      </w:pPr>
      <w:bookmarkStart w:name="_Toc177739027" w:id="1"/>
      <w:r w:rsidRPr="007F15BB">
        <w:rPr>
          <w:rFonts w:ascii="Garamond" w:hAnsi="Garamond"/>
        </w:rPr>
        <w:t xml:space="preserve">FRAMEWORK </w:t>
      </w:r>
      <w:r w:rsidRPr="007F15BB" w:rsidR="00595109">
        <w:rPr>
          <w:rFonts w:ascii="Garamond" w:hAnsi="Garamond"/>
        </w:rPr>
        <w:t xml:space="preserve">CONTRACT </w:t>
      </w:r>
      <w:r w:rsidRPr="007F15BB" w:rsidR="00684CD1">
        <w:rPr>
          <w:rFonts w:ascii="Garamond" w:hAnsi="Garamond"/>
        </w:rPr>
        <w:t xml:space="preserve">FOR </w:t>
      </w:r>
      <w:r w:rsidRPr="007F15BB" w:rsidR="0075164F">
        <w:rPr>
          <w:rFonts w:ascii="Garamond" w:hAnsi="Garamond"/>
        </w:rPr>
        <w:t>SERVICES</w:t>
      </w:r>
      <w:bookmarkEnd w:id="1"/>
    </w:p>
    <w:p w:rsidRPr="00CD4A25" w:rsidR="00CD4A25" w:rsidP="00CD4A25" w:rsidRDefault="00CD4A25" w14:paraId="0C3E23D4" w14:textId="77777777"/>
    <w:p w:rsidRPr="007D3DE2" w:rsidR="00CD4A25" w:rsidP="3B2F6E10" w:rsidRDefault="002C0851" w14:paraId="2C6D3552" w14:textId="6A0EEC5F">
      <w:pPr>
        <w:spacing w:after="40"/>
        <w:jc w:val="center"/>
        <w:rPr>
          <w:rFonts w:ascii="Garamond" w:hAnsi="Garamond"/>
          <w:b/>
          <w:bCs/>
        </w:rPr>
      </w:pPr>
      <w:r w:rsidRPr="3B2F6E10">
        <w:rPr>
          <w:rFonts w:ascii="Garamond" w:hAnsi="Garamond"/>
        </w:rPr>
        <w:t>REFERENCE</w:t>
      </w:r>
      <w:r w:rsidRPr="3B2F6E10" w:rsidR="00937443">
        <w:rPr>
          <w:rFonts w:ascii="Garamond" w:hAnsi="Garamond"/>
          <w:sz w:val="28"/>
          <w:szCs w:val="28"/>
        </w:rPr>
        <w:t xml:space="preserve">: </w:t>
      </w:r>
      <w:bookmarkStart w:name="_Hlk177977448" w:id="2"/>
      <w:r w:rsidRPr="007D3DE2" w:rsidR="007F15BB">
        <w:rPr>
          <w:rFonts w:ascii="Garamond" w:hAnsi="Garamond"/>
          <w:b/>
          <w:bCs/>
        </w:rPr>
        <w:t>2025_</w:t>
      </w:r>
      <w:r w:rsidRPr="007D3DE2" w:rsidR="5CE10C2E">
        <w:rPr>
          <w:rFonts w:ascii="Garamond" w:hAnsi="Garamond"/>
          <w:b/>
          <w:bCs/>
        </w:rPr>
        <w:t>12</w:t>
      </w:r>
    </w:p>
    <w:bookmarkEnd w:id="2"/>
    <w:p w:rsidRPr="007F15BB" w:rsidR="007F15BB" w:rsidP="007F15BB" w:rsidRDefault="00730BC1" w14:paraId="3B9928D8" w14:textId="6BC6683E">
      <w:pPr>
        <w:spacing w:after="40"/>
        <w:jc w:val="center"/>
        <w:rPr>
          <w:rFonts w:ascii="Garamond" w:hAnsi="Garamond"/>
          <w:b/>
          <w:sz w:val="28"/>
        </w:rPr>
      </w:pPr>
      <w:r w:rsidRPr="007D3DE2">
        <w:rPr>
          <w:rFonts w:ascii="Garamond" w:hAnsi="Garamond"/>
          <w:b/>
          <w:bCs/>
          <w:sz w:val="28"/>
          <w:szCs w:val="28"/>
        </w:rPr>
        <w:t>PREVENTIVE MAINTENANCE AND AUTOMATIC CONTROL OF CLIMATE SYSTEMS GZS100,150: CASE SUITE</w:t>
      </w:r>
    </w:p>
    <w:p w:rsidRPr="007F15BB" w:rsidR="00730BC1" w:rsidP="007F15BB" w:rsidRDefault="00730BC1" w14:paraId="7642B23F" w14:textId="77777777">
      <w:pPr>
        <w:spacing w:after="40"/>
        <w:jc w:val="center"/>
        <w:rPr>
          <w:rFonts w:ascii="Garamond" w:hAnsi="Garamond"/>
          <w:b/>
          <w:sz w:val="28"/>
        </w:rPr>
      </w:pPr>
    </w:p>
    <w:p w:rsidR="005907F5" w:rsidP="0013643F" w:rsidRDefault="005907F5" w14:paraId="4B18AB13" w14:textId="096C0150">
      <w:pPr>
        <w:spacing w:after="20"/>
        <w:jc w:val="both"/>
        <w:rPr>
          <w:rFonts w:ascii="Garamond" w:hAnsi="Garamond"/>
        </w:rPr>
      </w:pPr>
      <w:r w:rsidRPr="007F15BB">
        <w:rPr>
          <w:rFonts w:ascii="Garamond" w:hAnsi="Garamond"/>
        </w:rPr>
        <w:t xml:space="preserve">1. </w:t>
      </w:r>
      <w:r w:rsidRPr="007F15BB" w:rsidR="007F15BB">
        <w:rPr>
          <w:rFonts w:ascii="Garamond" w:hAnsi="Garamond"/>
          <w:u w:val="single"/>
        </w:rPr>
        <w:t>The contracting authority</w:t>
      </w:r>
      <w:r w:rsidRPr="007F15BB" w:rsidR="007F15BB">
        <w:rPr>
          <w:rFonts w:ascii="Garamond" w:hAnsi="Garamond"/>
          <w:b/>
          <w:bCs/>
        </w:rPr>
        <w:t xml:space="preserve"> European School of Mol</w:t>
      </w:r>
      <w:r w:rsidRPr="007F15BB" w:rsidR="007F15BB">
        <w:rPr>
          <w:rFonts w:ascii="Garamond" w:hAnsi="Garamond"/>
        </w:rPr>
        <w:t xml:space="preserve"> (Hereinafter </w:t>
      </w:r>
      <w:r w:rsidRPr="007F15BB" w:rsidR="007F15BB">
        <w:rPr>
          <w:rFonts w:ascii="Garamond" w:hAnsi="Garamond"/>
          <w:b/>
          <w:bCs/>
          <w:i/>
          <w:iCs/>
        </w:rPr>
        <w:t>ESMOL)</w:t>
      </w:r>
      <w:r w:rsidRPr="007F15BB" w:rsidR="007F15BB">
        <w:rPr>
          <w:rFonts w:ascii="Garamond" w:hAnsi="Garamond"/>
        </w:rPr>
        <w:t xml:space="preserve">, with its principal address at </w:t>
      </w:r>
      <w:proofErr w:type="spellStart"/>
      <w:r w:rsidRPr="007F15BB" w:rsidR="007F15BB">
        <w:rPr>
          <w:rFonts w:ascii="Garamond" w:hAnsi="Garamond"/>
          <w:b/>
          <w:bCs/>
        </w:rPr>
        <w:t>Europawijk</w:t>
      </w:r>
      <w:proofErr w:type="spellEnd"/>
      <w:r w:rsidRPr="007F15BB" w:rsidR="007F15BB">
        <w:rPr>
          <w:rFonts w:ascii="Garamond" w:hAnsi="Garamond"/>
          <w:b/>
          <w:bCs/>
        </w:rPr>
        <w:t xml:space="preserve"> 100 - 2400 Mol – </w:t>
      </w:r>
      <w:proofErr w:type="spellStart"/>
      <w:r w:rsidRPr="007F15BB" w:rsidR="007F15BB">
        <w:rPr>
          <w:rFonts w:ascii="Garamond" w:hAnsi="Garamond"/>
          <w:b/>
          <w:bCs/>
        </w:rPr>
        <w:t>België</w:t>
      </w:r>
      <w:proofErr w:type="spellEnd"/>
      <w:r w:rsidRPr="007F15BB" w:rsidR="007F15BB">
        <w:rPr>
          <w:rFonts w:ascii="Garamond" w:hAnsi="Garamond"/>
          <w:b/>
          <w:bCs/>
        </w:rPr>
        <w:t>/ Belgium</w:t>
      </w:r>
      <w:r w:rsidRPr="007F15BB" w:rsidR="007F15BB">
        <w:rPr>
          <w:rFonts w:ascii="Garamond" w:hAnsi="Garamond"/>
        </w:rPr>
        <w:t xml:space="preserve">, legally represented by its Authorizing Officer </w:t>
      </w:r>
      <w:r w:rsidRPr="007F15BB" w:rsidR="007F15BB">
        <w:rPr>
          <w:rFonts w:ascii="Garamond" w:hAnsi="Garamond"/>
          <w:b/>
          <w:bCs/>
        </w:rPr>
        <w:t>Ms. María José Pérez Blanco</w:t>
      </w:r>
      <w:r w:rsidRPr="007F15BB" w:rsidR="007F15BB">
        <w:rPr>
          <w:rFonts w:ascii="Garamond" w:hAnsi="Garamond"/>
        </w:rPr>
        <w:t xml:space="preserve">, </w:t>
      </w:r>
      <w:r w:rsidRPr="007F15BB" w:rsidR="007F15BB">
        <w:rPr>
          <w:rFonts w:ascii="Garamond" w:hAnsi="Garamond"/>
          <w:u w:val="single"/>
        </w:rPr>
        <w:t>General Director of the European School Mol</w:t>
      </w:r>
      <w:r w:rsidRPr="007F15BB" w:rsidR="007F15BB">
        <w:rPr>
          <w:rFonts w:ascii="Garamond" w:hAnsi="Garamond"/>
          <w:lang w:val="en-US"/>
        </w:rPr>
        <w:t> </w:t>
      </w:r>
    </w:p>
    <w:p w:rsidRPr="007F15BB" w:rsidR="007F15BB" w:rsidP="0013643F" w:rsidRDefault="007F15BB" w14:paraId="44E58B4A" w14:textId="77777777">
      <w:pPr>
        <w:spacing w:after="20"/>
        <w:rPr>
          <w:rFonts w:ascii="Garamond" w:hAnsi="Garamond"/>
        </w:rPr>
      </w:pPr>
    </w:p>
    <w:p w:rsidR="005907F5" w:rsidP="0013643F" w:rsidRDefault="005907F5" w14:paraId="0C67D93D" w14:textId="254F76F8">
      <w:pPr>
        <w:spacing w:after="20"/>
        <w:jc w:val="center"/>
        <w:rPr>
          <w:rFonts w:ascii="Garamond" w:hAnsi="Garamond"/>
        </w:rPr>
      </w:pPr>
      <w:r w:rsidRPr="007F15BB">
        <w:rPr>
          <w:rFonts w:ascii="Garamond" w:hAnsi="Garamond"/>
        </w:rPr>
        <w:t>of the one part and</w:t>
      </w:r>
    </w:p>
    <w:p w:rsidRPr="007F15BB" w:rsidR="007F15BB" w:rsidP="0013643F" w:rsidRDefault="007F15BB" w14:paraId="7493DEB5" w14:textId="77777777">
      <w:pPr>
        <w:spacing w:after="20"/>
        <w:rPr>
          <w:rFonts w:ascii="Garamond" w:hAnsi="Garamond"/>
        </w:rPr>
      </w:pPr>
    </w:p>
    <w:p w:rsidRPr="007F15BB" w:rsidR="005907F5" w:rsidP="0013643F" w:rsidRDefault="005907F5" w14:paraId="040E1DB8" w14:textId="7D326BE2">
      <w:pPr>
        <w:spacing w:after="20"/>
        <w:jc w:val="both"/>
        <w:rPr>
          <w:rFonts w:ascii="Garamond" w:hAnsi="Garamond"/>
          <w:b/>
        </w:rPr>
      </w:pPr>
      <w:r w:rsidRPr="007F15BB">
        <w:rPr>
          <w:rFonts w:ascii="Garamond" w:hAnsi="Garamond"/>
        </w:rPr>
        <w:t>2</w:t>
      </w:r>
      <w:r w:rsidRPr="007159EE">
        <w:rPr>
          <w:rFonts w:ascii="Garamond" w:hAnsi="Garamond"/>
          <w:highlight w:val="lightGray"/>
        </w:rPr>
        <w:t xml:space="preserve">. </w:t>
      </w:r>
      <w:proofErr w:type="spellStart"/>
      <w:r w:rsidRPr="007159EE" w:rsidR="007159EE">
        <w:rPr>
          <w:rFonts w:ascii="Garamond" w:hAnsi="Garamond"/>
          <w:b/>
          <w:highlight w:val="lightGray"/>
        </w:rPr>
        <w:t>xxxxxxxxxxxxx</w:t>
      </w:r>
      <w:proofErr w:type="spellEnd"/>
      <w:r w:rsidR="003C0188">
        <w:t xml:space="preserve"> with </w:t>
      </w:r>
      <w:r w:rsidRPr="007F15BB" w:rsidR="003C0188">
        <w:rPr>
          <w:rFonts w:ascii="Garamond" w:hAnsi="Garamond"/>
          <w:i/>
          <w:highlight w:val="lightGray"/>
        </w:rPr>
        <w:t>Statutory registration number or ID or passport number</w:t>
      </w:r>
      <w:r w:rsidR="003C0188">
        <w:rPr>
          <w:rFonts w:ascii="Garamond" w:hAnsi="Garamond"/>
        </w:rPr>
        <w:t xml:space="preserve"> and </w:t>
      </w:r>
      <w:r w:rsidRPr="007F15BB" w:rsidR="003C0188">
        <w:rPr>
          <w:rFonts w:ascii="Garamond" w:hAnsi="Garamond"/>
        </w:rPr>
        <w:t>[</w:t>
      </w:r>
      <w:r w:rsidRPr="007F15BB" w:rsidR="003C0188">
        <w:rPr>
          <w:rFonts w:ascii="Garamond" w:hAnsi="Garamond"/>
          <w:i/>
          <w:highlight w:val="lightGray"/>
        </w:rPr>
        <w:t>VAT registration number</w:t>
      </w:r>
      <w:r w:rsidRPr="007F15BB" w:rsidR="003C0188">
        <w:rPr>
          <w:rFonts w:ascii="Garamond" w:hAnsi="Garamond"/>
        </w:rPr>
        <w:t>]</w:t>
      </w:r>
      <w:r w:rsidR="003C0188">
        <w:rPr>
          <w:rFonts w:ascii="Garamond" w:hAnsi="Garamond"/>
        </w:rPr>
        <w:t xml:space="preserve">, </w:t>
      </w:r>
      <w:r w:rsidRPr="003C0188" w:rsidR="003C0188">
        <w:rPr>
          <w:rFonts w:ascii="Garamond" w:hAnsi="Garamond"/>
        </w:rPr>
        <w:t xml:space="preserve">with its principal address </w:t>
      </w:r>
      <w:r w:rsidRPr="007159EE" w:rsidR="003C0188">
        <w:rPr>
          <w:rFonts w:ascii="Garamond" w:hAnsi="Garamond"/>
          <w:highlight w:val="lightGray"/>
        </w:rPr>
        <w:t xml:space="preserve">at </w:t>
      </w:r>
      <w:proofErr w:type="spellStart"/>
      <w:r w:rsidRPr="007159EE" w:rsidR="007159EE">
        <w:rPr>
          <w:rFonts w:ascii="Garamond" w:hAnsi="Garamond"/>
          <w:highlight w:val="lightGray"/>
        </w:rPr>
        <w:t>xxxxxxxxxx</w:t>
      </w:r>
      <w:proofErr w:type="spellEnd"/>
      <w:r w:rsidRPr="007159EE" w:rsidR="003C0188">
        <w:rPr>
          <w:rFonts w:ascii="Garamond" w:hAnsi="Garamond"/>
          <w:highlight w:val="lightGray"/>
        </w:rPr>
        <w:t xml:space="preserve">, legally </w:t>
      </w:r>
      <w:r w:rsidRPr="003C0188" w:rsidR="003C0188">
        <w:rPr>
          <w:rFonts w:ascii="Garamond" w:hAnsi="Garamond"/>
        </w:rPr>
        <w:t xml:space="preserve">represented by </w:t>
      </w:r>
      <w:r w:rsidRPr="007159EE" w:rsidR="003C0188">
        <w:rPr>
          <w:rFonts w:ascii="Garamond" w:hAnsi="Garamond"/>
          <w:highlight w:val="lightGray"/>
        </w:rPr>
        <w:t xml:space="preserve">Mr. </w:t>
      </w:r>
      <w:proofErr w:type="spellStart"/>
      <w:r w:rsidRPr="007159EE" w:rsidR="003C0188">
        <w:rPr>
          <w:rFonts w:ascii="Garamond" w:hAnsi="Garamond"/>
          <w:highlight w:val="lightGray"/>
        </w:rPr>
        <w:t>xxxx</w:t>
      </w:r>
      <w:proofErr w:type="spellEnd"/>
      <w:r w:rsidRPr="007159EE" w:rsidR="003C0188">
        <w:rPr>
          <w:rFonts w:ascii="Garamond" w:hAnsi="Garamond"/>
          <w:highlight w:val="lightGray"/>
        </w:rPr>
        <w:t>, CEO</w:t>
      </w:r>
    </w:p>
    <w:p w:rsidR="007F15BB" w:rsidP="0013643F" w:rsidRDefault="007F15BB" w14:paraId="2BB8076A" w14:textId="77777777">
      <w:pPr>
        <w:spacing w:after="20"/>
        <w:rPr>
          <w:rFonts w:ascii="Garamond" w:hAnsi="Garamond"/>
        </w:rPr>
      </w:pPr>
    </w:p>
    <w:p w:rsidRPr="007F15BB" w:rsidR="00F005F9" w:rsidP="0013643F" w:rsidRDefault="005907F5" w14:paraId="02DE6DFF" w14:textId="7174DFBB">
      <w:pPr>
        <w:spacing w:after="20"/>
        <w:jc w:val="center"/>
        <w:rPr>
          <w:rFonts w:ascii="Garamond" w:hAnsi="Garamond"/>
        </w:rPr>
      </w:pPr>
      <w:r w:rsidRPr="007F15BB">
        <w:rPr>
          <w:rFonts w:ascii="Garamond" w:hAnsi="Garamond"/>
        </w:rPr>
        <w:t>on the other part,</w:t>
      </w:r>
    </w:p>
    <w:p w:rsidRPr="007F15BB" w:rsidR="00716A7C" w:rsidP="0013643F" w:rsidRDefault="00716A7C" w14:paraId="529A218A" w14:textId="77777777">
      <w:pPr>
        <w:spacing w:after="20"/>
        <w:rPr>
          <w:rFonts w:ascii="Garamond" w:hAnsi="Garamond"/>
        </w:rPr>
      </w:pPr>
    </w:p>
    <w:p w:rsidRPr="0013643F" w:rsidR="00595109" w:rsidP="0013643F" w:rsidRDefault="00595109" w14:paraId="7E0595FA" w14:textId="77777777">
      <w:pPr>
        <w:tabs>
          <w:tab w:val="left" w:pos="510"/>
          <w:tab w:val="left" w:pos="1020"/>
          <w:tab w:val="left" w:pos="10977"/>
        </w:tabs>
        <w:spacing w:after="20"/>
        <w:jc w:val="center"/>
        <w:rPr>
          <w:rFonts w:ascii="Garamond" w:hAnsi="Garamond"/>
          <w:b/>
        </w:rPr>
      </w:pPr>
      <w:r w:rsidRPr="0013643F">
        <w:rPr>
          <w:rFonts w:ascii="Garamond" w:hAnsi="Garamond"/>
          <w:b/>
        </w:rPr>
        <w:t>HAVE AGREED</w:t>
      </w:r>
    </w:p>
    <w:p w:rsidRPr="007F15BB" w:rsidR="00300614" w:rsidP="007F15BB" w:rsidRDefault="00300614" w14:paraId="375798C6" w14:textId="77777777">
      <w:pPr>
        <w:spacing w:after="40"/>
        <w:rPr>
          <w:rFonts w:ascii="Garamond" w:hAnsi="Garamond"/>
        </w:rPr>
      </w:pPr>
    </w:p>
    <w:p w:rsidR="00595109" w:rsidP="007F15BB" w:rsidRDefault="00300614" w14:paraId="368CAEA2" w14:textId="22CC1721">
      <w:pPr>
        <w:spacing w:after="40"/>
        <w:rPr>
          <w:rFonts w:ascii="Garamond" w:hAnsi="Garamond"/>
        </w:rPr>
      </w:pPr>
      <w:r w:rsidRPr="007F15BB">
        <w:rPr>
          <w:rFonts w:ascii="Garamond" w:hAnsi="Garamond"/>
        </w:rPr>
        <w:t>t</w:t>
      </w:r>
      <w:r w:rsidRPr="007F15BB" w:rsidR="009D2020">
        <w:rPr>
          <w:rFonts w:ascii="Garamond" w:hAnsi="Garamond"/>
        </w:rPr>
        <w:t xml:space="preserve">o </w:t>
      </w:r>
      <w:r w:rsidRPr="007F15BB" w:rsidR="00595109">
        <w:rPr>
          <w:rFonts w:ascii="Garamond" w:hAnsi="Garamond"/>
        </w:rPr>
        <w:t xml:space="preserve">the </w:t>
      </w:r>
      <w:r w:rsidRPr="007F15BB" w:rsidR="00041232">
        <w:rPr>
          <w:rFonts w:ascii="Garamond" w:hAnsi="Garamond"/>
          <w:b/>
        </w:rPr>
        <w:t>special c</w:t>
      </w:r>
      <w:r w:rsidRPr="007F15BB" w:rsidR="00595109">
        <w:rPr>
          <w:rFonts w:ascii="Garamond" w:hAnsi="Garamond"/>
          <w:b/>
        </w:rPr>
        <w:t>onditions</w:t>
      </w:r>
      <w:r w:rsidRPr="007F15BB" w:rsidR="00041232">
        <w:rPr>
          <w:rFonts w:ascii="Garamond" w:hAnsi="Garamond"/>
          <w:b/>
        </w:rPr>
        <w:t xml:space="preserve">, </w:t>
      </w:r>
      <w:r w:rsidRPr="007F15BB" w:rsidR="00041232">
        <w:rPr>
          <w:rFonts w:ascii="Garamond" w:hAnsi="Garamond"/>
        </w:rPr>
        <w:t>the</w:t>
      </w:r>
      <w:r w:rsidRPr="007F15BB" w:rsidR="00041232">
        <w:rPr>
          <w:rFonts w:ascii="Garamond" w:hAnsi="Garamond"/>
          <w:b/>
        </w:rPr>
        <w:t xml:space="preserve"> general conditions for framework contracts</w:t>
      </w:r>
      <w:r w:rsidRPr="007F15BB" w:rsidR="003E7F62">
        <w:rPr>
          <w:rFonts w:ascii="Garamond" w:hAnsi="Garamond"/>
        </w:rPr>
        <w:t xml:space="preserve"> </w:t>
      </w:r>
      <w:r w:rsidRPr="007F15BB" w:rsidR="00684CD1">
        <w:rPr>
          <w:rFonts w:ascii="Garamond" w:hAnsi="Garamond"/>
        </w:rPr>
        <w:t xml:space="preserve">for </w:t>
      </w:r>
      <w:r w:rsidRPr="007F15BB" w:rsidR="000A71BE">
        <w:rPr>
          <w:rFonts w:ascii="Garamond" w:hAnsi="Garamond"/>
        </w:rPr>
        <w:t>s</w:t>
      </w:r>
      <w:r w:rsidRPr="007F15BB" w:rsidR="00A25A9E">
        <w:rPr>
          <w:rFonts w:ascii="Garamond" w:hAnsi="Garamond"/>
        </w:rPr>
        <w:t>ervices</w:t>
      </w:r>
      <w:r w:rsidRPr="007F15BB" w:rsidR="00684CD1">
        <w:rPr>
          <w:rFonts w:ascii="Garamond" w:hAnsi="Garamond"/>
        </w:rPr>
        <w:t xml:space="preserve"> </w:t>
      </w:r>
      <w:r w:rsidRPr="007F15BB" w:rsidR="00595109">
        <w:rPr>
          <w:rFonts w:ascii="Garamond" w:hAnsi="Garamond"/>
        </w:rPr>
        <w:t xml:space="preserve">and the following </w:t>
      </w:r>
      <w:r w:rsidRPr="007F15BB" w:rsidR="000B381E">
        <w:rPr>
          <w:rFonts w:ascii="Garamond" w:hAnsi="Garamond"/>
        </w:rPr>
        <w:t>a</w:t>
      </w:r>
      <w:r w:rsidRPr="007F15BB" w:rsidR="00595109">
        <w:rPr>
          <w:rFonts w:ascii="Garamond" w:hAnsi="Garamond"/>
        </w:rPr>
        <w:t>nnexes:</w:t>
      </w:r>
    </w:p>
    <w:p w:rsidRPr="007F15BB" w:rsidR="00E542AC" w:rsidP="007F15BB" w:rsidRDefault="00E542AC" w14:paraId="0AA0155F" w14:textId="77777777">
      <w:pPr>
        <w:spacing w:after="40"/>
        <w:rPr>
          <w:rFonts w:ascii="Garamond" w:hAnsi="Garamond"/>
        </w:rPr>
      </w:pPr>
    </w:p>
    <w:p w:rsidRPr="007F15BB" w:rsidR="00595109" w:rsidP="007F15BB" w:rsidRDefault="00CC670A" w14:paraId="4E145A5D" w14:textId="22844DC0">
      <w:pPr>
        <w:spacing w:after="40"/>
        <w:ind w:left="1560" w:hanging="1560"/>
        <w:jc w:val="both"/>
        <w:rPr>
          <w:rFonts w:ascii="Garamond" w:hAnsi="Garamond"/>
        </w:rPr>
      </w:pPr>
      <w:r w:rsidRPr="007F15BB">
        <w:rPr>
          <w:rFonts w:ascii="Garamond" w:hAnsi="Garamond"/>
          <w:b/>
        </w:rPr>
        <w:t>Annex I –</w:t>
      </w:r>
      <w:r w:rsidRPr="007F15BB">
        <w:rPr>
          <w:rFonts w:ascii="Garamond" w:hAnsi="Garamond"/>
          <w:b/>
        </w:rPr>
        <w:tab/>
      </w:r>
      <w:r w:rsidRPr="007F15BB" w:rsidR="00726DAE">
        <w:rPr>
          <w:rFonts w:ascii="Garamond" w:hAnsi="Garamond"/>
        </w:rPr>
        <w:t xml:space="preserve">Tender specifications (reference No </w:t>
      </w:r>
      <w:r w:rsidR="00E542AC">
        <w:rPr>
          <w:rFonts w:ascii="Garamond" w:hAnsi="Garamond"/>
        </w:rPr>
        <w:t>2025_</w:t>
      </w:r>
      <w:r w:rsidR="00E402F7">
        <w:rPr>
          <w:rFonts w:ascii="Garamond" w:hAnsi="Garamond"/>
        </w:rPr>
        <w:t>12</w:t>
      </w:r>
      <w:r w:rsidR="00E542AC">
        <w:rPr>
          <w:rFonts w:ascii="Garamond" w:hAnsi="Garamond"/>
        </w:rPr>
        <w:t>_ESMOL</w:t>
      </w:r>
      <w:r w:rsidRPr="007F15BB" w:rsidR="00726DAE">
        <w:rPr>
          <w:rFonts w:ascii="Garamond" w:hAnsi="Garamond"/>
        </w:rPr>
        <w:t xml:space="preserve"> of [</w:t>
      </w:r>
      <w:r w:rsidRPr="007F15BB" w:rsidR="00726DAE">
        <w:rPr>
          <w:rFonts w:ascii="Garamond" w:hAnsi="Garamond"/>
          <w:i/>
          <w:highlight w:val="lightGray"/>
        </w:rPr>
        <w:t>insert date</w:t>
      </w:r>
      <w:r w:rsidRPr="007F15BB" w:rsidR="00726DAE">
        <w:rPr>
          <w:rFonts w:ascii="Garamond" w:hAnsi="Garamond"/>
        </w:rPr>
        <w:t>])</w:t>
      </w:r>
    </w:p>
    <w:p w:rsidRPr="007F15BB" w:rsidR="00D03D40" w:rsidP="007F15BB" w:rsidRDefault="00595109" w14:paraId="7DDB6FA2" w14:textId="77777777">
      <w:pPr>
        <w:spacing w:after="40"/>
        <w:ind w:left="1560" w:hanging="1560"/>
        <w:jc w:val="both"/>
        <w:rPr>
          <w:rFonts w:ascii="Garamond" w:hAnsi="Garamond"/>
        </w:rPr>
      </w:pPr>
      <w:r w:rsidRPr="007F15BB">
        <w:rPr>
          <w:rFonts w:ascii="Garamond" w:hAnsi="Garamond"/>
          <w:b/>
        </w:rPr>
        <w:t>Annex II</w:t>
      </w:r>
      <w:r w:rsidRPr="007F15BB">
        <w:rPr>
          <w:rFonts w:ascii="Garamond" w:hAnsi="Garamond"/>
        </w:rPr>
        <w:t xml:space="preserve"> –</w:t>
      </w:r>
      <w:r w:rsidRPr="007F15BB" w:rsidR="00CC670A">
        <w:rPr>
          <w:rFonts w:ascii="Garamond" w:hAnsi="Garamond"/>
        </w:rPr>
        <w:tab/>
      </w:r>
      <w:r w:rsidRPr="007F15BB">
        <w:rPr>
          <w:rFonts w:ascii="Garamond" w:hAnsi="Garamond"/>
        </w:rPr>
        <w:t>Contractor</w:t>
      </w:r>
      <w:r w:rsidRPr="007F15BB" w:rsidR="0030494E">
        <w:rPr>
          <w:rFonts w:ascii="Garamond" w:hAnsi="Garamond"/>
        </w:rPr>
        <w:t>’</w:t>
      </w:r>
      <w:r w:rsidRPr="007F15BB">
        <w:rPr>
          <w:rFonts w:ascii="Garamond" w:hAnsi="Garamond"/>
        </w:rPr>
        <w:t xml:space="preserve">s </w:t>
      </w:r>
      <w:r w:rsidRPr="007F15BB" w:rsidR="003E7F62">
        <w:rPr>
          <w:rFonts w:ascii="Garamond" w:hAnsi="Garamond"/>
        </w:rPr>
        <w:t>t</w:t>
      </w:r>
      <w:r w:rsidRPr="007F15BB">
        <w:rPr>
          <w:rFonts w:ascii="Garamond" w:hAnsi="Garamond"/>
        </w:rPr>
        <w:t>ender (</w:t>
      </w:r>
      <w:r w:rsidRPr="007F15BB" w:rsidR="00207291">
        <w:rPr>
          <w:rFonts w:ascii="Garamond" w:hAnsi="Garamond"/>
        </w:rPr>
        <w:t xml:space="preserve">reference </w:t>
      </w:r>
      <w:r w:rsidRPr="007F15BB">
        <w:rPr>
          <w:rFonts w:ascii="Garamond" w:hAnsi="Garamond"/>
        </w:rPr>
        <w:t>No [</w:t>
      </w:r>
      <w:r w:rsidRPr="007F15BB">
        <w:rPr>
          <w:rFonts w:ascii="Garamond" w:hAnsi="Garamond"/>
          <w:i/>
          <w:highlight w:val="lightGray"/>
        </w:rPr>
        <w:t>complete</w:t>
      </w:r>
      <w:r w:rsidRPr="007F15BB">
        <w:rPr>
          <w:rFonts w:ascii="Garamond" w:hAnsi="Garamond"/>
        </w:rPr>
        <w:t>] of [</w:t>
      </w:r>
      <w:r w:rsidRPr="007F15BB" w:rsidR="00B01C48">
        <w:rPr>
          <w:rFonts w:ascii="Garamond" w:hAnsi="Garamond"/>
          <w:i/>
          <w:highlight w:val="lightGray"/>
        </w:rPr>
        <w:t>insert date</w:t>
      </w:r>
      <w:r w:rsidRPr="007F15BB">
        <w:rPr>
          <w:rFonts w:ascii="Garamond" w:hAnsi="Garamond"/>
        </w:rPr>
        <w:t>])</w:t>
      </w:r>
    </w:p>
    <w:p w:rsidRPr="007F15BB" w:rsidR="00D7443B" w:rsidP="007F15BB" w:rsidRDefault="00D7443B" w14:paraId="66568F7D" w14:textId="77777777">
      <w:pPr>
        <w:spacing w:after="40"/>
        <w:ind w:left="1560" w:hanging="1560"/>
        <w:jc w:val="both"/>
        <w:rPr>
          <w:rFonts w:ascii="Garamond" w:hAnsi="Garamond"/>
        </w:rPr>
      </w:pPr>
      <w:r w:rsidRPr="007F15BB">
        <w:rPr>
          <w:rFonts w:ascii="Garamond" w:hAnsi="Garamond"/>
          <w:b/>
        </w:rPr>
        <w:t>Annex III –</w:t>
      </w:r>
      <w:r w:rsidRPr="007F15BB">
        <w:rPr>
          <w:rFonts w:ascii="Garamond" w:hAnsi="Garamond"/>
          <w:b/>
        </w:rPr>
        <w:tab/>
      </w:r>
      <w:r w:rsidRPr="007F15BB" w:rsidR="00CB2149">
        <w:rPr>
          <w:rFonts w:ascii="Garamond" w:hAnsi="Garamond"/>
          <w:b/>
        </w:rPr>
        <w:t>[</w:t>
      </w:r>
      <w:r w:rsidRPr="007F15BB">
        <w:rPr>
          <w:rFonts w:ascii="Garamond" w:hAnsi="Garamond"/>
          <w:highlight w:val="lightGray"/>
        </w:rPr>
        <w:t>Model</w:t>
      </w:r>
      <w:r w:rsidRPr="007F15BB" w:rsidR="00EE6C7F">
        <w:rPr>
          <w:rFonts w:ascii="Garamond" w:hAnsi="Garamond"/>
          <w:highlight w:val="lightGray"/>
        </w:rPr>
        <w:t xml:space="preserve"> for</w:t>
      </w:r>
      <w:r w:rsidRPr="007F15BB">
        <w:rPr>
          <w:rFonts w:ascii="Garamond" w:hAnsi="Garamond"/>
          <w:highlight w:val="lightGray"/>
        </w:rPr>
        <w:t xml:space="preserve"> order form</w:t>
      </w:r>
      <w:r w:rsidRPr="007F15BB" w:rsidR="00EE6C7F">
        <w:rPr>
          <w:rFonts w:ascii="Garamond" w:hAnsi="Garamond"/>
          <w:highlight w:val="lightGray"/>
        </w:rPr>
        <w:t>s</w:t>
      </w:r>
      <w:r w:rsidRPr="007F15BB" w:rsidR="00CB2149">
        <w:rPr>
          <w:rFonts w:ascii="Garamond" w:hAnsi="Garamond"/>
        </w:rPr>
        <w:t>] and [</w:t>
      </w:r>
      <w:r w:rsidRPr="007F15BB" w:rsidR="00CB2149">
        <w:rPr>
          <w:rFonts w:ascii="Garamond" w:hAnsi="Garamond"/>
          <w:highlight w:val="lightGray"/>
        </w:rPr>
        <w:t xml:space="preserve">model for </w:t>
      </w:r>
      <w:r w:rsidRPr="007F15BB" w:rsidR="00B93066">
        <w:rPr>
          <w:rFonts w:ascii="Garamond" w:hAnsi="Garamond"/>
          <w:highlight w:val="lightGray"/>
        </w:rPr>
        <w:t>Specific contract</w:t>
      </w:r>
      <w:r w:rsidRPr="007F15BB" w:rsidR="00CB2149">
        <w:rPr>
          <w:rFonts w:ascii="Garamond" w:hAnsi="Garamond"/>
        </w:rPr>
        <w:t>]</w:t>
      </w:r>
    </w:p>
    <w:p w:rsidRPr="007F15BB" w:rsidR="00B93066" w:rsidP="007F15BB" w:rsidRDefault="00B93066" w14:paraId="21CB8F25" w14:textId="77777777">
      <w:pPr>
        <w:spacing w:after="40"/>
        <w:rPr>
          <w:rFonts w:ascii="Garamond" w:hAnsi="Garamond"/>
        </w:rPr>
      </w:pPr>
      <w:r w:rsidRPr="007F15BB">
        <w:rPr>
          <w:rFonts w:ascii="Garamond" w:hAnsi="Garamond"/>
        </w:rPr>
        <w:t>[</w:t>
      </w:r>
      <w:r w:rsidRPr="007F15BB">
        <w:rPr>
          <w:rFonts w:ascii="Garamond" w:hAnsi="Garamond"/>
          <w:i/>
          <w:highlight w:val="lightGray"/>
        </w:rPr>
        <w:t>Insert</w:t>
      </w:r>
      <w:r w:rsidRPr="007F15BB">
        <w:rPr>
          <w:rFonts w:ascii="Garamond" w:hAnsi="Garamond"/>
          <w:highlight w:val="lightGray"/>
        </w:rPr>
        <w:t xml:space="preserve"> </w:t>
      </w:r>
      <w:r w:rsidRPr="007F15BB">
        <w:rPr>
          <w:rFonts w:ascii="Garamond" w:hAnsi="Garamond"/>
          <w:i/>
          <w:highlight w:val="lightGray"/>
        </w:rPr>
        <w:t>other annexes</w:t>
      </w:r>
      <w:r w:rsidRPr="007F15BB">
        <w:rPr>
          <w:rFonts w:ascii="Garamond" w:hAnsi="Garamond"/>
        </w:rPr>
        <w:t>]</w:t>
      </w:r>
    </w:p>
    <w:p w:rsidRPr="007F15BB" w:rsidR="00595109" w:rsidP="007F15BB" w:rsidRDefault="00595109" w14:paraId="193F4507" w14:textId="77777777">
      <w:pPr>
        <w:spacing w:after="40"/>
        <w:jc w:val="both"/>
        <w:rPr>
          <w:rFonts w:ascii="Garamond" w:hAnsi="Garamond"/>
        </w:rPr>
      </w:pPr>
      <w:r w:rsidRPr="007F15BB">
        <w:rPr>
          <w:rFonts w:ascii="Garamond" w:hAnsi="Garamond"/>
        </w:rPr>
        <w:t xml:space="preserve">which form an integral part of this </w:t>
      </w:r>
      <w:r w:rsidRPr="007F15BB" w:rsidR="003E7F62">
        <w:rPr>
          <w:rFonts w:ascii="Garamond" w:hAnsi="Garamond"/>
        </w:rPr>
        <w:t xml:space="preserve">framework </w:t>
      </w:r>
      <w:r w:rsidRPr="007F15BB">
        <w:rPr>
          <w:rFonts w:ascii="Garamond" w:hAnsi="Garamond"/>
        </w:rPr>
        <w:t>contract (</w:t>
      </w:r>
      <w:r w:rsidRPr="007F15BB" w:rsidR="0030494E">
        <w:rPr>
          <w:rFonts w:ascii="Garamond" w:hAnsi="Garamond"/>
        </w:rPr>
        <w:t>‘</w:t>
      </w:r>
      <w:r w:rsidRPr="007F15BB">
        <w:rPr>
          <w:rFonts w:ascii="Garamond" w:hAnsi="Garamond"/>
        </w:rPr>
        <w:t xml:space="preserve">the </w:t>
      </w:r>
      <w:r w:rsidRPr="007F15BB" w:rsidR="000B381E">
        <w:rPr>
          <w:rFonts w:ascii="Garamond" w:hAnsi="Garamond"/>
        </w:rPr>
        <w:t>FWC</w:t>
      </w:r>
      <w:r w:rsidRPr="007F15BB" w:rsidR="0030494E">
        <w:rPr>
          <w:rFonts w:ascii="Garamond" w:hAnsi="Garamond"/>
        </w:rPr>
        <w:t>’</w:t>
      </w:r>
      <w:r w:rsidRPr="007F15BB">
        <w:rPr>
          <w:rFonts w:ascii="Garamond" w:hAnsi="Garamond"/>
        </w:rPr>
        <w:t>).</w:t>
      </w:r>
    </w:p>
    <w:p w:rsidR="00E542AC" w:rsidP="007F15BB" w:rsidRDefault="00E542AC" w14:paraId="28532CCE" w14:textId="77777777">
      <w:pPr>
        <w:spacing w:after="40"/>
        <w:jc w:val="both"/>
        <w:rPr>
          <w:rFonts w:ascii="Garamond" w:hAnsi="Garamond"/>
        </w:rPr>
      </w:pPr>
    </w:p>
    <w:p w:rsidRPr="007F15BB" w:rsidR="005A199A" w:rsidP="007F15BB" w:rsidRDefault="005A199A" w14:paraId="2B47D511" w14:textId="3A60A2D2">
      <w:pPr>
        <w:spacing w:after="40"/>
        <w:jc w:val="both"/>
        <w:rPr>
          <w:rFonts w:ascii="Garamond" w:hAnsi="Garamond"/>
        </w:rPr>
      </w:pPr>
      <w:r w:rsidRPr="007F15BB">
        <w:rPr>
          <w:rFonts w:ascii="Garamond" w:hAnsi="Garamond"/>
        </w:rPr>
        <w:t xml:space="preserve">This </w:t>
      </w:r>
      <w:r w:rsidRPr="007F15BB" w:rsidR="000A0B30">
        <w:rPr>
          <w:rFonts w:ascii="Garamond" w:hAnsi="Garamond"/>
        </w:rPr>
        <w:t>FWC</w:t>
      </w:r>
      <w:r w:rsidRPr="007F15BB">
        <w:rPr>
          <w:rFonts w:ascii="Garamond" w:hAnsi="Garamond"/>
        </w:rPr>
        <w:t xml:space="preserve"> sets out:</w:t>
      </w:r>
    </w:p>
    <w:p w:rsidRPr="007F15BB" w:rsidR="005A199A" w:rsidP="007F15BB" w:rsidRDefault="005A199A" w14:paraId="7DC5B780" w14:textId="297C55E2">
      <w:pPr>
        <w:numPr>
          <w:ilvl w:val="0"/>
          <w:numId w:val="3"/>
        </w:numPr>
        <w:spacing w:after="40"/>
        <w:rPr>
          <w:rFonts w:ascii="Garamond" w:hAnsi="Garamond"/>
        </w:rPr>
      </w:pPr>
      <w:r w:rsidRPr="007F15BB">
        <w:rPr>
          <w:rFonts w:ascii="Garamond" w:hAnsi="Garamond"/>
        </w:rPr>
        <w:t xml:space="preserve">the procedure </w:t>
      </w:r>
      <w:r w:rsidRPr="007F15BB" w:rsidR="0030494E">
        <w:rPr>
          <w:rFonts w:ascii="Garamond" w:hAnsi="Garamond"/>
        </w:rPr>
        <w:t xml:space="preserve">by which the contracting authority may order </w:t>
      </w:r>
      <w:r w:rsidRPr="007F15BB" w:rsidR="00A25A9E">
        <w:rPr>
          <w:rFonts w:ascii="Garamond" w:hAnsi="Garamond"/>
        </w:rPr>
        <w:t>services</w:t>
      </w:r>
      <w:r w:rsidRPr="007F15BB">
        <w:rPr>
          <w:rFonts w:ascii="Garamond" w:hAnsi="Garamond"/>
        </w:rPr>
        <w:t xml:space="preserve"> </w:t>
      </w:r>
      <w:r w:rsidRPr="007F15BB" w:rsidR="0030494E">
        <w:rPr>
          <w:rFonts w:ascii="Garamond" w:hAnsi="Garamond"/>
        </w:rPr>
        <w:t xml:space="preserve">from </w:t>
      </w:r>
      <w:r w:rsidRPr="007F15BB">
        <w:rPr>
          <w:rFonts w:ascii="Garamond" w:hAnsi="Garamond"/>
        </w:rPr>
        <w:t xml:space="preserve">the </w:t>
      </w:r>
      <w:r w:rsidRPr="007F15BB" w:rsidR="007159EE">
        <w:rPr>
          <w:rFonts w:ascii="Garamond" w:hAnsi="Garamond"/>
        </w:rPr>
        <w:t>contractor.</w:t>
      </w:r>
    </w:p>
    <w:p w:rsidRPr="007F15BB" w:rsidR="005A199A" w:rsidP="007F15BB" w:rsidRDefault="005A199A" w14:paraId="251DB0E6" w14:textId="77777777">
      <w:pPr>
        <w:numPr>
          <w:ilvl w:val="0"/>
          <w:numId w:val="3"/>
        </w:numPr>
        <w:spacing w:after="40"/>
        <w:rPr>
          <w:rFonts w:ascii="Garamond" w:hAnsi="Garamond"/>
        </w:rPr>
      </w:pPr>
      <w:r w:rsidRPr="007F15BB">
        <w:rPr>
          <w:rFonts w:ascii="Garamond" w:hAnsi="Garamond"/>
        </w:rPr>
        <w:t xml:space="preserve">the </w:t>
      </w:r>
      <w:r w:rsidRPr="007F15BB" w:rsidR="006F5005">
        <w:rPr>
          <w:rFonts w:ascii="Garamond" w:hAnsi="Garamond"/>
        </w:rPr>
        <w:t>provisions</w:t>
      </w:r>
      <w:r w:rsidRPr="007F15BB">
        <w:rPr>
          <w:rFonts w:ascii="Garamond" w:hAnsi="Garamond"/>
        </w:rPr>
        <w:t xml:space="preserve"> that apply to any </w:t>
      </w:r>
      <w:r w:rsidRPr="007F15BB" w:rsidR="009E03D9">
        <w:rPr>
          <w:rFonts w:ascii="Garamond" w:hAnsi="Garamond"/>
        </w:rPr>
        <w:t xml:space="preserve">specific </w:t>
      </w:r>
      <w:r w:rsidRPr="007F15BB">
        <w:rPr>
          <w:rFonts w:ascii="Garamond" w:hAnsi="Garamond"/>
        </w:rPr>
        <w:t>contract which the contracting authority and the contractor may conclude</w:t>
      </w:r>
      <w:r w:rsidRPr="007F15BB" w:rsidR="009E03D9">
        <w:rPr>
          <w:rFonts w:ascii="Garamond" w:hAnsi="Garamond"/>
        </w:rPr>
        <w:t xml:space="preserve"> under this FWC</w:t>
      </w:r>
      <w:r w:rsidRPr="007F15BB">
        <w:rPr>
          <w:rFonts w:ascii="Garamond" w:hAnsi="Garamond"/>
        </w:rPr>
        <w:t xml:space="preserve">; and </w:t>
      </w:r>
    </w:p>
    <w:p w:rsidRPr="007F15BB" w:rsidR="005A199A" w:rsidP="007F15BB" w:rsidRDefault="005A199A" w14:paraId="7F1823B8" w14:textId="77777777">
      <w:pPr>
        <w:numPr>
          <w:ilvl w:val="0"/>
          <w:numId w:val="3"/>
        </w:numPr>
        <w:spacing w:after="40"/>
        <w:rPr>
          <w:rFonts w:ascii="Garamond" w:hAnsi="Garamond"/>
        </w:rPr>
      </w:pPr>
      <w:r w:rsidRPr="007F15BB">
        <w:rPr>
          <w:rFonts w:ascii="Garamond" w:hAnsi="Garamond"/>
        </w:rPr>
        <w:t xml:space="preserve">the obligations of the parties during and after the </w:t>
      </w:r>
      <w:r w:rsidRPr="007F15BB" w:rsidR="00E07E16">
        <w:rPr>
          <w:rFonts w:ascii="Garamond" w:hAnsi="Garamond"/>
        </w:rPr>
        <w:t xml:space="preserve">duration </w:t>
      </w:r>
      <w:r w:rsidRPr="007F15BB">
        <w:rPr>
          <w:rFonts w:ascii="Garamond" w:hAnsi="Garamond"/>
        </w:rPr>
        <w:t xml:space="preserve">of this </w:t>
      </w:r>
      <w:r w:rsidRPr="007F15BB" w:rsidR="000A0B30">
        <w:rPr>
          <w:rFonts w:ascii="Garamond" w:hAnsi="Garamond"/>
        </w:rPr>
        <w:t>FWC.</w:t>
      </w:r>
    </w:p>
    <w:p w:rsidR="00E542AC" w:rsidP="007F15BB" w:rsidRDefault="00E542AC" w14:paraId="58CF48CC" w14:textId="77777777">
      <w:pPr>
        <w:spacing w:after="40"/>
        <w:jc w:val="both"/>
        <w:rPr>
          <w:rFonts w:ascii="Garamond" w:hAnsi="Garamond"/>
        </w:rPr>
      </w:pPr>
    </w:p>
    <w:p w:rsidRPr="007F15BB" w:rsidR="00FA5FAE" w:rsidP="007F15BB" w:rsidRDefault="00772DF4" w14:paraId="5C1F4493" w14:textId="4186D86C">
      <w:pPr>
        <w:spacing w:after="40"/>
        <w:jc w:val="both"/>
        <w:rPr>
          <w:rFonts w:ascii="Garamond" w:hAnsi="Garamond"/>
        </w:rPr>
      </w:pPr>
      <w:r w:rsidRPr="007F15BB">
        <w:rPr>
          <w:rFonts w:ascii="Garamond" w:hAnsi="Garamond"/>
        </w:rPr>
        <w:t xml:space="preserve">All documents </w:t>
      </w:r>
      <w:r w:rsidRPr="007F15BB" w:rsidR="0073587A">
        <w:rPr>
          <w:rFonts w:ascii="Garamond" w:hAnsi="Garamond"/>
        </w:rPr>
        <w:t xml:space="preserve">issued </w:t>
      </w:r>
      <w:r w:rsidRPr="007F15BB" w:rsidR="002774D2">
        <w:rPr>
          <w:rFonts w:ascii="Garamond" w:hAnsi="Garamond"/>
        </w:rPr>
        <w:t xml:space="preserve">by </w:t>
      </w:r>
      <w:r w:rsidRPr="007F15BB">
        <w:rPr>
          <w:rFonts w:ascii="Garamond" w:hAnsi="Garamond"/>
        </w:rPr>
        <w:t xml:space="preserve">the contractor (end-user agreements, general </w:t>
      </w:r>
      <w:r w:rsidRPr="007F15BB" w:rsidR="007159EE">
        <w:rPr>
          <w:rFonts w:ascii="Garamond" w:hAnsi="Garamond"/>
        </w:rPr>
        <w:t>terms,</w:t>
      </w:r>
      <w:r w:rsidRPr="007F15BB">
        <w:rPr>
          <w:rFonts w:ascii="Garamond" w:hAnsi="Garamond"/>
        </w:rPr>
        <w:t xml:space="preserve"> and conditions, etc</w:t>
      </w:r>
      <w:r w:rsidRPr="007F15BB" w:rsidR="002774D2">
        <w:rPr>
          <w:rFonts w:ascii="Garamond" w:hAnsi="Garamond"/>
        </w:rPr>
        <w:t>.</w:t>
      </w:r>
      <w:r w:rsidRPr="007F15BB">
        <w:rPr>
          <w:rFonts w:ascii="Garamond" w:hAnsi="Garamond"/>
        </w:rPr>
        <w:t xml:space="preserve">) </w:t>
      </w:r>
      <w:r w:rsidRPr="007F15BB" w:rsidR="0030494E">
        <w:rPr>
          <w:rFonts w:ascii="Garamond" w:hAnsi="Garamond"/>
        </w:rPr>
        <w:t xml:space="preserve">except its tender </w:t>
      </w:r>
      <w:r w:rsidRPr="007F15BB">
        <w:rPr>
          <w:rFonts w:ascii="Garamond" w:hAnsi="Garamond"/>
        </w:rPr>
        <w:t xml:space="preserve">are held inapplicable, </w:t>
      </w:r>
      <w:r w:rsidRPr="007F15BB" w:rsidR="0030494E">
        <w:rPr>
          <w:rFonts w:ascii="Garamond" w:hAnsi="Garamond"/>
        </w:rPr>
        <w:t xml:space="preserve">unless </w:t>
      </w:r>
      <w:r w:rsidRPr="007F15BB">
        <w:rPr>
          <w:rFonts w:ascii="Garamond" w:hAnsi="Garamond"/>
        </w:rPr>
        <w:t xml:space="preserve">explicitly mentioned in the special conditions of this FWC. In all circumstances, in </w:t>
      </w:r>
      <w:r w:rsidRPr="007F15BB" w:rsidR="0030494E">
        <w:rPr>
          <w:rFonts w:ascii="Garamond" w:hAnsi="Garamond"/>
        </w:rPr>
        <w:t xml:space="preserve">the event </w:t>
      </w:r>
      <w:r w:rsidRPr="007F15BB">
        <w:rPr>
          <w:rFonts w:ascii="Garamond" w:hAnsi="Garamond"/>
        </w:rPr>
        <w:t xml:space="preserve">of contradiction </w:t>
      </w:r>
      <w:r w:rsidRPr="007F15BB" w:rsidR="00640C52">
        <w:rPr>
          <w:rFonts w:ascii="Garamond" w:hAnsi="Garamond"/>
        </w:rPr>
        <w:t xml:space="preserve">between this FWC and </w:t>
      </w:r>
      <w:r w:rsidRPr="007F15BB">
        <w:rPr>
          <w:rFonts w:ascii="Garamond" w:hAnsi="Garamond"/>
        </w:rPr>
        <w:t xml:space="preserve">documents </w:t>
      </w:r>
      <w:r w:rsidRPr="007F15BB" w:rsidR="002774D2">
        <w:rPr>
          <w:rFonts w:ascii="Garamond" w:hAnsi="Garamond"/>
        </w:rPr>
        <w:t>issued by</w:t>
      </w:r>
      <w:r w:rsidRPr="007F15BB">
        <w:rPr>
          <w:rFonts w:ascii="Garamond" w:hAnsi="Garamond"/>
        </w:rPr>
        <w:t xml:space="preserve"> the contractor, this FWC prevail</w:t>
      </w:r>
      <w:r w:rsidRPr="007F15BB" w:rsidR="0032259F">
        <w:rPr>
          <w:rFonts w:ascii="Garamond" w:hAnsi="Garamond"/>
        </w:rPr>
        <w:t>s</w:t>
      </w:r>
      <w:r w:rsidRPr="007F15BB">
        <w:rPr>
          <w:rFonts w:ascii="Garamond" w:hAnsi="Garamond"/>
        </w:rPr>
        <w:t>, regardless of any provision to</w:t>
      </w:r>
      <w:r w:rsidRPr="007F15BB" w:rsidR="00B74CBF">
        <w:rPr>
          <w:rFonts w:ascii="Garamond" w:hAnsi="Garamond"/>
        </w:rPr>
        <w:t xml:space="preserve"> the contrary in the contractor’</w:t>
      </w:r>
      <w:r w:rsidRPr="007F15BB">
        <w:rPr>
          <w:rFonts w:ascii="Garamond" w:hAnsi="Garamond"/>
        </w:rPr>
        <w:t>s documents.</w:t>
      </w:r>
    </w:p>
    <w:p w:rsidRPr="007F15BB" w:rsidR="008F6FFD" w:rsidP="007F15BB" w:rsidRDefault="008F6FFD" w14:paraId="3696A99F" w14:textId="77777777">
      <w:pPr>
        <w:spacing w:after="40"/>
        <w:jc w:val="both"/>
        <w:rPr>
          <w:rFonts w:ascii="Garamond" w:hAnsi="Garamond"/>
        </w:rPr>
      </w:pPr>
    </w:p>
    <w:p w:rsidRPr="007F15BB" w:rsidR="00064A06" w:rsidP="007F15BB" w:rsidRDefault="00064A06" w14:paraId="4CF61A05" w14:textId="77777777">
      <w:pPr>
        <w:spacing w:after="40"/>
        <w:jc w:val="both"/>
        <w:rPr>
          <w:rFonts w:ascii="Garamond" w:hAnsi="Garamond"/>
        </w:rPr>
        <w:sectPr w:rsidRPr="007F15BB" w:rsidR="00064A06" w:rsidSect="00F005F9">
          <w:headerReference w:type="default" r:id="rId12"/>
          <w:footerReference w:type="even" r:id="rId13"/>
          <w:footerReference w:type="default" r:id="rId14"/>
          <w:headerReference w:type="first" r:id="rId15"/>
          <w:pgSz w:w="11906" w:h="16838" w:orient="portrait"/>
          <w:pgMar w:top="1247" w:right="1418" w:bottom="1418" w:left="1418" w:header="567" w:footer="567" w:gutter="0"/>
          <w:cols w:space="720"/>
          <w:docGrid w:linePitch="326"/>
        </w:sectPr>
      </w:pPr>
    </w:p>
    <w:p w:rsidRPr="007F15BB" w:rsidR="00AF6234" w:rsidP="007F15BB" w:rsidRDefault="00AF6234" w14:paraId="185102D1" w14:textId="77777777">
      <w:pPr>
        <w:pStyle w:val="Heading1"/>
        <w:numPr>
          <w:ilvl w:val="0"/>
          <w:numId w:val="0"/>
        </w:numPr>
        <w:spacing w:before="0" w:after="40"/>
        <w:rPr>
          <w:rFonts w:ascii="Garamond" w:hAnsi="Garamond"/>
        </w:rPr>
      </w:pPr>
      <w:bookmarkStart w:name="_Toc177739028" w:id="5"/>
      <w:bookmarkStart w:name="_Toc410815966" w:id="6"/>
      <w:bookmarkStart w:name="_Toc410827365" w:id="7"/>
      <w:bookmarkStart w:name="_Toc410827744" w:id="8"/>
      <w:r w:rsidRPr="007F15BB">
        <w:rPr>
          <w:rFonts w:ascii="Garamond" w:hAnsi="Garamond"/>
        </w:rPr>
        <w:t>Table of Content</w:t>
      </w:r>
      <w:bookmarkEnd w:id="5"/>
    </w:p>
    <w:p w:rsidRPr="007F15BB" w:rsidR="00002251" w:rsidP="007F15BB" w:rsidRDefault="00002251" w14:paraId="76E5CCF6" w14:textId="54805707">
      <w:pPr>
        <w:spacing w:after="40"/>
        <w:rPr>
          <w:rFonts w:ascii="Garamond" w:hAnsi="Garamond"/>
          <w:b/>
          <w:color w:val="0070C0"/>
          <w:lang w:val="en-US" w:eastAsia="fr-FR" w:bidi="fr-FR"/>
        </w:rPr>
      </w:pPr>
    </w:p>
    <w:p w:rsidR="00E16930" w:rsidRDefault="00AF6234" w14:paraId="4FE2B148" w14:textId="51D89660">
      <w:pPr>
        <w:pStyle w:val="TOC1"/>
        <w:rPr>
          <w:rFonts w:asciiTheme="minorHAnsi" w:hAnsiTheme="minorHAnsi" w:eastAsiaTheme="minorEastAsia" w:cstheme="minorBidi"/>
          <w:caps w:val="0"/>
          <w:noProof/>
          <w:sz w:val="22"/>
          <w:szCs w:val="22"/>
          <w:lang w:eastAsia="en-GB"/>
        </w:rPr>
      </w:pPr>
      <w:r w:rsidRPr="007F15BB">
        <w:rPr>
          <w:rFonts w:ascii="Garamond" w:hAnsi="Garamond"/>
          <w:sz w:val="22"/>
          <w:szCs w:val="22"/>
        </w:rPr>
        <w:fldChar w:fldCharType="begin"/>
      </w:r>
      <w:r w:rsidRPr="007F15BB">
        <w:rPr>
          <w:rFonts w:ascii="Garamond" w:hAnsi="Garamond"/>
          <w:sz w:val="22"/>
          <w:szCs w:val="22"/>
        </w:rPr>
        <w:instrText xml:space="preserve"> TOC \o "1-2" \h \z \u </w:instrText>
      </w:r>
      <w:r w:rsidRPr="007F15BB">
        <w:rPr>
          <w:rFonts w:ascii="Garamond" w:hAnsi="Garamond"/>
          <w:sz w:val="22"/>
          <w:szCs w:val="22"/>
        </w:rPr>
        <w:fldChar w:fldCharType="separate"/>
      </w:r>
      <w:hyperlink w:history="1" w:anchor="_Toc177739027">
        <w:r w:rsidRPr="00A53BBE" w:rsidR="00E16930">
          <w:rPr>
            <w:rStyle w:val="Hyperlink"/>
            <w:rFonts w:ascii="Garamond" w:hAnsi="Garamond"/>
            <w:noProof/>
          </w:rPr>
          <w:t>FRAMEWORK CONTRACT FOR SERVICES</w:t>
        </w:r>
        <w:r w:rsidR="00E16930">
          <w:rPr>
            <w:noProof/>
            <w:webHidden/>
          </w:rPr>
          <w:tab/>
        </w:r>
        <w:r w:rsidR="00E16930">
          <w:rPr>
            <w:noProof/>
            <w:webHidden/>
          </w:rPr>
          <w:fldChar w:fldCharType="begin"/>
        </w:r>
        <w:r w:rsidR="00E16930">
          <w:rPr>
            <w:noProof/>
            <w:webHidden/>
          </w:rPr>
          <w:instrText xml:space="preserve"> PAGEREF _Toc177739027 \h </w:instrText>
        </w:r>
        <w:r w:rsidR="00E16930">
          <w:rPr>
            <w:noProof/>
            <w:webHidden/>
          </w:rPr>
        </w:r>
        <w:r w:rsidR="00E16930">
          <w:rPr>
            <w:noProof/>
            <w:webHidden/>
          </w:rPr>
          <w:fldChar w:fldCharType="separate"/>
        </w:r>
        <w:r w:rsidR="00E16930">
          <w:rPr>
            <w:noProof/>
            <w:webHidden/>
          </w:rPr>
          <w:t>1</w:t>
        </w:r>
        <w:r w:rsidR="00E16930">
          <w:rPr>
            <w:noProof/>
            <w:webHidden/>
          </w:rPr>
          <w:fldChar w:fldCharType="end"/>
        </w:r>
      </w:hyperlink>
    </w:p>
    <w:p w:rsidR="00E16930" w:rsidRDefault="00E16930" w14:paraId="46B7F784" w14:textId="26172377">
      <w:pPr>
        <w:pStyle w:val="TOC1"/>
        <w:rPr>
          <w:rFonts w:asciiTheme="minorHAnsi" w:hAnsiTheme="minorHAnsi" w:eastAsiaTheme="minorEastAsia" w:cstheme="minorBidi"/>
          <w:caps w:val="0"/>
          <w:noProof/>
          <w:sz w:val="22"/>
          <w:szCs w:val="22"/>
          <w:lang w:eastAsia="en-GB"/>
        </w:rPr>
      </w:pPr>
      <w:hyperlink w:history="1" w:anchor="_Toc177739028">
        <w:r w:rsidRPr="00A53BBE">
          <w:rPr>
            <w:rStyle w:val="Hyperlink"/>
            <w:rFonts w:ascii="Garamond" w:hAnsi="Garamond"/>
            <w:noProof/>
          </w:rPr>
          <w:t>Table of Content</w:t>
        </w:r>
        <w:r>
          <w:rPr>
            <w:noProof/>
            <w:webHidden/>
          </w:rPr>
          <w:tab/>
        </w:r>
        <w:r>
          <w:rPr>
            <w:noProof/>
            <w:webHidden/>
          </w:rPr>
          <w:fldChar w:fldCharType="begin"/>
        </w:r>
        <w:r>
          <w:rPr>
            <w:noProof/>
            <w:webHidden/>
          </w:rPr>
          <w:instrText xml:space="preserve"> PAGEREF _Toc177739028 \h </w:instrText>
        </w:r>
        <w:r>
          <w:rPr>
            <w:noProof/>
            <w:webHidden/>
          </w:rPr>
        </w:r>
        <w:r>
          <w:rPr>
            <w:noProof/>
            <w:webHidden/>
          </w:rPr>
          <w:fldChar w:fldCharType="separate"/>
        </w:r>
        <w:r>
          <w:rPr>
            <w:noProof/>
            <w:webHidden/>
          </w:rPr>
          <w:t>2</w:t>
        </w:r>
        <w:r>
          <w:rPr>
            <w:noProof/>
            <w:webHidden/>
          </w:rPr>
          <w:fldChar w:fldCharType="end"/>
        </w:r>
      </w:hyperlink>
    </w:p>
    <w:p w:rsidR="00E16930" w:rsidRDefault="00E16930" w14:paraId="1A9F4D0F" w14:textId="02F87BC5">
      <w:pPr>
        <w:pStyle w:val="TOC1"/>
        <w:rPr>
          <w:rFonts w:asciiTheme="minorHAnsi" w:hAnsiTheme="minorHAnsi" w:eastAsiaTheme="minorEastAsia" w:cstheme="minorBidi"/>
          <w:caps w:val="0"/>
          <w:noProof/>
          <w:sz w:val="22"/>
          <w:szCs w:val="22"/>
          <w:lang w:eastAsia="en-GB"/>
        </w:rPr>
      </w:pPr>
      <w:hyperlink w:history="1" w:anchor="_Toc177739029">
        <w:r w:rsidRPr="00A53BBE">
          <w:rPr>
            <w:rStyle w:val="Hyperlink"/>
            <w:rFonts w:ascii="Garamond" w:hAnsi="Garamond"/>
            <w:noProof/>
          </w:rPr>
          <w:t>I.</w:t>
        </w:r>
        <w:r>
          <w:rPr>
            <w:rFonts w:asciiTheme="minorHAnsi" w:hAnsiTheme="minorHAnsi" w:eastAsiaTheme="minorEastAsia" w:cstheme="minorBidi"/>
            <w:caps w:val="0"/>
            <w:noProof/>
            <w:sz w:val="22"/>
            <w:szCs w:val="22"/>
            <w:lang w:eastAsia="en-GB"/>
          </w:rPr>
          <w:tab/>
        </w:r>
        <w:r w:rsidRPr="00A53BBE">
          <w:rPr>
            <w:rStyle w:val="Hyperlink"/>
            <w:rFonts w:ascii="Garamond" w:hAnsi="Garamond"/>
            <w:noProof/>
          </w:rPr>
          <w:t>Special Conditions</w:t>
        </w:r>
        <w:r>
          <w:rPr>
            <w:noProof/>
            <w:webHidden/>
          </w:rPr>
          <w:tab/>
        </w:r>
        <w:r>
          <w:rPr>
            <w:noProof/>
            <w:webHidden/>
          </w:rPr>
          <w:fldChar w:fldCharType="begin"/>
        </w:r>
        <w:r>
          <w:rPr>
            <w:noProof/>
            <w:webHidden/>
          </w:rPr>
          <w:instrText xml:space="preserve"> PAGEREF _Toc177739029 \h </w:instrText>
        </w:r>
        <w:r>
          <w:rPr>
            <w:noProof/>
            <w:webHidden/>
          </w:rPr>
        </w:r>
        <w:r>
          <w:rPr>
            <w:noProof/>
            <w:webHidden/>
          </w:rPr>
          <w:fldChar w:fldCharType="separate"/>
        </w:r>
        <w:r>
          <w:rPr>
            <w:noProof/>
            <w:webHidden/>
          </w:rPr>
          <w:t>4</w:t>
        </w:r>
        <w:r>
          <w:rPr>
            <w:noProof/>
            <w:webHidden/>
          </w:rPr>
          <w:fldChar w:fldCharType="end"/>
        </w:r>
      </w:hyperlink>
    </w:p>
    <w:p w:rsidR="00E16930" w:rsidRDefault="00E16930" w14:paraId="6C5C0493" w14:textId="4DF9F104">
      <w:pPr>
        <w:pStyle w:val="TOC2"/>
        <w:rPr>
          <w:rFonts w:asciiTheme="minorHAnsi" w:hAnsiTheme="minorHAnsi" w:eastAsiaTheme="minorEastAsia" w:cstheme="minorBidi"/>
          <w:noProof/>
          <w:sz w:val="22"/>
          <w:szCs w:val="22"/>
          <w:lang w:eastAsia="en-GB"/>
        </w:rPr>
      </w:pPr>
      <w:hyperlink w:history="1" w:anchor="_Toc177739030">
        <w:r w:rsidRPr="00A53BBE">
          <w:rPr>
            <w:rStyle w:val="Hyperlink"/>
            <w:rFonts w:ascii="Garamond" w:hAnsi="Garamond"/>
            <w:noProof/>
          </w:rPr>
          <w:t>I.1. Order of priority of provisions</w:t>
        </w:r>
        <w:r>
          <w:rPr>
            <w:noProof/>
            <w:webHidden/>
          </w:rPr>
          <w:tab/>
        </w:r>
        <w:r>
          <w:rPr>
            <w:noProof/>
            <w:webHidden/>
          </w:rPr>
          <w:fldChar w:fldCharType="begin"/>
        </w:r>
        <w:r>
          <w:rPr>
            <w:noProof/>
            <w:webHidden/>
          </w:rPr>
          <w:instrText xml:space="preserve"> PAGEREF _Toc177739030 \h </w:instrText>
        </w:r>
        <w:r>
          <w:rPr>
            <w:noProof/>
            <w:webHidden/>
          </w:rPr>
        </w:r>
        <w:r>
          <w:rPr>
            <w:noProof/>
            <w:webHidden/>
          </w:rPr>
          <w:fldChar w:fldCharType="separate"/>
        </w:r>
        <w:r>
          <w:rPr>
            <w:noProof/>
            <w:webHidden/>
          </w:rPr>
          <w:t>4</w:t>
        </w:r>
        <w:r>
          <w:rPr>
            <w:noProof/>
            <w:webHidden/>
          </w:rPr>
          <w:fldChar w:fldCharType="end"/>
        </w:r>
      </w:hyperlink>
    </w:p>
    <w:p w:rsidR="00E16930" w:rsidRDefault="00E16930" w14:paraId="21286A39" w14:textId="4216B972">
      <w:pPr>
        <w:pStyle w:val="TOC2"/>
        <w:rPr>
          <w:rFonts w:asciiTheme="minorHAnsi" w:hAnsiTheme="minorHAnsi" w:eastAsiaTheme="minorEastAsia" w:cstheme="minorBidi"/>
          <w:noProof/>
          <w:sz w:val="22"/>
          <w:szCs w:val="22"/>
          <w:lang w:eastAsia="en-GB"/>
        </w:rPr>
      </w:pPr>
      <w:hyperlink w:history="1" w:anchor="_Toc177739031">
        <w:r w:rsidRPr="00A53BBE">
          <w:rPr>
            <w:rStyle w:val="Hyperlink"/>
            <w:rFonts w:ascii="Garamond" w:hAnsi="Garamond"/>
            <w:noProof/>
          </w:rPr>
          <w:t>I.2. Subject matter</w:t>
        </w:r>
        <w:r>
          <w:rPr>
            <w:noProof/>
            <w:webHidden/>
          </w:rPr>
          <w:tab/>
        </w:r>
        <w:r>
          <w:rPr>
            <w:noProof/>
            <w:webHidden/>
          </w:rPr>
          <w:fldChar w:fldCharType="begin"/>
        </w:r>
        <w:r>
          <w:rPr>
            <w:noProof/>
            <w:webHidden/>
          </w:rPr>
          <w:instrText xml:space="preserve"> PAGEREF _Toc177739031 \h </w:instrText>
        </w:r>
        <w:r>
          <w:rPr>
            <w:noProof/>
            <w:webHidden/>
          </w:rPr>
        </w:r>
        <w:r>
          <w:rPr>
            <w:noProof/>
            <w:webHidden/>
          </w:rPr>
          <w:fldChar w:fldCharType="separate"/>
        </w:r>
        <w:r>
          <w:rPr>
            <w:noProof/>
            <w:webHidden/>
          </w:rPr>
          <w:t>4</w:t>
        </w:r>
        <w:r>
          <w:rPr>
            <w:noProof/>
            <w:webHidden/>
          </w:rPr>
          <w:fldChar w:fldCharType="end"/>
        </w:r>
      </w:hyperlink>
    </w:p>
    <w:p w:rsidR="00E16930" w:rsidRDefault="00E16930" w14:paraId="267FD910" w14:textId="220ECD76">
      <w:pPr>
        <w:pStyle w:val="TOC2"/>
        <w:rPr>
          <w:rFonts w:asciiTheme="minorHAnsi" w:hAnsiTheme="minorHAnsi" w:eastAsiaTheme="minorEastAsia" w:cstheme="minorBidi"/>
          <w:noProof/>
          <w:sz w:val="22"/>
          <w:szCs w:val="22"/>
          <w:lang w:eastAsia="en-GB"/>
        </w:rPr>
      </w:pPr>
      <w:hyperlink w:history="1" w:anchor="_Toc177739032">
        <w:r w:rsidRPr="00A53BBE">
          <w:rPr>
            <w:rStyle w:val="Hyperlink"/>
            <w:rFonts w:ascii="Garamond" w:hAnsi="Garamond"/>
            <w:noProof/>
          </w:rPr>
          <w:t>I.3. Entry into force and duration of the FWC</w:t>
        </w:r>
        <w:r>
          <w:rPr>
            <w:noProof/>
            <w:webHidden/>
          </w:rPr>
          <w:tab/>
        </w:r>
        <w:r>
          <w:rPr>
            <w:noProof/>
            <w:webHidden/>
          </w:rPr>
          <w:fldChar w:fldCharType="begin"/>
        </w:r>
        <w:r>
          <w:rPr>
            <w:noProof/>
            <w:webHidden/>
          </w:rPr>
          <w:instrText xml:space="preserve"> PAGEREF _Toc177739032 \h </w:instrText>
        </w:r>
        <w:r>
          <w:rPr>
            <w:noProof/>
            <w:webHidden/>
          </w:rPr>
        </w:r>
        <w:r>
          <w:rPr>
            <w:noProof/>
            <w:webHidden/>
          </w:rPr>
          <w:fldChar w:fldCharType="separate"/>
        </w:r>
        <w:r>
          <w:rPr>
            <w:noProof/>
            <w:webHidden/>
          </w:rPr>
          <w:t>4</w:t>
        </w:r>
        <w:r>
          <w:rPr>
            <w:noProof/>
            <w:webHidden/>
          </w:rPr>
          <w:fldChar w:fldCharType="end"/>
        </w:r>
      </w:hyperlink>
    </w:p>
    <w:p w:rsidR="00E16930" w:rsidRDefault="00E16930" w14:paraId="11B6F1D0" w14:textId="0AB9853D">
      <w:pPr>
        <w:pStyle w:val="TOC2"/>
        <w:rPr>
          <w:rFonts w:asciiTheme="minorHAnsi" w:hAnsiTheme="minorHAnsi" w:eastAsiaTheme="minorEastAsia" w:cstheme="minorBidi"/>
          <w:noProof/>
          <w:sz w:val="22"/>
          <w:szCs w:val="22"/>
          <w:lang w:eastAsia="en-GB"/>
        </w:rPr>
      </w:pPr>
      <w:hyperlink w:history="1" w:anchor="_Toc177739033">
        <w:r w:rsidRPr="00A53BBE">
          <w:rPr>
            <w:rStyle w:val="Hyperlink"/>
            <w:rFonts w:ascii="Garamond" w:hAnsi="Garamond"/>
            <w:noProof/>
          </w:rPr>
          <w:t>I.4. Appointment of the contractor and implementation of the FWC</w:t>
        </w:r>
        <w:r>
          <w:rPr>
            <w:noProof/>
            <w:webHidden/>
          </w:rPr>
          <w:tab/>
        </w:r>
        <w:r>
          <w:rPr>
            <w:noProof/>
            <w:webHidden/>
          </w:rPr>
          <w:fldChar w:fldCharType="begin"/>
        </w:r>
        <w:r>
          <w:rPr>
            <w:noProof/>
            <w:webHidden/>
          </w:rPr>
          <w:instrText xml:space="preserve"> PAGEREF _Toc177739033 \h </w:instrText>
        </w:r>
        <w:r>
          <w:rPr>
            <w:noProof/>
            <w:webHidden/>
          </w:rPr>
        </w:r>
        <w:r>
          <w:rPr>
            <w:noProof/>
            <w:webHidden/>
          </w:rPr>
          <w:fldChar w:fldCharType="separate"/>
        </w:r>
        <w:r>
          <w:rPr>
            <w:noProof/>
            <w:webHidden/>
          </w:rPr>
          <w:t>4</w:t>
        </w:r>
        <w:r>
          <w:rPr>
            <w:noProof/>
            <w:webHidden/>
          </w:rPr>
          <w:fldChar w:fldCharType="end"/>
        </w:r>
      </w:hyperlink>
    </w:p>
    <w:p w:rsidR="00E16930" w:rsidRDefault="00E16930" w14:paraId="3267787A" w14:textId="5EEE084D">
      <w:pPr>
        <w:pStyle w:val="TOC2"/>
        <w:rPr>
          <w:rFonts w:asciiTheme="minorHAnsi" w:hAnsiTheme="minorHAnsi" w:eastAsiaTheme="minorEastAsia" w:cstheme="minorBidi"/>
          <w:noProof/>
          <w:sz w:val="22"/>
          <w:szCs w:val="22"/>
          <w:lang w:eastAsia="en-GB"/>
        </w:rPr>
      </w:pPr>
      <w:hyperlink w:history="1" w:anchor="_Toc177739034">
        <w:r w:rsidRPr="00A53BBE">
          <w:rPr>
            <w:rStyle w:val="Hyperlink"/>
            <w:rFonts w:ascii="Garamond" w:hAnsi="Garamond"/>
            <w:noProof/>
          </w:rPr>
          <w:t>I.5. Prices</w:t>
        </w:r>
        <w:r>
          <w:rPr>
            <w:noProof/>
            <w:webHidden/>
          </w:rPr>
          <w:tab/>
        </w:r>
        <w:r>
          <w:rPr>
            <w:noProof/>
            <w:webHidden/>
          </w:rPr>
          <w:fldChar w:fldCharType="begin"/>
        </w:r>
        <w:r>
          <w:rPr>
            <w:noProof/>
            <w:webHidden/>
          </w:rPr>
          <w:instrText xml:space="preserve"> PAGEREF _Toc177739034 \h </w:instrText>
        </w:r>
        <w:r>
          <w:rPr>
            <w:noProof/>
            <w:webHidden/>
          </w:rPr>
        </w:r>
        <w:r>
          <w:rPr>
            <w:noProof/>
            <w:webHidden/>
          </w:rPr>
          <w:fldChar w:fldCharType="separate"/>
        </w:r>
        <w:r>
          <w:rPr>
            <w:noProof/>
            <w:webHidden/>
          </w:rPr>
          <w:t>5</w:t>
        </w:r>
        <w:r>
          <w:rPr>
            <w:noProof/>
            <w:webHidden/>
          </w:rPr>
          <w:fldChar w:fldCharType="end"/>
        </w:r>
      </w:hyperlink>
    </w:p>
    <w:p w:rsidR="00E16930" w:rsidRDefault="00E16930" w14:paraId="4685B7D6" w14:textId="3B211452">
      <w:pPr>
        <w:pStyle w:val="TOC2"/>
        <w:rPr>
          <w:rFonts w:asciiTheme="minorHAnsi" w:hAnsiTheme="minorHAnsi" w:eastAsiaTheme="minorEastAsia" w:cstheme="minorBidi"/>
          <w:noProof/>
          <w:sz w:val="22"/>
          <w:szCs w:val="22"/>
          <w:lang w:eastAsia="en-GB"/>
        </w:rPr>
      </w:pPr>
      <w:hyperlink w:history="1" w:anchor="_Toc177739035">
        <w:r w:rsidRPr="00A53BBE">
          <w:rPr>
            <w:rStyle w:val="Hyperlink"/>
            <w:rFonts w:ascii="Garamond" w:hAnsi="Garamond"/>
            <w:noProof/>
          </w:rPr>
          <w:t>I.6. Payment arrangements</w:t>
        </w:r>
        <w:r>
          <w:rPr>
            <w:noProof/>
            <w:webHidden/>
          </w:rPr>
          <w:tab/>
        </w:r>
        <w:r>
          <w:rPr>
            <w:noProof/>
            <w:webHidden/>
          </w:rPr>
          <w:fldChar w:fldCharType="begin"/>
        </w:r>
        <w:r>
          <w:rPr>
            <w:noProof/>
            <w:webHidden/>
          </w:rPr>
          <w:instrText xml:space="preserve"> PAGEREF _Toc177739035 \h </w:instrText>
        </w:r>
        <w:r>
          <w:rPr>
            <w:noProof/>
            <w:webHidden/>
          </w:rPr>
        </w:r>
        <w:r>
          <w:rPr>
            <w:noProof/>
            <w:webHidden/>
          </w:rPr>
          <w:fldChar w:fldCharType="separate"/>
        </w:r>
        <w:r>
          <w:rPr>
            <w:noProof/>
            <w:webHidden/>
          </w:rPr>
          <w:t>6</w:t>
        </w:r>
        <w:r>
          <w:rPr>
            <w:noProof/>
            <w:webHidden/>
          </w:rPr>
          <w:fldChar w:fldCharType="end"/>
        </w:r>
      </w:hyperlink>
    </w:p>
    <w:p w:rsidR="00E16930" w:rsidRDefault="00E16930" w14:paraId="12EA6C94" w14:textId="57BAACA0">
      <w:pPr>
        <w:pStyle w:val="TOC2"/>
        <w:rPr>
          <w:rFonts w:asciiTheme="minorHAnsi" w:hAnsiTheme="minorHAnsi" w:eastAsiaTheme="minorEastAsia" w:cstheme="minorBidi"/>
          <w:noProof/>
          <w:sz w:val="22"/>
          <w:szCs w:val="22"/>
          <w:lang w:eastAsia="en-GB"/>
        </w:rPr>
      </w:pPr>
      <w:hyperlink w:history="1" w:anchor="_Toc177739036">
        <w:r w:rsidRPr="00A53BBE">
          <w:rPr>
            <w:rStyle w:val="Hyperlink"/>
            <w:rFonts w:ascii="Garamond" w:hAnsi="Garamond"/>
            <w:noProof/>
          </w:rPr>
          <w:t>I.7. Bank account</w:t>
        </w:r>
        <w:r>
          <w:rPr>
            <w:noProof/>
            <w:webHidden/>
          </w:rPr>
          <w:tab/>
        </w:r>
        <w:r>
          <w:rPr>
            <w:noProof/>
            <w:webHidden/>
          </w:rPr>
          <w:fldChar w:fldCharType="begin"/>
        </w:r>
        <w:r>
          <w:rPr>
            <w:noProof/>
            <w:webHidden/>
          </w:rPr>
          <w:instrText xml:space="preserve"> PAGEREF _Toc177739036 \h </w:instrText>
        </w:r>
        <w:r>
          <w:rPr>
            <w:noProof/>
            <w:webHidden/>
          </w:rPr>
        </w:r>
        <w:r>
          <w:rPr>
            <w:noProof/>
            <w:webHidden/>
          </w:rPr>
          <w:fldChar w:fldCharType="separate"/>
        </w:r>
        <w:r>
          <w:rPr>
            <w:noProof/>
            <w:webHidden/>
          </w:rPr>
          <w:t>6</w:t>
        </w:r>
        <w:r>
          <w:rPr>
            <w:noProof/>
            <w:webHidden/>
          </w:rPr>
          <w:fldChar w:fldCharType="end"/>
        </w:r>
      </w:hyperlink>
    </w:p>
    <w:p w:rsidR="00E16930" w:rsidRDefault="00E16930" w14:paraId="46542974" w14:textId="5B533F27">
      <w:pPr>
        <w:pStyle w:val="TOC2"/>
        <w:rPr>
          <w:rFonts w:asciiTheme="minorHAnsi" w:hAnsiTheme="minorHAnsi" w:eastAsiaTheme="minorEastAsia" w:cstheme="minorBidi"/>
          <w:noProof/>
          <w:sz w:val="22"/>
          <w:szCs w:val="22"/>
          <w:lang w:eastAsia="en-GB"/>
        </w:rPr>
      </w:pPr>
      <w:hyperlink w:history="1" w:anchor="_Toc177739037">
        <w:r w:rsidRPr="00A53BBE">
          <w:rPr>
            <w:rStyle w:val="Hyperlink"/>
            <w:rFonts w:ascii="Garamond" w:hAnsi="Garamond"/>
            <w:noProof/>
          </w:rPr>
          <w:t>I.8. Communication details</w:t>
        </w:r>
        <w:r>
          <w:rPr>
            <w:noProof/>
            <w:webHidden/>
          </w:rPr>
          <w:tab/>
        </w:r>
        <w:r>
          <w:rPr>
            <w:noProof/>
            <w:webHidden/>
          </w:rPr>
          <w:fldChar w:fldCharType="begin"/>
        </w:r>
        <w:r>
          <w:rPr>
            <w:noProof/>
            <w:webHidden/>
          </w:rPr>
          <w:instrText xml:space="preserve"> PAGEREF _Toc177739037 \h </w:instrText>
        </w:r>
        <w:r>
          <w:rPr>
            <w:noProof/>
            <w:webHidden/>
          </w:rPr>
        </w:r>
        <w:r>
          <w:rPr>
            <w:noProof/>
            <w:webHidden/>
          </w:rPr>
          <w:fldChar w:fldCharType="separate"/>
        </w:r>
        <w:r>
          <w:rPr>
            <w:noProof/>
            <w:webHidden/>
          </w:rPr>
          <w:t>7</w:t>
        </w:r>
        <w:r>
          <w:rPr>
            <w:noProof/>
            <w:webHidden/>
          </w:rPr>
          <w:fldChar w:fldCharType="end"/>
        </w:r>
      </w:hyperlink>
    </w:p>
    <w:p w:rsidR="00E16930" w:rsidRDefault="00E16930" w14:paraId="25C7301E" w14:textId="58158BFA">
      <w:pPr>
        <w:pStyle w:val="TOC2"/>
        <w:rPr>
          <w:rFonts w:asciiTheme="minorHAnsi" w:hAnsiTheme="minorHAnsi" w:eastAsiaTheme="minorEastAsia" w:cstheme="minorBidi"/>
          <w:noProof/>
          <w:sz w:val="22"/>
          <w:szCs w:val="22"/>
          <w:lang w:eastAsia="en-GB"/>
        </w:rPr>
      </w:pPr>
      <w:hyperlink w:history="1" w:anchor="_Toc177739038">
        <w:r w:rsidRPr="00A53BBE">
          <w:rPr>
            <w:rStyle w:val="Hyperlink"/>
            <w:rFonts w:ascii="Garamond" w:hAnsi="Garamond"/>
            <w:noProof/>
          </w:rPr>
          <w:t>I.9. Processing of personal data</w:t>
        </w:r>
        <w:r>
          <w:rPr>
            <w:noProof/>
            <w:webHidden/>
          </w:rPr>
          <w:tab/>
        </w:r>
        <w:r>
          <w:rPr>
            <w:noProof/>
            <w:webHidden/>
          </w:rPr>
          <w:fldChar w:fldCharType="begin"/>
        </w:r>
        <w:r>
          <w:rPr>
            <w:noProof/>
            <w:webHidden/>
          </w:rPr>
          <w:instrText xml:space="preserve"> PAGEREF _Toc177739038 \h </w:instrText>
        </w:r>
        <w:r>
          <w:rPr>
            <w:noProof/>
            <w:webHidden/>
          </w:rPr>
        </w:r>
        <w:r>
          <w:rPr>
            <w:noProof/>
            <w:webHidden/>
          </w:rPr>
          <w:fldChar w:fldCharType="separate"/>
        </w:r>
        <w:r>
          <w:rPr>
            <w:noProof/>
            <w:webHidden/>
          </w:rPr>
          <w:t>7</w:t>
        </w:r>
        <w:r>
          <w:rPr>
            <w:noProof/>
            <w:webHidden/>
          </w:rPr>
          <w:fldChar w:fldCharType="end"/>
        </w:r>
      </w:hyperlink>
    </w:p>
    <w:p w:rsidR="00E16930" w:rsidRDefault="00E16930" w14:paraId="658DB4BB" w14:textId="64096103">
      <w:pPr>
        <w:pStyle w:val="TOC2"/>
        <w:rPr>
          <w:rFonts w:asciiTheme="minorHAnsi" w:hAnsiTheme="minorHAnsi" w:eastAsiaTheme="minorEastAsia" w:cstheme="minorBidi"/>
          <w:noProof/>
          <w:sz w:val="22"/>
          <w:szCs w:val="22"/>
          <w:lang w:eastAsia="en-GB"/>
        </w:rPr>
      </w:pPr>
      <w:hyperlink w:history="1" w:anchor="_Toc177739039">
        <w:r w:rsidRPr="00A53BBE">
          <w:rPr>
            <w:rStyle w:val="Hyperlink"/>
            <w:rFonts w:ascii="Garamond" w:hAnsi="Garamond"/>
            <w:noProof/>
          </w:rPr>
          <w:t>I.10. Termination by either party</w:t>
        </w:r>
        <w:r>
          <w:rPr>
            <w:noProof/>
            <w:webHidden/>
          </w:rPr>
          <w:tab/>
        </w:r>
        <w:r>
          <w:rPr>
            <w:noProof/>
            <w:webHidden/>
          </w:rPr>
          <w:fldChar w:fldCharType="begin"/>
        </w:r>
        <w:r>
          <w:rPr>
            <w:noProof/>
            <w:webHidden/>
          </w:rPr>
          <w:instrText xml:space="preserve"> PAGEREF _Toc177739039 \h </w:instrText>
        </w:r>
        <w:r>
          <w:rPr>
            <w:noProof/>
            <w:webHidden/>
          </w:rPr>
        </w:r>
        <w:r>
          <w:rPr>
            <w:noProof/>
            <w:webHidden/>
          </w:rPr>
          <w:fldChar w:fldCharType="separate"/>
        </w:r>
        <w:r>
          <w:rPr>
            <w:noProof/>
            <w:webHidden/>
          </w:rPr>
          <w:t>7</w:t>
        </w:r>
        <w:r>
          <w:rPr>
            <w:noProof/>
            <w:webHidden/>
          </w:rPr>
          <w:fldChar w:fldCharType="end"/>
        </w:r>
      </w:hyperlink>
    </w:p>
    <w:p w:rsidR="00E16930" w:rsidRDefault="00E16930" w14:paraId="085B4EDE" w14:textId="1DB89C8B">
      <w:pPr>
        <w:pStyle w:val="TOC2"/>
        <w:rPr>
          <w:rFonts w:asciiTheme="minorHAnsi" w:hAnsiTheme="minorHAnsi" w:eastAsiaTheme="minorEastAsia" w:cstheme="minorBidi"/>
          <w:noProof/>
          <w:sz w:val="22"/>
          <w:szCs w:val="22"/>
          <w:lang w:eastAsia="en-GB"/>
        </w:rPr>
      </w:pPr>
      <w:hyperlink w:history="1" w:anchor="_Toc177739040">
        <w:r w:rsidRPr="00A53BBE">
          <w:rPr>
            <w:rStyle w:val="Hyperlink"/>
            <w:rFonts w:ascii="Garamond" w:hAnsi="Garamond"/>
            <w:noProof/>
          </w:rPr>
          <w:t>I.11. Applicable law and settlement of disputes</w:t>
        </w:r>
        <w:r>
          <w:rPr>
            <w:noProof/>
            <w:webHidden/>
          </w:rPr>
          <w:tab/>
        </w:r>
        <w:r>
          <w:rPr>
            <w:noProof/>
            <w:webHidden/>
          </w:rPr>
          <w:fldChar w:fldCharType="begin"/>
        </w:r>
        <w:r>
          <w:rPr>
            <w:noProof/>
            <w:webHidden/>
          </w:rPr>
          <w:instrText xml:space="preserve"> PAGEREF _Toc177739040 \h </w:instrText>
        </w:r>
        <w:r>
          <w:rPr>
            <w:noProof/>
            <w:webHidden/>
          </w:rPr>
        </w:r>
        <w:r>
          <w:rPr>
            <w:noProof/>
            <w:webHidden/>
          </w:rPr>
          <w:fldChar w:fldCharType="separate"/>
        </w:r>
        <w:r>
          <w:rPr>
            <w:noProof/>
            <w:webHidden/>
          </w:rPr>
          <w:t>7</w:t>
        </w:r>
        <w:r>
          <w:rPr>
            <w:noProof/>
            <w:webHidden/>
          </w:rPr>
          <w:fldChar w:fldCharType="end"/>
        </w:r>
      </w:hyperlink>
    </w:p>
    <w:p w:rsidR="00E16930" w:rsidRDefault="00E16930" w14:paraId="31ED4176" w14:textId="21030D3D">
      <w:pPr>
        <w:pStyle w:val="TOC2"/>
        <w:rPr>
          <w:rFonts w:asciiTheme="minorHAnsi" w:hAnsiTheme="minorHAnsi" w:eastAsiaTheme="minorEastAsia" w:cstheme="minorBidi"/>
          <w:noProof/>
          <w:sz w:val="22"/>
          <w:szCs w:val="22"/>
          <w:lang w:eastAsia="en-GB"/>
        </w:rPr>
      </w:pPr>
      <w:hyperlink w:history="1" w:anchor="_Toc177739041">
        <w:r w:rsidRPr="00A53BBE">
          <w:rPr>
            <w:rStyle w:val="Hyperlink"/>
            <w:rFonts w:ascii="Garamond" w:hAnsi="Garamond"/>
            <w:noProof/>
          </w:rPr>
          <w:t>I.12. Other contractor’s Obligations</w:t>
        </w:r>
        <w:r>
          <w:rPr>
            <w:noProof/>
            <w:webHidden/>
          </w:rPr>
          <w:tab/>
        </w:r>
        <w:r>
          <w:rPr>
            <w:noProof/>
            <w:webHidden/>
          </w:rPr>
          <w:fldChar w:fldCharType="begin"/>
        </w:r>
        <w:r>
          <w:rPr>
            <w:noProof/>
            <w:webHidden/>
          </w:rPr>
          <w:instrText xml:space="preserve"> PAGEREF _Toc177739041 \h </w:instrText>
        </w:r>
        <w:r>
          <w:rPr>
            <w:noProof/>
            <w:webHidden/>
          </w:rPr>
        </w:r>
        <w:r>
          <w:rPr>
            <w:noProof/>
            <w:webHidden/>
          </w:rPr>
          <w:fldChar w:fldCharType="separate"/>
        </w:r>
        <w:r>
          <w:rPr>
            <w:noProof/>
            <w:webHidden/>
          </w:rPr>
          <w:t>8</w:t>
        </w:r>
        <w:r>
          <w:rPr>
            <w:noProof/>
            <w:webHidden/>
          </w:rPr>
          <w:fldChar w:fldCharType="end"/>
        </w:r>
      </w:hyperlink>
    </w:p>
    <w:p w:rsidR="00E16930" w:rsidRDefault="00E16930" w14:paraId="75F52926" w14:textId="477CAB80">
      <w:pPr>
        <w:pStyle w:val="TOC2"/>
        <w:rPr>
          <w:rFonts w:asciiTheme="minorHAnsi" w:hAnsiTheme="minorHAnsi" w:eastAsiaTheme="minorEastAsia" w:cstheme="minorBidi"/>
          <w:noProof/>
          <w:sz w:val="22"/>
          <w:szCs w:val="22"/>
          <w:lang w:eastAsia="en-GB"/>
        </w:rPr>
      </w:pPr>
      <w:hyperlink w:history="1" w:anchor="_Toc177739042">
        <w:r w:rsidRPr="00A53BBE">
          <w:rPr>
            <w:rStyle w:val="Hyperlink"/>
            <w:rFonts w:ascii="Garamond" w:hAnsi="Garamond"/>
            <w:noProof/>
          </w:rPr>
          <w:t>I.13. Other specific conditions</w:t>
        </w:r>
        <w:r>
          <w:rPr>
            <w:noProof/>
            <w:webHidden/>
          </w:rPr>
          <w:tab/>
        </w:r>
        <w:r>
          <w:rPr>
            <w:noProof/>
            <w:webHidden/>
          </w:rPr>
          <w:fldChar w:fldCharType="begin"/>
        </w:r>
        <w:r>
          <w:rPr>
            <w:noProof/>
            <w:webHidden/>
          </w:rPr>
          <w:instrText xml:space="preserve"> PAGEREF _Toc177739042 \h </w:instrText>
        </w:r>
        <w:r>
          <w:rPr>
            <w:noProof/>
            <w:webHidden/>
          </w:rPr>
        </w:r>
        <w:r>
          <w:rPr>
            <w:noProof/>
            <w:webHidden/>
          </w:rPr>
          <w:fldChar w:fldCharType="separate"/>
        </w:r>
        <w:r>
          <w:rPr>
            <w:noProof/>
            <w:webHidden/>
          </w:rPr>
          <w:t>8</w:t>
        </w:r>
        <w:r>
          <w:rPr>
            <w:noProof/>
            <w:webHidden/>
          </w:rPr>
          <w:fldChar w:fldCharType="end"/>
        </w:r>
      </w:hyperlink>
    </w:p>
    <w:p w:rsidR="00E16930" w:rsidRDefault="00E16930" w14:paraId="59389C7A" w14:textId="6F14080D">
      <w:pPr>
        <w:pStyle w:val="TOC1"/>
        <w:rPr>
          <w:rFonts w:asciiTheme="minorHAnsi" w:hAnsiTheme="minorHAnsi" w:eastAsiaTheme="minorEastAsia" w:cstheme="minorBidi"/>
          <w:caps w:val="0"/>
          <w:noProof/>
          <w:sz w:val="22"/>
          <w:szCs w:val="22"/>
          <w:lang w:eastAsia="en-GB"/>
        </w:rPr>
      </w:pPr>
      <w:hyperlink w:history="1" w:anchor="_Toc177739043">
        <w:r w:rsidRPr="00A53BBE">
          <w:rPr>
            <w:rStyle w:val="Hyperlink"/>
            <w:rFonts w:ascii="Garamond" w:hAnsi="Garamond"/>
            <w:noProof/>
          </w:rPr>
          <w:t>II.</w:t>
        </w:r>
        <w:r>
          <w:rPr>
            <w:rFonts w:asciiTheme="minorHAnsi" w:hAnsiTheme="minorHAnsi" w:eastAsiaTheme="minorEastAsia" w:cstheme="minorBidi"/>
            <w:caps w:val="0"/>
            <w:noProof/>
            <w:sz w:val="22"/>
            <w:szCs w:val="22"/>
            <w:lang w:eastAsia="en-GB"/>
          </w:rPr>
          <w:tab/>
        </w:r>
        <w:r w:rsidRPr="00A53BBE">
          <w:rPr>
            <w:rStyle w:val="Hyperlink"/>
            <w:rFonts w:ascii="Garamond" w:hAnsi="Garamond"/>
            <w:noProof/>
          </w:rPr>
          <w:t>General Conditions for the service contract</w:t>
        </w:r>
        <w:r>
          <w:rPr>
            <w:noProof/>
            <w:webHidden/>
          </w:rPr>
          <w:tab/>
        </w:r>
        <w:r>
          <w:rPr>
            <w:noProof/>
            <w:webHidden/>
          </w:rPr>
          <w:fldChar w:fldCharType="begin"/>
        </w:r>
        <w:r>
          <w:rPr>
            <w:noProof/>
            <w:webHidden/>
          </w:rPr>
          <w:instrText xml:space="preserve"> PAGEREF _Toc177739043 \h </w:instrText>
        </w:r>
        <w:r>
          <w:rPr>
            <w:noProof/>
            <w:webHidden/>
          </w:rPr>
        </w:r>
        <w:r>
          <w:rPr>
            <w:noProof/>
            <w:webHidden/>
          </w:rPr>
          <w:fldChar w:fldCharType="separate"/>
        </w:r>
        <w:r>
          <w:rPr>
            <w:noProof/>
            <w:webHidden/>
          </w:rPr>
          <w:t>9</w:t>
        </w:r>
        <w:r>
          <w:rPr>
            <w:noProof/>
            <w:webHidden/>
          </w:rPr>
          <w:fldChar w:fldCharType="end"/>
        </w:r>
      </w:hyperlink>
    </w:p>
    <w:p w:rsidR="00E16930" w:rsidRDefault="00E16930" w14:paraId="6BD7CFF5" w14:textId="037D6C4F">
      <w:pPr>
        <w:pStyle w:val="TOC2"/>
        <w:rPr>
          <w:rFonts w:asciiTheme="minorHAnsi" w:hAnsiTheme="minorHAnsi" w:eastAsiaTheme="minorEastAsia" w:cstheme="minorBidi"/>
          <w:noProof/>
          <w:sz w:val="22"/>
          <w:szCs w:val="22"/>
          <w:lang w:eastAsia="en-GB"/>
        </w:rPr>
      </w:pPr>
      <w:hyperlink w:history="1" w:anchor="_Toc177739044">
        <w:r w:rsidRPr="00A53BBE">
          <w:rPr>
            <w:rStyle w:val="Hyperlink"/>
            <w:rFonts w:ascii="Garamond" w:hAnsi="Garamond"/>
            <w:noProof/>
          </w:rPr>
          <w:t>II.1. Definitions</w:t>
        </w:r>
        <w:r>
          <w:rPr>
            <w:noProof/>
            <w:webHidden/>
          </w:rPr>
          <w:tab/>
        </w:r>
        <w:r>
          <w:rPr>
            <w:noProof/>
            <w:webHidden/>
          </w:rPr>
          <w:fldChar w:fldCharType="begin"/>
        </w:r>
        <w:r>
          <w:rPr>
            <w:noProof/>
            <w:webHidden/>
          </w:rPr>
          <w:instrText xml:space="preserve"> PAGEREF _Toc177739044 \h </w:instrText>
        </w:r>
        <w:r>
          <w:rPr>
            <w:noProof/>
            <w:webHidden/>
          </w:rPr>
        </w:r>
        <w:r>
          <w:rPr>
            <w:noProof/>
            <w:webHidden/>
          </w:rPr>
          <w:fldChar w:fldCharType="separate"/>
        </w:r>
        <w:r>
          <w:rPr>
            <w:noProof/>
            <w:webHidden/>
          </w:rPr>
          <w:t>9</w:t>
        </w:r>
        <w:r>
          <w:rPr>
            <w:noProof/>
            <w:webHidden/>
          </w:rPr>
          <w:fldChar w:fldCharType="end"/>
        </w:r>
      </w:hyperlink>
    </w:p>
    <w:p w:rsidR="00E16930" w:rsidRDefault="00E16930" w14:paraId="5151C976" w14:textId="53818967">
      <w:pPr>
        <w:pStyle w:val="TOC2"/>
        <w:rPr>
          <w:rFonts w:asciiTheme="minorHAnsi" w:hAnsiTheme="minorHAnsi" w:eastAsiaTheme="minorEastAsia" w:cstheme="minorBidi"/>
          <w:noProof/>
          <w:sz w:val="22"/>
          <w:szCs w:val="22"/>
          <w:lang w:eastAsia="en-GB"/>
        </w:rPr>
      </w:pPr>
      <w:hyperlink w:history="1" w:anchor="_Toc177739045">
        <w:r w:rsidRPr="00A53BBE">
          <w:rPr>
            <w:rStyle w:val="Hyperlink"/>
            <w:rFonts w:ascii="Garamond" w:hAnsi="Garamond"/>
            <w:noProof/>
          </w:rPr>
          <w:t>II.2. Roles and responsibilities in the event of a joint tender</w:t>
        </w:r>
        <w:r>
          <w:rPr>
            <w:noProof/>
            <w:webHidden/>
          </w:rPr>
          <w:tab/>
        </w:r>
        <w:r>
          <w:rPr>
            <w:noProof/>
            <w:webHidden/>
          </w:rPr>
          <w:fldChar w:fldCharType="begin"/>
        </w:r>
        <w:r>
          <w:rPr>
            <w:noProof/>
            <w:webHidden/>
          </w:rPr>
          <w:instrText xml:space="preserve"> PAGEREF _Toc177739045 \h </w:instrText>
        </w:r>
        <w:r>
          <w:rPr>
            <w:noProof/>
            <w:webHidden/>
          </w:rPr>
        </w:r>
        <w:r>
          <w:rPr>
            <w:noProof/>
            <w:webHidden/>
          </w:rPr>
          <w:fldChar w:fldCharType="separate"/>
        </w:r>
        <w:r>
          <w:rPr>
            <w:noProof/>
            <w:webHidden/>
          </w:rPr>
          <w:t>10</w:t>
        </w:r>
        <w:r>
          <w:rPr>
            <w:noProof/>
            <w:webHidden/>
          </w:rPr>
          <w:fldChar w:fldCharType="end"/>
        </w:r>
      </w:hyperlink>
    </w:p>
    <w:p w:rsidR="00E16930" w:rsidRDefault="00E16930" w14:paraId="49AA9D97" w14:textId="234F076E">
      <w:pPr>
        <w:pStyle w:val="TOC2"/>
        <w:rPr>
          <w:rFonts w:asciiTheme="minorHAnsi" w:hAnsiTheme="minorHAnsi" w:eastAsiaTheme="minorEastAsia" w:cstheme="minorBidi"/>
          <w:noProof/>
          <w:sz w:val="22"/>
          <w:szCs w:val="22"/>
          <w:lang w:eastAsia="en-GB"/>
        </w:rPr>
      </w:pPr>
      <w:hyperlink w:history="1" w:anchor="_Toc177739046">
        <w:r w:rsidRPr="00A53BBE">
          <w:rPr>
            <w:rStyle w:val="Hyperlink"/>
            <w:rFonts w:ascii="Garamond" w:hAnsi="Garamond"/>
            <w:noProof/>
          </w:rPr>
          <w:t>II.3. Severability</w:t>
        </w:r>
        <w:r>
          <w:rPr>
            <w:noProof/>
            <w:webHidden/>
          </w:rPr>
          <w:tab/>
        </w:r>
        <w:r>
          <w:rPr>
            <w:noProof/>
            <w:webHidden/>
          </w:rPr>
          <w:fldChar w:fldCharType="begin"/>
        </w:r>
        <w:r>
          <w:rPr>
            <w:noProof/>
            <w:webHidden/>
          </w:rPr>
          <w:instrText xml:space="preserve"> PAGEREF _Toc177739046 \h </w:instrText>
        </w:r>
        <w:r>
          <w:rPr>
            <w:noProof/>
            <w:webHidden/>
          </w:rPr>
        </w:r>
        <w:r>
          <w:rPr>
            <w:noProof/>
            <w:webHidden/>
          </w:rPr>
          <w:fldChar w:fldCharType="separate"/>
        </w:r>
        <w:r>
          <w:rPr>
            <w:noProof/>
            <w:webHidden/>
          </w:rPr>
          <w:t>10</w:t>
        </w:r>
        <w:r>
          <w:rPr>
            <w:noProof/>
            <w:webHidden/>
          </w:rPr>
          <w:fldChar w:fldCharType="end"/>
        </w:r>
      </w:hyperlink>
    </w:p>
    <w:p w:rsidR="00E16930" w:rsidRDefault="00E16930" w14:paraId="316C8F03" w14:textId="71C8D62E">
      <w:pPr>
        <w:pStyle w:val="TOC2"/>
        <w:rPr>
          <w:rFonts w:asciiTheme="minorHAnsi" w:hAnsiTheme="minorHAnsi" w:eastAsiaTheme="minorEastAsia" w:cstheme="minorBidi"/>
          <w:noProof/>
          <w:sz w:val="22"/>
          <w:szCs w:val="22"/>
          <w:lang w:eastAsia="en-GB"/>
        </w:rPr>
      </w:pPr>
      <w:hyperlink w:history="1" w:anchor="_Toc177739047">
        <w:r w:rsidRPr="00A53BBE">
          <w:rPr>
            <w:rStyle w:val="Hyperlink"/>
            <w:rFonts w:ascii="Garamond" w:hAnsi="Garamond"/>
            <w:noProof/>
          </w:rPr>
          <w:t>II.4. Performance of the contract</w:t>
        </w:r>
        <w:r>
          <w:rPr>
            <w:noProof/>
            <w:webHidden/>
          </w:rPr>
          <w:tab/>
        </w:r>
        <w:r>
          <w:rPr>
            <w:noProof/>
            <w:webHidden/>
          </w:rPr>
          <w:fldChar w:fldCharType="begin"/>
        </w:r>
        <w:r>
          <w:rPr>
            <w:noProof/>
            <w:webHidden/>
          </w:rPr>
          <w:instrText xml:space="preserve"> PAGEREF _Toc177739047 \h </w:instrText>
        </w:r>
        <w:r>
          <w:rPr>
            <w:noProof/>
            <w:webHidden/>
          </w:rPr>
        </w:r>
        <w:r>
          <w:rPr>
            <w:noProof/>
            <w:webHidden/>
          </w:rPr>
          <w:fldChar w:fldCharType="separate"/>
        </w:r>
        <w:r>
          <w:rPr>
            <w:noProof/>
            <w:webHidden/>
          </w:rPr>
          <w:t>10</w:t>
        </w:r>
        <w:r>
          <w:rPr>
            <w:noProof/>
            <w:webHidden/>
          </w:rPr>
          <w:fldChar w:fldCharType="end"/>
        </w:r>
      </w:hyperlink>
    </w:p>
    <w:p w:rsidR="00E16930" w:rsidRDefault="00E16930" w14:paraId="2CB721CF" w14:textId="4E833E99">
      <w:pPr>
        <w:pStyle w:val="TOC2"/>
        <w:rPr>
          <w:rFonts w:asciiTheme="minorHAnsi" w:hAnsiTheme="minorHAnsi" w:eastAsiaTheme="minorEastAsia" w:cstheme="minorBidi"/>
          <w:noProof/>
          <w:sz w:val="22"/>
          <w:szCs w:val="22"/>
          <w:lang w:eastAsia="en-GB"/>
        </w:rPr>
      </w:pPr>
      <w:hyperlink w:history="1" w:anchor="_Toc177739048">
        <w:r w:rsidRPr="00A53BBE">
          <w:rPr>
            <w:rStyle w:val="Hyperlink"/>
            <w:rFonts w:ascii="Garamond" w:hAnsi="Garamond"/>
            <w:noProof/>
          </w:rPr>
          <w:t>II.5. Communication between the parties</w:t>
        </w:r>
        <w:r>
          <w:rPr>
            <w:noProof/>
            <w:webHidden/>
          </w:rPr>
          <w:tab/>
        </w:r>
        <w:r>
          <w:rPr>
            <w:noProof/>
            <w:webHidden/>
          </w:rPr>
          <w:fldChar w:fldCharType="begin"/>
        </w:r>
        <w:r>
          <w:rPr>
            <w:noProof/>
            <w:webHidden/>
          </w:rPr>
          <w:instrText xml:space="preserve"> PAGEREF _Toc177739048 \h </w:instrText>
        </w:r>
        <w:r>
          <w:rPr>
            <w:noProof/>
            <w:webHidden/>
          </w:rPr>
        </w:r>
        <w:r>
          <w:rPr>
            <w:noProof/>
            <w:webHidden/>
          </w:rPr>
          <w:fldChar w:fldCharType="separate"/>
        </w:r>
        <w:r>
          <w:rPr>
            <w:noProof/>
            <w:webHidden/>
          </w:rPr>
          <w:t>11</w:t>
        </w:r>
        <w:r>
          <w:rPr>
            <w:noProof/>
            <w:webHidden/>
          </w:rPr>
          <w:fldChar w:fldCharType="end"/>
        </w:r>
      </w:hyperlink>
    </w:p>
    <w:p w:rsidR="00E16930" w:rsidRDefault="00E16930" w14:paraId="0898D320" w14:textId="4224B78D">
      <w:pPr>
        <w:pStyle w:val="TOC2"/>
        <w:rPr>
          <w:rFonts w:asciiTheme="minorHAnsi" w:hAnsiTheme="minorHAnsi" w:eastAsiaTheme="minorEastAsia" w:cstheme="minorBidi"/>
          <w:noProof/>
          <w:sz w:val="22"/>
          <w:szCs w:val="22"/>
          <w:lang w:eastAsia="en-GB"/>
        </w:rPr>
      </w:pPr>
      <w:hyperlink w:history="1" w:anchor="_Toc177739049">
        <w:r w:rsidRPr="00A53BBE">
          <w:rPr>
            <w:rStyle w:val="Hyperlink"/>
            <w:rFonts w:ascii="Garamond" w:hAnsi="Garamond"/>
            <w:noProof/>
          </w:rPr>
          <w:t>II.6. Liability</w:t>
        </w:r>
        <w:r>
          <w:rPr>
            <w:noProof/>
            <w:webHidden/>
          </w:rPr>
          <w:tab/>
        </w:r>
        <w:r>
          <w:rPr>
            <w:noProof/>
            <w:webHidden/>
          </w:rPr>
          <w:fldChar w:fldCharType="begin"/>
        </w:r>
        <w:r>
          <w:rPr>
            <w:noProof/>
            <w:webHidden/>
          </w:rPr>
          <w:instrText xml:space="preserve"> PAGEREF _Toc177739049 \h </w:instrText>
        </w:r>
        <w:r>
          <w:rPr>
            <w:noProof/>
            <w:webHidden/>
          </w:rPr>
        </w:r>
        <w:r>
          <w:rPr>
            <w:noProof/>
            <w:webHidden/>
          </w:rPr>
          <w:fldChar w:fldCharType="separate"/>
        </w:r>
        <w:r>
          <w:rPr>
            <w:noProof/>
            <w:webHidden/>
          </w:rPr>
          <w:t>12</w:t>
        </w:r>
        <w:r>
          <w:rPr>
            <w:noProof/>
            <w:webHidden/>
          </w:rPr>
          <w:fldChar w:fldCharType="end"/>
        </w:r>
      </w:hyperlink>
    </w:p>
    <w:p w:rsidR="00E16930" w:rsidRDefault="00E16930" w14:paraId="69E82CB1" w14:textId="62256F1B">
      <w:pPr>
        <w:pStyle w:val="TOC2"/>
        <w:rPr>
          <w:rFonts w:asciiTheme="minorHAnsi" w:hAnsiTheme="minorHAnsi" w:eastAsiaTheme="minorEastAsia" w:cstheme="minorBidi"/>
          <w:noProof/>
          <w:sz w:val="22"/>
          <w:szCs w:val="22"/>
          <w:lang w:eastAsia="en-GB"/>
        </w:rPr>
      </w:pPr>
      <w:hyperlink w:history="1" w:anchor="_Toc177739050">
        <w:r w:rsidRPr="00A53BBE">
          <w:rPr>
            <w:rStyle w:val="Hyperlink"/>
            <w:rFonts w:ascii="Garamond" w:hAnsi="Garamond"/>
            <w:noProof/>
          </w:rPr>
          <w:t>II.7. Conflict of interest and professional conflicting interests</w:t>
        </w:r>
        <w:r>
          <w:rPr>
            <w:noProof/>
            <w:webHidden/>
          </w:rPr>
          <w:tab/>
        </w:r>
        <w:r>
          <w:rPr>
            <w:noProof/>
            <w:webHidden/>
          </w:rPr>
          <w:fldChar w:fldCharType="begin"/>
        </w:r>
        <w:r>
          <w:rPr>
            <w:noProof/>
            <w:webHidden/>
          </w:rPr>
          <w:instrText xml:space="preserve"> PAGEREF _Toc177739050 \h </w:instrText>
        </w:r>
        <w:r>
          <w:rPr>
            <w:noProof/>
            <w:webHidden/>
          </w:rPr>
        </w:r>
        <w:r>
          <w:rPr>
            <w:noProof/>
            <w:webHidden/>
          </w:rPr>
          <w:fldChar w:fldCharType="separate"/>
        </w:r>
        <w:r>
          <w:rPr>
            <w:noProof/>
            <w:webHidden/>
          </w:rPr>
          <w:t>13</w:t>
        </w:r>
        <w:r>
          <w:rPr>
            <w:noProof/>
            <w:webHidden/>
          </w:rPr>
          <w:fldChar w:fldCharType="end"/>
        </w:r>
      </w:hyperlink>
    </w:p>
    <w:p w:rsidR="00E16930" w:rsidRDefault="00E16930" w14:paraId="0B0779BD" w14:textId="13DE08B8">
      <w:pPr>
        <w:pStyle w:val="TOC2"/>
        <w:rPr>
          <w:rFonts w:asciiTheme="minorHAnsi" w:hAnsiTheme="minorHAnsi" w:eastAsiaTheme="minorEastAsia" w:cstheme="minorBidi"/>
          <w:noProof/>
          <w:sz w:val="22"/>
          <w:szCs w:val="22"/>
          <w:lang w:eastAsia="en-GB"/>
        </w:rPr>
      </w:pPr>
      <w:hyperlink w:history="1" w:anchor="_Toc177739051">
        <w:r w:rsidRPr="00A53BBE">
          <w:rPr>
            <w:rStyle w:val="Hyperlink"/>
            <w:rFonts w:ascii="Garamond" w:hAnsi="Garamond"/>
            <w:noProof/>
          </w:rPr>
          <w:t>II.8. Confidentiality</w:t>
        </w:r>
        <w:r>
          <w:rPr>
            <w:noProof/>
            <w:webHidden/>
          </w:rPr>
          <w:tab/>
        </w:r>
        <w:r>
          <w:rPr>
            <w:noProof/>
            <w:webHidden/>
          </w:rPr>
          <w:fldChar w:fldCharType="begin"/>
        </w:r>
        <w:r>
          <w:rPr>
            <w:noProof/>
            <w:webHidden/>
          </w:rPr>
          <w:instrText xml:space="preserve"> PAGEREF _Toc177739051 \h </w:instrText>
        </w:r>
        <w:r>
          <w:rPr>
            <w:noProof/>
            <w:webHidden/>
          </w:rPr>
        </w:r>
        <w:r>
          <w:rPr>
            <w:noProof/>
            <w:webHidden/>
          </w:rPr>
          <w:fldChar w:fldCharType="separate"/>
        </w:r>
        <w:r>
          <w:rPr>
            <w:noProof/>
            <w:webHidden/>
          </w:rPr>
          <w:t>13</w:t>
        </w:r>
        <w:r>
          <w:rPr>
            <w:noProof/>
            <w:webHidden/>
          </w:rPr>
          <w:fldChar w:fldCharType="end"/>
        </w:r>
      </w:hyperlink>
    </w:p>
    <w:p w:rsidR="00E16930" w:rsidRDefault="00E16930" w14:paraId="38D60FAB" w14:textId="411AEE0D">
      <w:pPr>
        <w:pStyle w:val="TOC2"/>
        <w:rPr>
          <w:rFonts w:asciiTheme="minorHAnsi" w:hAnsiTheme="minorHAnsi" w:eastAsiaTheme="minorEastAsia" w:cstheme="minorBidi"/>
          <w:noProof/>
          <w:sz w:val="22"/>
          <w:szCs w:val="22"/>
          <w:lang w:eastAsia="en-GB"/>
        </w:rPr>
      </w:pPr>
      <w:hyperlink w:history="1" w:anchor="_Toc177739052">
        <w:r w:rsidRPr="00A53BBE">
          <w:rPr>
            <w:rStyle w:val="Hyperlink"/>
            <w:rFonts w:ascii="Garamond" w:hAnsi="Garamond"/>
            <w:noProof/>
          </w:rPr>
          <w:t>II.9. Processing of personal data</w:t>
        </w:r>
        <w:r>
          <w:rPr>
            <w:noProof/>
            <w:webHidden/>
          </w:rPr>
          <w:tab/>
        </w:r>
        <w:r>
          <w:rPr>
            <w:noProof/>
            <w:webHidden/>
          </w:rPr>
          <w:fldChar w:fldCharType="begin"/>
        </w:r>
        <w:r>
          <w:rPr>
            <w:noProof/>
            <w:webHidden/>
          </w:rPr>
          <w:instrText xml:space="preserve"> PAGEREF _Toc177739052 \h </w:instrText>
        </w:r>
        <w:r>
          <w:rPr>
            <w:noProof/>
            <w:webHidden/>
          </w:rPr>
        </w:r>
        <w:r>
          <w:rPr>
            <w:noProof/>
            <w:webHidden/>
          </w:rPr>
          <w:fldChar w:fldCharType="separate"/>
        </w:r>
        <w:r>
          <w:rPr>
            <w:noProof/>
            <w:webHidden/>
          </w:rPr>
          <w:t>14</w:t>
        </w:r>
        <w:r>
          <w:rPr>
            <w:noProof/>
            <w:webHidden/>
          </w:rPr>
          <w:fldChar w:fldCharType="end"/>
        </w:r>
      </w:hyperlink>
    </w:p>
    <w:p w:rsidR="00E16930" w:rsidRDefault="00E16930" w14:paraId="0723DBF5" w14:textId="4DBCBAE7">
      <w:pPr>
        <w:pStyle w:val="TOC2"/>
        <w:rPr>
          <w:rFonts w:asciiTheme="minorHAnsi" w:hAnsiTheme="minorHAnsi" w:eastAsiaTheme="minorEastAsia" w:cstheme="minorBidi"/>
          <w:noProof/>
          <w:sz w:val="22"/>
          <w:szCs w:val="22"/>
          <w:lang w:eastAsia="en-GB"/>
        </w:rPr>
      </w:pPr>
      <w:hyperlink w:history="1" w:anchor="_Toc177739053">
        <w:r w:rsidRPr="00A53BBE">
          <w:rPr>
            <w:rStyle w:val="Hyperlink"/>
            <w:rFonts w:ascii="Garamond" w:hAnsi="Garamond"/>
            <w:noProof/>
          </w:rPr>
          <w:t>II.10. Subcontracting</w:t>
        </w:r>
        <w:r>
          <w:rPr>
            <w:noProof/>
            <w:webHidden/>
          </w:rPr>
          <w:tab/>
        </w:r>
        <w:r>
          <w:rPr>
            <w:noProof/>
            <w:webHidden/>
          </w:rPr>
          <w:fldChar w:fldCharType="begin"/>
        </w:r>
        <w:r>
          <w:rPr>
            <w:noProof/>
            <w:webHidden/>
          </w:rPr>
          <w:instrText xml:space="preserve"> PAGEREF _Toc177739053 \h </w:instrText>
        </w:r>
        <w:r>
          <w:rPr>
            <w:noProof/>
            <w:webHidden/>
          </w:rPr>
        </w:r>
        <w:r>
          <w:rPr>
            <w:noProof/>
            <w:webHidden/>
          </w:rPr>
          <w:fldChar w:fldCharType="separate"/>
        </w:r>
        <w:r>
          <w:rPr>
            <w:noProof/>
            <w:webHidden/>
          </w:rPr>
          <w:t>16</w:t>
        </w:r>
        <w:r>
          <w:rPr>
            <w:noProof/>
            <w:webHidden/>
          </w:rPr>
          <w:fldChar w:fldCharType="end"/>
        </w:r>
      </w:hyperlink>
    </w:p>
    <w:p w:rsidR="00E16930" w:rsidRDefault="00E16930" w14:paraId="05B9E866" w14:textId="0D67B58D">
      <w:pPr>
        <w:pStyle w:val="TOC2"/>
        <w:rPr>
          <w:rFonts w:asciiTheme="minorHAnsi" w:hAnsiTheme="minorHAnsi" w:eastAsiaTheme="minorEastAsia" w:cstheme="minorBidi"/>
          <w:noProof/>
          <w:sz w:val="22"/>
          <w:szCs w:val="22"/>
          <w:lang w:eastAsia="en-GB"/>
        </w:rPr>
      </w:pPr>
      <w:hyperlink w:history="1" w:anchor="_Toc177739054">
        <w:r w:rsidRPr="00A53BBE">
          <w:rPr>
            <w:rStyle w:val="Hyperlink"/>
            <w:rFonts w:ascii="Garamond" w:hAnsi="Garamond"/>
            <w:noProof/>
          </w:rPr>
          <w:t>II.11. Amendments</w:t>
        </w:r>
        <w:r>
          <w:rPr>
            <w:noProof/>
            <w:webHidden/>
          </w:rPr>
          <w:tab/>
        </w:r>
        <w:r>
          <w:rPr>
            <w:noProof/>
            <w:webHidden/>
          </w:rPr>
          <w:fldChar w:fldCharType="begin"/>
        </w:r>
        <w:r>
          <w:rPr>
            <w:noProof/>
            <w:webHidden/>
          </w:rPr>
          <w:instrText xml:space="preserve"> PAGEREF _Toc177739054 \h </w:instrText>
        </w:r>
        <w:r>
          <w:rPr>
            <w:noProof/>
            <w:webHidden/>
          </w:rPr>
        </w:r>
        <w:r>
          <w:rPr>
            <w:noProof/>
            <w:webHidden/>
          </w:rPr>
          <w:fldChar w:fldCharType="separate"/>
        </w:r>
        <w:r>
          <w:rPr>
            <w:noProof/>
            <w:webHidden/>
          </w:rPr>
          <w:t>16</w:t>
        </w:r>
        <w:r>
          <w:rPr>
            <w:noProof/>
            <w:webHidden/>
          </w:rPr>
          <w:fldChar w:fldCharType="end"/>
        </w:r>
      </w:hyperlink>
    </w:p>
    <w:p w:rsidR="00E16930" w:rsidRDefault="00E16930" w14:paraId="481552D7" w14:textId="29524D46">
      <w:pPr>
        <w:pStyle w:val="TOC2"/>
        <w:rPr>
          <w:rFonts w:asciiTheme="minorHAnsi" w:hAnsiTheme="minorHAnsi" w:eastAsiaTheme="minorEastAsia" w:cstheme="minorBidi"/>
          <w:noProof/>
          <w:sz w:val="22"/>
          <w:szCs w:val="22"/>
          <w:lang w:eastAsia="en-GB"/>
        </w:rPr>
      </w:pPr>
      <w:hyperlink w:history="1" w:anchor="_Toc177739055">
        <w:r w:rsidRPr="00A53BBE">
          <w:rPr>
            <w:rStyle w:val="Hyperlink"/>
            <w:rFonts w:ascii="Garamond" w:hAnsi="Garamond"/>
            <w:noProof/>
          </w:rPr>
          <w:t>II.12. Assignment</w:t>
        </w:r>
        <w:r>
          <w:rPr>
            <w:noProof/>
            <w:webHidden/>
          </w:rPr>
          <w:tab/>
        </w:r>
        <w:r>
          <w:rPr>
            <w:noProof/>
            <w:webHidden/>
          </w:rPr>
          <w:fldChar w:fldCharType="begin"/>
        </w:r>
        <w:r>
          <w:rPr>
            <w:noProof/>
            <w:webHidden/>
          </w:rPr>
          <w:instrText xml:space="preserve"> PAGEREF _Toc177739055 \h </w:instrText>
        </w:r>
        <w:r>
          <w:rPr>
            <w:noProof/>
            <w:webHidden/>
          </w:rPr>
        </w:r>
        <w:r>
          <w:rPr>
            <w:noProof/>
            <w:webHidden/>
          </w:rPr>
          <w:fldChar w:fldCharType="separate"/>
        </w:r>
        <w:r>
          <w:rPr>
            <w:noProof/>
            <w:webHidden/>
          </w:rPr>
          <w:t>16</w:t>
        </w:r>
        <w:r>
          <w:rPr>
            <w:noProof/>
            <w:webHidden/>
          </w:rPr>
          <w:fldChar w:fldCharType="end"/>
        </w:r>
      </w:hyperlink>
    </w:p>
    <w:p w:rsidR="00E16930" w:rsidRDefault="00E16930" w14:paraId="7517EE60" w14:textId="17461AEB">
      <w:pPr>
        <w:pStyle w:val="TOC2"/>
        <w:rPr>
          <w:rFonts w:asciiTheme="minorHAnsi" w:hAnsiTheme="minorHAnsi" w:eastAsiaTheme="minorEastAsia" w:cstheme="minorBidi"/>
          <w:noProof/>
          <w:sz w:val="22"/>
          <w:szCs w:val="22"/>
          <w:lang w:eastAsia="en-GB"/>
        </w:rPr>
      </w:pPr>
      <w:hyperlink w:history="1" w:anchor="_Toc177739056">
        <w:r w:rsidRPr="00A53BBE">
          <w:rPr>
            <w:rStyle w:val="Hyperlink"/>
            <w:rFonts w:ascii="Garamond" w:hAnsi="Garamond"/>
            <w:noProof/>
          </w:rPr>
          <w:t>II.13. Intellectual property rights</w:t>
        </w:r>
        <w:r>
          <w:rPr>
            <w:noProof/>
            <w:webHidden/>
          </w:rPr>
          <w:tab/>
        </w:r>
        <w:r>
          <w:rPr>
            <w:noProof/>
            <w:webHidden/>
          </w:rPr>
          <w:fldChar w:fldCharType="begin"/>
        </w:r>
        <w:r>
          <w:rPr>
            <w:noProof/>
            <w:webHidden/>
          </w:rPr>
          <w:instrText xml:space="preserve"> PAGEREF _Toc177739056 \h </w:instrText>
        </w:r>
        <w:r>
          <w:rPr>
            <w:noProof/>
            <w:webHidden/>
          </w:rPr>
        </w:r>
        <w:r>
          <w:rPr>
            <w:noProof/>
            <w:webHidden/>
          </w:rPr>
          <w:fldChar w:fldCharType="separate"/>
        </w:r>
        <w:r>
          <w:rPr>
            <w:noProof/>
            <w:webHidden/>
          </w:rPr>
          <w:t>16</w:t>
        </w:r>
        <w:r>
          <w:rPr>
            <w:noProof/>
            <w:webHidden/>
          </w:rPr>
          <w:fldChar w:fldCharType="end"/>
        </w:r>
      </w:hyperlink>
    </w:p>
    <w:p w:rsidR="00E16930" w:rsidRDefault="00E16930" w14:paraId="3220C4C6" w14:textId="7E21F996">
      <w:pPr>
        <w:pStyle w:val="TOC2"/>
        <w:rPr>
          <w:rFonts w:asciiTheme="minorHAnsi" w:hAnsiTheme="minorHAnsi" w:eastAsiaTheme="minorEastAsia" w:cstheme="minorBidi"/>
          <w:noProof/>
          <w:sz w:val="22"/>
          <w:szCs w:val="22"/>
          <w:lang w:eastAsia="en-GB"/>
        </w:rPr>
      </w:pPr>
      <w:hyperlink w:history="1" w:anchor="_Toc177739057">
        <w:r w:rsidRPr="00A53BBE">
          <w:rPr>
            <w:rStyle w:val="Hyperlink"/>
            <w:rFonts w:ascii="Garamond" w:hAnsi="Garamond"/>
            <w:noProof/>
            <w:lang w:val="en-US"/>
          </w:rPr>
          <w:t>II.14. Force majeure</w:t>
        </w:r>
        <w:r>
          <w:rPr>
            <w:noProof/>
            <w:webHidden/>
          </w:rPr>
          <w:tab/>
        </w:r>
        <w:r>
          <w:rPr>
            <w:noProof/>
            <w:webHidden/>
          </w:rPr>
          <w:fldChar w:fldCharType="begin"/>
        </w:r>
        <w:r>
          <w:rPr>
            <w:noProof/>
            <w:webHidden/>
          </w:rPr>
          <w:instrText xml:space="preserve"> PAGEREF _Toc177739057 \h </w:instrText>
        </w:r>
        <w:r>
          <w:rPr>
            <w:noProof/>
            <w:webHidden/>
          </w:rPr>
        </w:r>
        <w:r>
          <w:rPr>
            <w:noProof/>
            <w:webHidden/>
          </w:rPr>
          <w:fldChar w:fldCharType="separate"/>
        </w:r>
        <w:r>
          <w:rPr>
            <w:noProof/>
            <w:webHidden/>
          </w:rPr>
          <w:t>20</w:t>
        </w:r>
        <w:r>
          <w:rPr>
            <w:noProof/>
            <w:webHidden/>
          </w:rPr>
          <w:fldChar w:fldCharType="end"/>
        </w:r>
      </w:hyperlink>
    </w:p>
    <w:p w:rsidR="00E16930" w:rsidRDefault="00E16930" w14:paraId="2E29A8FC" w14:textId="1CBAAA2D">
      <w:pPr>
        <w:pStyle w:val="TOC2"/>
        <w:rPr>
          <w:rFonts w:asciiTheme="minorHAnsi" w:hAnsiTheme="minorHAnsi" w:eastAsiaTheme="minorEastAsia" w:cstheme="minorBidi"/>
          <w:noProof/>
          <w:sz w:val="22"/>
          <w:szCs w:val="22"/>
          <w:lang w:eastAsia="en-GB"/>
        </w:rPr>
      </w:pPr>
      <w:hyperlink w:history="1" w:anchor="_Toc177739058">
        <w:r w:rsidRPr="00A53BBE">
          <w:rPr>
            <w:rStyle w:val="Hyperlink"/>
            <w:rFonts w:ascii="Garamond" w:hAnsi="Garamond"/>
            <w:noProof/>
            <w:lang w:val="en-US"/>
          </w:rPr>
          <w:t>II.15. Liquidated damages</w:t>
        </w:r>
        <w:r>
          <w:rPr>
            <w:noProof/>
            <w:webHidden/>
          </w:rPr>
          <w:tab/>
        </w:r>
        <w:r>
          <w:rPr>
            <w:noProof/>
            <w:webHidden/>
          </w:rPr>
          <w:fldChar w:fldCharType="begin"/>
        </w:r>
        <w:r>
          <w:rPr>
            <w:noProof/>
            <w:webHidden/>
          </w:rPr>
          <w:instrText xml:space="preserve"> PAGEREF _Toc177739058 \h </w:instrText>
        </w:r>
        <w:r>
          <w:rPr>
            <w:noProof/>
            <w:webHidden/>
          </w:rPr>
        </w:r>
        <w:r>
          <w:rPr>
            <w:noProof/>
            <w:webHidden/>
          </w:rPr>
          <w:fldChar w:fldCharType="separate"/>
        </w:r>
        <w:r>
          <w:rPr>
            <w:noProof/>
            <w:webHidden/>
          </w:rPr>
          <w:t>21</w:t>
        </w:r>
        <w:r>
          <w:rPr>
            <w:noProof/>
            <w:webHidden/>
          </w:rPr>
          <w:fldChar w:fldCharType="end"/>
        </w:r>
      </w:hyperlink>
    </w:p>
    <w:p w:rsidR="00E16930" w:rsidRDefault="00E16930" w14:paraId="0F44A936" w14:textId="74A17F89">
      <w:pPr>
        <w:pStyle w:val="TOC2"/>
        <w:rPr>
          <w:rFonts w:asciiTheme="minorHAnsi" w:hAnsiTheme="minorHAnsi" w:eastAsiaTheme="minorEastAsia" w:cstheme="minorBidi"/>
          <w:noProof/>
          <w:sz w:val="22"/>
          <w:szCs w:val="22"/>
          <w:lang w:eastAsia="en-GB"/>
        </w:rPr>
      </w:pPr>
      <w:hyperlink w:history="1" w:anchor="_Toc177739059">
        <w:r w:rsidRPr="00A53BBE">
          <w:rPr>
            <w:rStyle w:val="Hyperlink"/>
            <w:rFonts w:ascii="Garamond" w:hAnsi="Garamond"/>
            <w:noProof/>
          </w:rPr>
          <w:t>II.16. Reduction in price</w:t>
        </w:r>
        <w:r>
          <w:rPr>
            <w:noProof/>
            <w:webHidden/>
          </w:rPr>
          <w:tab/>
        </w:r>
        <w:r>
          <w:rPr>
            <w:noProof/>
            <w:webHidden/>
          </w:rPr>
          <w:fldChar w:fldCharType="begin"/>
        </w:r>
        <w:r>
          <w:rPr>
            <w:noProof/>
            <w:webHidden/>
          </w:rPr>
          <w:instrText xml:space="preserve"> PAGEREF _Toc177739059 \h </w:instrText>
        </w:r>
        <w:r>
          <w:rPr>
            <w:noProof/>
            <w:webHidden/>
          </w:rPr>
        </w:r>
        <w:r>
          <w:rPr>
            <w:noProof/>
            <w:webHidden/>
          </w:rPr>
          <w:fldChar w:fldCharType="separate"/>
        </w:r>
        <w:r>
          <w:rPr>
            <w:noProof/>
            <w:webHidden/>
          </w:rPr>
          <w:t>21</w:t>
        </w:r>
        <w:r>
          <w:rPr>
            <w:noProof/>
            <w:webHidden/>
          </w:rPr>
          <w:fldChar w:fldCharType="end"/>
        </w:r>
      </w:hyperlink>
    </w:p>
    <w:p w:rsidR="00E16930" w:rsidRDefault="00E16930" w14:paraId="581C320A" w14:textId="278C6FE1">
      <w:pPr>
        <w:pStyle w:val="TOC2"/>
        <w:rPr>
          <w:rFonts w:asciiTheme="minorHAnsi" w:hAnsiTheme="minorHAnsi" w:eastAsiaTheme="minorEastAsia" w:cstheme="minorBidi"/>
          <w:noProof/>
          <w:sz w:val="22"/>
          <w:szCs w:val="22"/>
          <w:lang w:eastAsia="en-GB"/>
        </w:rPr>
      </w:pPr>
      <w:hyperlink w:history="1" w:anchor="_Toc177739060">
        <w:r w:rsidRPr="00A53BBE">
          <w:rPr>
            <w:rStyle w:val="Hyperlink"/>
            <w:rFonts w:ascii="Garamond" w:hAnsi="Garamond"/>
            <w:noProof/>
          </w:rPr>
          <w:t>II.17. Suspension of the performance of the contract</w:t>
        </w:r>
        <w:r>
          <w:rPr>
            <w:noProof/>
            <w:webHidden/>
          </w:rPr>
          <w:tab/>
        </w:r>
        <w:r>
          <w:rPr>
            <w:noProof/>
            <w:webHidden/>
          </w:rPr>
          <w:fldChar w:fldCharType="begin"/>
        </w:r>
        <w:r>
          <w:rPr>
            <w:noProof/>
            <w:webHidden/>
          </w:rPr>
          <w:instrText xml:space="preserve"> PAGEREF _Toc177739060 \h </w:instrText>
        </w:r>
        <w:r>
          <w:rPr>
            <w:noProof/>
            <w:webHidden/>
          </w:rPr>
        </w:r>
        <w:r>
          <w:rPr>
            <w:noProof/>
            <w:webHidden/>
          </w:rPr>
          <w:fldChar w:fldCharType="separate"/>
        </w:r>
        <w:r>
          <w:rPr>
            <w:noProof/>
            <w:webHidden/>
          </w:rPr>
          <w:t>22</w:t>
        </w:r>
        <w:r>
          <w:rPr>
            <w:noProof/>
            <w:webHidden/>
          </w:rPr>
          <w:fldChar w:fldCharType="end"/>
        </w:r>
      </w:hyperlink>
    </w:p>
    <w:p w:rsidR="00E16930" w:rsidRDefault="00E16930" w14:paraId="4CB89707" w14:textId="4E38E4BE">
      <w:pPr>
        <w:pStyle w:val="TOC2"/>
        <w:rPr>
          <w:rFonts w:asciiTheme="minorHAnsi" w:hAnsiTheme="minorHAnsi" w:eastAsiaTheme="minorEastAsia" w:cstheme="minorBidi"/>
          <w:noProof/>
          <w:sz w:val="22"/>
          <w:szCs w:val="22"/>
          <w:lang w:eastAsia="en-GB"/>
        </w:rPr>
      </w:pPr>
      <w:hyperlink w:history="1" w:anchor="_Toc177739061">
        <w:r w:rsidRPr="00A53BBE">
          <w:rPr>
            <w:rStyle w:val="Hyperlink"/>
            <w:rFonts w:ascii="Garamond" w:hAnsi="Garamond"/>
            <w:noProof/>
          </w:rPr>
          <w:t>II.18. Termination of the contract</w:t>
        </w:r>
        <w:r>
          <w:rPr>
            <w:noProof/>
            <w:webHidden/>
          </w:rPr>
          <w:tab/>
        </w:r>
        <w:r>
          <w:rPr>
            <w:noProof/>
            <w:webHidden/>
          </w:rPr>
          <w:fldChar w:fldCharType="begin"/>
        </w:r>
        <w:r>
          <w:rPr>
            <w:noProof/>
            <w:webHidden/>
          </w:rPr>
          <w:instrText xml:space="preserve"> PAGEREF _Toc177739061 \h </w:instrText>
        </w:r>
        <w:r>
          <w:rPr>
            <w:noProof/>
            <w:webHidden/>
          </w:rPr>
        </w:r>
        <w:r>
          <w:rPr>
            <w:noProof/>
            <w:webHidden/>
          </w:rPr>
          <w:fldChar w:fldCharType="separate"/>
        </w:r>
        <w:r>
          <w:rPr>
            <w:noProof/>
            <w:webHidden/>
          </w:rPr>
          <w:t>23</w:t>
        </w:r>
        <w:r>
          <w:rPr>
            <w:noProof/>
            <w:webHidden/>
          </w:rPr>
          <w:fldChar w:fldCharType="end"/>
        </w:r>
      </w:hyperlink>
    </w:p>
    <w:p w:rsidR="00E16930" w:rsidRDefault="00E16930" w14:paraId="6086C8E0" w14:textId="63EC7A62">
      <w:pPr>
        <w:pStyle w:val="TOC2"/>
        <w:rPr>
          <w:rFonts w:asciiTheme="minorHAnsi" w:hAnsiTheme="minorHAnsi" w:eastAsiaTheme="minorEastAsia" w:cstheme="minorBidi"/>
          <w:noProof/>
          <w:sz w:val="22"/>
          <w:szCs w:val="22"/>
          <w:lang w:eastAsia="en-GB"/>
        </w:rPr>
      </w:pPr>
      <w:hyperlink w:history="1" w:anchor="_Toc177739062">
        <w:r w:rsidRPr="00A53BBE">
          <w:rPr>
            <w:rStyle w:val="Hyperlink"/>
            <w:rFonts w:ascii="Garamond" w:hAnsi="Garamond"/>
            <w:noProof/>
          </w:rPr>
          <w:t>II.19. Invoices, value added tax and e-invoicing</w:t>
        </w:r>
        <w:r>
          <w:rPr>
            <w:noProof/>
            <w:webHidden/>
          </w:rPr>
          <w:tab/>
        </w:r>
        <w:r>
          <w:rPr>
            <w:noProof/>
            <w:webHidden/>
          </w:rPr>
          <w:fldChar w:fldCharType="begin"/>
        </w:r>
        <w:r>
          <w:rPr>
            <w:noProof/>
            <w:webHidden/>
          </w:rPr>
          <w:instrText xml:space="preserve"> PAGEREF _Toc177739062 \h </w:instrText>
        </w:r>
        <w:r>
          <w:rPr>
            <w:noProof/>
            <w:webHidden/>
          </w:rPr>
        </w:r>
        <w:r>
          <w:rPr>
            <w:noProof/>
            <w:webHidden/>
          </w:rPr>
          <w:fldChar w:fldCharType="separate"/>
        </w:r>
        <w:r>
          <w:rPr>
            <w:noProof/>
            <w:webHidden/>
          </w:rPr>
          <w:t>25</w:t>
        </w:r>
        <w:r>
          <w:rPr>
            <w:noProof/>
            <w:webHidden/>
          </w:rPr>
          <w:fldChar w:fldCharType="end"/>
        </w:r>
      </w:hyperlink>
    </w:p>
    <w:p w:rsidR="00E16930" w:rsidRDefault="00E16930" w14:paraId="2DD51158" w14:textId="3F6172B2">
      <w:pPr>
        <w:pStyle w:val="TOC2"/>
        <w:rPr>
          <w:rFonts w:asciiTheme="minorHAnsi" w:hAnsiTheme="minorHAnsi" w:eastAsiaTheme="minorEastAsia" w:cstheme="minorBidi"/>
          <w:noProof/>
          <w:sz w:val="22"/>
          <w:szCs w:val="22"/>
          <w:lang w:eastAsia="en-GB"/>
        </w:rPr>
      </w:pPr>
      <w:hyperlink w:history="1" w:anchor="_Toc177739063">
        <w:r w:rsidRPr="00A53BBE">
          <w:rPr>
            <w:rStyle w:val="Hyperlink"/>
            <w:rFonts w:ascii="Garamond" w:hAnsi="Garamond"/>
            <w:noProof/>
          </w:rPr>
          <w:t>II.20. Price revision</w:t>
        </w:r>
        <w:r>
          <w:rPr>
            <w:noProof/>
            <w:webHidden/>
          </w:rPr>
          <w:tab/>
        </w:r>
        <w:r>
          <w:rPr>
            <w:noProof/>
            <w:webHidden/>
          </w:rPr>
          <w:fldChar w:fldCharType="begin"/>
        </w:r>
        <w:r>
          <w:rPr>
            <w:noProof/>
            <w:webHidden/>
          </w:rPr>
          <w:instrText xml:space="preserve"> PAGEREF _Toc177739063 \h </w:instrText>
        </w:r>
        <w:r>
          <w:rPr>
            <w:noProof/>
            <w:webHidden/>
          </w:rPr>
        </w:r>
        <w:r>
          <w:rPr>
            <w:noProof/>
            <w:webHidden/>
          </w:rPr>
          <w:fldChar w:fldCharType="separate"/>
        </w:r>
        <w:r>
          <w:rPr>
            <w:noProof/>
            <w:webHidden/>
          </w:rPr>
          <w:t>25</w:t>
        </w:r>
        <w:r>
          <w:rPr>
            <w:noProof/>
            <w:webHidden/>
          </w:rPr>
          <w:fldChar w:fldCharType="end"/>
        </w:r>
      </w:hyperlink>
    </w:p>
    <w:p w:rsidR="00E16930" w:rsidRDefault="00E16930" w14:paraId="620719E2" w14:textId="5E1066E0">
      <w:pPr>
        <w:pStyle w:val="TOC2"/>
        <w:rPr>
          <w:rFonts w:asciiTheme="minorHAnsi" w:hAnsiTheme="minorHAnsi" w:eastAsiaTheme="minorEastAsia" w:cstheme="minorBidi"/>
          <w:noProof/>
          <w:sz w:val="22"/>
          <w:szCs w:val="22"/>
          <w:lang w:eastAsia="en-GB"/>
        </w:rPr>
      </w:pPr>
      <w:hyperlink w:history="1" w:anchor="_Toc177739064">
        <w:r w:rsidRPr="00A53BBE">
          <w:rPr>
            <w:rStyle w:val="Hyperlink"/>
            <w:rFonts w:ascii="Garamond" w:hAnsi="Garamond"/>
            <w:noProof/>
          </w:rPr>
          <w:t>II.21. Payments and guarantees</w:t>
        </w:r>
        <w:r>
          <w:rPr>
            <w:noProof/>
            <w:webHidden/>
          </w:rPr>
          <w:tab/>
        </w:r>
        <w:r>
          <w:rPr>
            <w:noProof/>
            <w:webHidden/>
          </w:rPr>
          <w:fldChar w:fldCharType="begin"/>
        </w:r>
        <w:r>
          <w:rPr>
            <w:noProof/>
            <w:webHidden/>
          </w:rPr>
          <w:instrText xml:space="preserve"> PAGEREF _Toc177739064 \h </w:instrText>
        </w:r>
        <w:r>
          <w:rPr>
            <w:noProof/>
            <w:webHidden/>
          </w:rPr>
        </w:r>
        <w:r>
          <w:rPr>
            <w:noProof/>
            <w:webHidden/>
          </w:rPr>
          <w:fldChar w:fldCharType="separate"/>
        </w:r>
        <w:r>
          <w:rPr>
            <w:noProof/>
            <w:webHidden/>
          </w:rPr>
          <w:t>26</w:t>
        </w:r>
        <w:r>
          <w:rPr>
            <w:noProof/>
            <w:webHidden/>
          </w:rPr>
          <w:fldChar w:fldCharType="end"/>
        </w:r>
      </w:hyperlink>
    </w:p>
    <w:p w:rsidR="00E16930" w:rsidRDefault="00E16930" w14:paraId="4578E6CA" w14:textId="4F0F5AB9">
      <w:pPr>
        <w:pStyle w:val="TOC2"/>
        <w:rPr>
          <w:rFonts w:asciiTheme="minorHAnsi" w:hAnsiTheme="minorHAnsi" w:eastAsiaTheme="minorEastAsia" w:cstheme="minorBidi"/>
          <w:noProof/>
          <w:sz w:val="22"/>
          <w:szCs w:val="22"/>
          <w:lang w:eastAsia="en-GB"/>
        </w:rPr>
      </w:pPr>
      <w:hyperlink w:history="1" w:anchor="_Toc177739065">
        <w:r w:rsidRPr="00A53BBE">
          <w:rPr>
            <w:rStyle w:val="Hyperlink"/>
            <w:rFonts w:ascii="Garamond" w:hAnsi="Garamond"/>
            <w:noProof/>
          </w:rPr>
          <w:t>II.22. Reimbursements</w:t>
        </w:r>
        <w:r>
          <w:rPr>
            <w:noProof/>
            <w:webHidden/>
          </w:rPr>
          <w:tab/>
        </w:r>
        <w:r>
          <w:rPr>
            <w:noProof/>
            <w:webHidden/>
          </w:rPr>
          <w:fldChar w:fldCharType="begin"/>
        </w:r>
        <w:r>
          <w:rPr>
            <w:noProof/>
            <w:webHidden/>
          </w:rPr>
          <w:instrText xml:space="preserve"> PAGEREF _Toc177739065 \h </w:instrText>
        </w:r>
        <w:r>
          <w:rPr>
            <w:noProof/>
            <w:webHidden/>
          </w:rPr>
        </w:r>
        <w:r>
          <w:rPr>
            <w:noProof/>
            <w:webHidden/>
          </w:rPr>
          <w:fldChar w:fldCharType="separate"/>
        </w:r>
        <w:r>
          <w:rPr>
            <w:noProof/>
            <w:webHidden/>
          </w:rPr>
          <w:t>28</w:t>
        </w:r>
        <w:r>
          <w:rPr>
            <w:noProof/>
            <w:webHidden/>
          </w:rPr>
          <w:fldChar w:fldCharType="end"/>
        </w:r>
      </w:hyperlink>
    </w:p>
    <w:p w:rsidR="00E16930" w:rsidRDefault="00E16930" w14:paraId="4A3ABE9B" w14:textId="10F8E830">
      <w:pPr>
        <w:pStyle w:val="TOC2"/>
        <w:rPr>
          <w:rFonts w:asciiTheme="minorHAnsi" w:hAnsiTheme="minorHAnsi" w:eastAsiaTheme="minorEastAsia" w:cstheme="minorBidi"/>
          <w:noProof/>
          <w:sz w:val="22"/>
          <w:szCs w:val="22"/>
          <w:lang w:eastAsia="en-GB"/>
        </w:rPr>
      </w:pPr>
      <w:hyperlink w:history="1" w:anchor="_Toc177739066">
        <w:r w:rsidRPr="00A53BBE">
          <w:rPr>
            <w:rStyle w:val="Hyperlink"/>
            <w:rFonts w:ascii="Garamond" w:hAnsi="Garamond"/>
            <w:noProof/>
          </w:rPr>
          <w:t>II.23. Recovery</w:t>
        </w:r>
        <w:r>
          <w:rPr>
            <w:noProof/>
            <w:webHidden/>
          </w:rPr>
          <w:tab/>
        </w:r>
        <w:r>
          <w:rPr>
            <w:noProof/>
            <w:webHidden/>
          </w:rPr>
          <w:fldChar w:fldCharType="begin"/>
        </w:r>
        <w:r>
          <w:rPr>
            <w:noProof/>
            <w:webHidden/>
          </w:rPr>
          <w:instrText xml:space="preserve"> PAGEREF _Toc177739066 \h </w:instrText>
        </w:r>
        <w:r>
          <w:rPr>
            <w:noProof/>
            <w:webHidden/>
          </w:rPr>
        </w:r>
        <w:r>
          <w:rPr>
            <w:noProof/>
            <w:webHidden/>
          </w:rPr>
          <w:fldChar w:fldCharType="separate"/>
        </w:r>
        <w:r>
          <w:rPr>
            <w:noProof/>
            <w:webHidden/>
          </w:rPr>
          <w:t>29</w:t>
        </w:r>
        <w:r>
          <w:rPr>
            <w:noProof/>
            <w:webHidden/>
          </w:rPr>
          <w:fldChar w:fldCharType="end"/>
        </w:r>
      </w:hyperlink>
    </w:p>
    <w:p w:rsidR="00E16930" w:rsidRDefault="00E16930" w14:paraId="4AAF1760" w14:textId="1ABE9D21">
      <w:pPr>
        <w:pStyle w:val="TOC2"/>
        <w:rPr>
          <w:rFonts w:asciiTheme="minorHAnsi" w:hAnsiTheme="minorHAnsi" w:eastAsiaTheme="minorEastAsia" w:cstheme="minorBidi"/>
          <w:noProof/>
          <w:sz w:val="22"/>
          <w:szCs w:val="22"/>
          <w:lang w:eastAsia="en-GB"/>
        </w:rPr>
      </w:pPr>
      <w:hyperlink w:history="1" w:anchor="_Toc177739067">
        <w:r w:rsidRPr="00A53BBE">
          <w:rPr>
            <w:rStyle w:val="Hyperlink"/>
            <w:rFonts w:ascii="Garamond" w:hAnsi="Garamond"/>
            <w:noProof/>
          </w:rPr>
          <w:t>II.24. Checks and audits</w:t>
        </w:r>
        <w:r>
          <w:rPr>
            <w:noProof/>
            <w:webHidden/>
          </w:rPr>
          <w:tab/>
        </w:r>
        <w:r>
          <w:rPr>
            <w:noProof/>
            <w:webHidden/>
          </w:rPr>
          <w:fldChar w:fldCharType="begin"/>
        </w:r>
        <w:r>
          <w:rPr>
            <w:noProof/>
            <w:webHidden/>
          </w:rPr>
          <w:instrText xml:space="preserve"> PAGEREF _Toc177739067 \h </w:instrText>
        </w:r>
        <w:r>
          <w:rPr>
            <w:noProof/>
            <w:webHidden/>
          </w:rPr>
        </w:r>
        <w:r>
          <w:rPr>
            <w:noProof/>
            <w:webHidden/>
          </w:rPr>
          <w:fldChar w:fldCharType="separate"/>
        </w:r>
        <w:r>
          <w:rPr>
            <w:noProof/>
            <w:webHidden/>
          </w:rPr>
          <w:t>30</w:t>
        </w:r>
        <w:r>
          <w:rPr>
            <w:noProof/>
            <w:webHidden/>
          </w:rPr>
          <w:fldChar w:fldCharType="end"/>
        </w:r>
      </w:hyperlink>
    </w:p>
    <w:p w:rsidR="00E16930" w:rsidRDefault="00E16930" w14:paraId="3A209A43" w14:textId="158AFC93">
      <w:pPr>
        <w:pStyle w:val="TOC1"/>
        <w:rPr>
          <w:rFonts w:asciiTheme="minorHAnsi" w:hAnsiTheme="minorHAnsi" w:eastAsiaTheme="minorEastAsia" w:cstheme="minorBidi"/>
          <w:caps w:val="0"/>
          <w:noProof/>
          <w:sz w:val="22"/>
          <w:szCs w:val="22"/>
          <w:lang w:eastAsia="en-GB"/>
        </w:rPr>
      </w:pPr>
      <w:hyperlink w:history="1" w:anchor="_Toc177739068">
        <w:r w:rsidRPr="00A53BBE">
          <w:rPr>
            <w:rStyle w:val="Hyperlink"/>
            <w:rFonts w:ascii="Garamond" w:hAnsi="Garamond"/>
            <w:noProof/>
          </w:rPr>
          <w:t>III.</w:t>
        </w:r>
        <w:r>
          <w:rPr>
            <w:rFonts w:asciiTheme="minorHAnsi" w:hAnsiTheme="minorHAnsi" w:eastAsiaTheme="minorEastAsia" w:cstheme="minorBidi"/>
            <w:caps w:val="0"/>
            <w:noProof/>
            <w:sz w:val="22"/>
            <w:szCs w:val="22"/>
            <w:lang w:eastAsia="en-GB"/>
          </w:rPr>
          <w:tab/>
        </w:r>
        <w:r w:rsidRPr="00A53BBE">
          <w:rPr>
            <w:rStyle w:val="Hyperlink"/>
            <w:rFonts w:ascii="Garamond" w:hAnsi="Garamond"/>
            <w:noProof/>
          </w:rPr>
          <w:t>ANNEXES</w:t>
        </w:r>
        <w:r>
          <w:rPr>
            <w:noProof/>
            <w:webHidden/>
          </w:rPr>
          <w:tab/>
        </w:r>
        <w:r>
          <w:rPr>
            <w:noProof/>
            <w:webHidden/>
          </w:rPr>
          <w:fldChar w:fldCharType="begin"/>
        </w:r>
        <w:r>
          <w:rPr>
            <w:noProof/>
            <w:webHidden/>
          </w:rPr>
          <w:instrText xml:space="preserve"> PAGEREF _Toc177739068 \h </w:instrText>
        </w:r>
        <w:r>
          <w:rPr>
            <w:noProof/>
            <w:webHidden/>
          </w:rPr>
        </w:r>
        <w:r>
          <w:rPr>
            <w:noProof/>
            <w:webHidden/>
          </w:rPr>
          <w:fldChar w:fldCharType="separate"/>
        </w:r>
        <w:r>
          <w:rPr>
            <w:noProof/>
            <w:webHidden/>
          </w:rPr>
          <w:t>32</w:t>
        </w:r>
        <w:r>
          <w:rPr>
            <w:noProof/>
            <w:webHidden/>
          </w:rPr>
          <w:fldChar w:fldCharType="end"/>
        </w:r>
      </w:hyperlink>
    </w:p>
    <w:p w:rsidR="00E16930" w:rsidRDefault="00E16930" w14:paraId="0FCAD4C2" w14:textId="1613B0A3">
      <w:pPr>
        <w:pStyle w:val="TOC1"/>
        <w:rPr>
          <w:rFonts w:asciiTheme="minorHAnsi" w:hAnsiTheme="minorHAnsi" w:eastAsiaTheme="minorEastAsia" w:cstheme="minorBidi"/>
          <w:caps w:val="0"/>
          <w:noProof/>
          <w:sz w:val="22"/>
          <w:szCs w:val="22"/>
          <w:lang w:eastAsia="en-GB"/>
        </w:rPr>
      </w:pPr>
      <w:hyperlink w:history="1" w:anchor="_Toc177739069">
        <w:r w:rsidRPr="00A53BBE">
          <w:rPr>
            <w:rStyle w:val="Hyperlink"/>
            <w:rFonts w:ascii="Garamond" w:hAnsi="Garamond"/>
            <w:noProof/>
          </w:rPr>
          <w:t>[</w:t>
        </w:r>
        <w:r w:rsidRPr="00A53BBE">
          <w:rPr>
            <w:rStyle w:val="Hyperlink"/>
            <w:rFonts w:ascii="Garamond" w:hAnsi="Garamond"/>
            <w:noProof/>
            <w:highlight w:val="lightGray"/>
          </w:rPr>
          <w:t>Invitation to tender and</w:t>
        </w:r>
        <w:r w:rsidRPr="00A53BBE">
          <w:rPr>
            <w:rStyle w:val="Hyperlink"/>
            <w:rFonts w:ascii="Garamond" w:hAnsi="Garamond"/>
            <w:noProof/>
          </w:rPr>
          <w:t>] specifications</w:t>
        </w:r>
        <w:r>
          <w:rPr>
            <w:noProof/>
            <w:webHidden/>
          </w:rPr>
          <w:tab/>
        </w:r>
        <w:r>
          <w:rPr>
            <w:noProof/>
            <w:webHidden/>
          </w:rPr>
          <w:fldChar w:fldCharType="begin"/>
        </w:r>
        <w:r>
          <w:rPr>
            <w:noProof/>
            <w:webHidden/>
          </w:rPr>
          <w:instrText xml:space="preserve"> PAGEREF _Toc177739069 \h </w:instrText>
        </w:r>
        <w:r>
          <w:rPr>
            <w:noProof/>
            <w:webHidden/>
          </w:rPr>
        </w:r>
        <w:r>
          <w:rPr>
            <w:noProof/>
            <w:webHidden/>
          </w:rPr>
          <w:fldChar w:fldCharType="separate"/>
        </w:r>
        <w:r>
          <w:rPr>
            <w:noProof/>
            <w:webHidden/>
          </w:rPr>
          <w:t>33</w:t>
        </w:r>
        <w:r>
          <w:rPr>
            <w:noProof/>
            <w:webHidden/>
          </w:rPr>
          <w:fldChar w:fldCharType="end"/>
        </w:r>
      </w:hyperlink>
    </w:p>
    <w:p w:rsidR="00E16930" w:rsidRDefault="00E16930" w14:paraId="7350D6D6" w14:textId="026E4F55">
      <w:pPr>
        <w:pStyle w:val="TOC1"/>
        <w:rPr>
          <w:rFonts w:asciiTheme="minorHAnsi" w:hAnsiTheme="minorHAnsi" w:eastAsiaTheme="minorEastAsia" w:cstheme="minorBidi"/>
          <w:caps w:val="0"/>
          <w:noProof/>
          <w:sz w:val="22"/>
          <w:szCs w:val="22"/>
          <w:lang w:eastAsia="en-GB"/>
        </w:rPr>
      </w:pPr>
      <w:hyperlink w:history="1" w:anchor="_Toc177739070">
        <w:r w:rsidRPr="00A53BBE">
          <w:rPr>
            <w:rStyle w:val="Hyperlink"/>
            <w:rFonts w:ascii="Garamond" w:hAnsi="Garamond"/>
            <w:noProof/>
          </w:rPr>
          <w:t>Contractor’s Offer</w:t>
        </w:r>
        <w:r>
          <w:rPr>
            <w:noProof/>
            <w:webHidden/>
          </w:rPr>
          <w:tab/>
        </w:r>
        <w:r>
          <w:rPr>
            <w:noProof/>
            <w:webHidden/>
          </w:rPr>
          <w:fldChar w:fldCharType="begin"/>
        </w:r>
        <w:r>
          <w:rPr>
            <w:noProof/>
            <w:webHidden/>
          </w:rPr>
          <w:instrText xml:space="preserve"> PAGEREF _Toc177739070 \h </w:instrText>
        </w:r>
        <w:r>
          <w:rPr>
            <w:noProof/>
            <w:webHidden/>
          </w:rPr>
        </w:r>
        <w:r>
          <w:rPr>
            <w:noProof/>
            <w:webHidden/>
          </w:rPr>
          <w:fldChar w:fldCharType="separate"/>
        </w:r>
        <w:r>
          <w:rPr>
            <w:noProof/>
            <w:webHidden/>
          </w:rPr>
          <w:t>34</w:t>
        </w:r>
        <w:r>
          <w:rPr>
            <w:noProof/>
            <w:webHidden/>
          </w:rPr>
          <w:fldChar w:fldCharType="end"/>
        </w:r>
      </w:hyperlink>
    </w:p>
    <w:p w:rsidR="00E16930" w:rsidRDefault="00E16930" w14:paraId="7F4ED111" w14:textId="4EEA7276">
      <w:pPr>
        <w:pStyle w:val="TOC1"/>
        <w:rPr>
          <w:rFonts w:asciiTheme="minorHAnsi" w:hAnsiTheme="minorHAnsi" w:eastAsiaTheme="minorEastAsia" w:cstheme="minorBidi"/>
          <w:caps w:val="0"/>
          <w:noProof/>
          <w:sz w:val="22"/>
          <w:szCs w:val="22"/>
          <w:lang w:eastAsia="en-GB"/>
        </w:rPr>
      </w:pPr>
      <w:hyperlink w:history="1" w:anchor="_Toc177739071">
        <w:r w:rsidRPr="00A53BBE">
          <w:rPr>
            <w:rStyle w:val="Hyperlink"/>
            <w:rFonts w:ascii="Garamond" w:hAnsi="Garamond"/>
            <w:noProof/>
          </w:rPr>
          <w:t>Purchase Order</w:t>
        </w:r>
        <w:r>
          <w:rPr>
            <w:noProof/>
            <w:webHidden/>
          </w:rPr>
          <w:tab/>
        </w:r>
        <w:r>
          <w:rPr>
            <w:noProof/>
            <w:webHidden/>
          </w:rPr>
          <w:fldChar w:fldCharType="begin"/>
        </w:r>
        <w:r>
          <w:rPr>
            <w:noProof/>
            <w:webHidden/>
          </w:rPr>
          <w:instrText xml:space="preserve"> PAGEREF _Toc177739071 \h </w:instrText>
        </w:r>
        <w:r>
          <w:rPr>
            <w:noProof/>
            <w:webHidden/>
          </w:rPr>
        </w:r>
        <w:r>
          <w:rPr>
            <w:noProof/>
            <w:webHidden/>
          </w:rPr>
          <w:fldChar w:fldCharType="separate"/>
        </w:r>
        <w:r>
          <w:rPr>
            <w:noProof/>
            <w:webHidden/>
          </w:rPr>
          <w:t>35</w:t>
        </w:r>
        <w:r>
          <w:rPr>
            <w:noProof/>
            <w:webHidden/>
          </w:rPr>
          <w:fldChar w:fldCharType="end"/>
        </w:r>
      </w:hyperlink>
    </w:p>
    <w:p w:rsidR="00E16930" w:rsidRDefault="00E16930" w14:paraId="0DB766CD" w14:textId="4E9BCC09">
      <w:pPr>
        <w:pStyle w:val="TOC1"/>
        <w:rPr>
          <w:rFonts w:asciiTheme="minorHAnsi" w:hAnsiTheme="minorHAnsi" w:eastAsiaTheme="minorEastAsia" w:cstheme="minorBidi"/>
          <w:caps w:val="0"/>
          <w:noProof/>
          <w:sz w:val="22"/>
          <w:szCs w:val="22"/>
          <w:lang w:eastAsia="en-GB"/>
        </w:rPr>
      </w:pPr>
      <w:hyperlink w:history="1" w:anchor="_Toc177739072">
        <w:r w:rsidRPr="00A53BBE">
          <w:rPr>
            <w:rStyle w:val="Hyperlink"/>
            <w:rFonts w:ascii="Garamond" w:hAnsi="Garamond"/>
            <w:noProof/>
          </w:rPr>
          <w:t>SPECIFIC CONTRACT</w:t>
        </w:r>
        <w:r>
          <w:rPr>
            <w:noProof/>
            <w:webHidden/>
          </w:rPr>
          <w:tab/>
        </w:r>
        <w:r>
          <w:rPr>
            <w:noProof/>
            <w:webHidden/>
          </w:rPr>
          <w:fldChar w:fldCharType="begin"/>
        </w:r>
        <w:r>
          <w:rPr>
            <w:noProof/>
            <w:webHidden/>
          </w:rPr>
          <w:instrText xml:space="preserve"> PAGEREF _Toc177739072 \h </w:instrText>
        </w:r>
        <w:r>
          <w:rPr>
            <w:noProof/>
            <w:webHidden/>
          </w:rPr>
        </w:r>
        <w:r>
          <w:rPr>
            <w:noProof/>
            <w:webHidden/>
          </w:rPr>
          <w:fldChar w:fldCharType="separate"/>
        </w:r>
        <w:r>
          <w:rPr>
            <w:noProof/>
            <w:webHidden/>
          </w:rPr>
          <w:t>36</w:t>
        </w:r>
        <w:r>
          <w:rPr>
            <w:noProof/>
            <w:webHidden/>
          </w:rPr>
          <w:fldChar w:fldCharType="end"/>
        </w:r>
      </w:hyperlink>
    </w:p>
    <w:p w:rsidRPr="007F15BB" w:rsidR="00AF6234" w:rsidP="007F15BB" w:rsidRDefault="00AF6234" w14:paraId="28436CB7" w14:textId="1511331E">
      <w:pPr>
        <w:spacing w:after="40"/>
        <w:rPr>
          <w:rFonts w:ascii="Garamond" w:hAnsi="Garamond"/>
        </w:rPr>
      </w:pPr>
      <w:r w:rsidRPr="007F15BB">
        <w:rPr>
          <w:rFonts w:ascii="Garamond" w:hAnsi="Garamond"/>
          <w:sz w:val="22"/>
          <w:szCs w:val="22"/>
        </w:rPr>
        <w:fldChar w:fldCharType="end"/>
      </w:r>
    </w:p>
    <w:p w:rsidRPr="007F15BB" w:rsidR="00AF6234" w:rsidP="007F15BB" w:rsidRDefault="00AF6234" w14:paraId="3DAE63F9" w14:textId="77777777">
      <w:pPr>
        <w:spacing w:after="40"/>
        <w:rPr>
          <w:rFonts w:ascii="Garamond" w:hAnsi="Garamond"/>
        </w:rPr>
      </w:pPr>
    </w:p>
    <w:p w:rsidRPr="007F15BB" w:rsidR="00AF6234" w:rsidP="007F15BB" w:rsidRDefault="00AF6234" w14:paraId="663E29D6" w14:textId="77777777">
      <w:pPr>
        <w:spacing w:after="40"/>
        <w:rPr>
          <w:rFonts w:ascii="Garamond" w:hAnsi="Garamond"/>
          <w:sz w:val="22"/>
          <w:szCs w:val="22"/>
        </w:rPr>
        <w:sectPr w:rsidRPr="007F15BB" w:rsidR="00AF6234" w:rsidSect="00521C90">
          <w:pgSz w:w="11906" w:h="16838" w:orient="portrait"/>
          <w:pgMar w:top="1247" w:right="1418" w:bottom="1418" w:left="1418" w:header="567" w:footer="567" w:gutter="0"/>
          <w:cols w:space="720"/>
          <w:docGrid w:linePitch="326"/>
        </w:sectPr>
      </w:pPr>
    </w:p>
    <w:p w:rsidR="006712C1" w:rsidP="007F15BB" w:rsidRDefault="000A0B30" w14:paraId="79D7E389" w14:textId="11E7E0DD">
      <w:pPr>
        <w:pStyle w:val="Heading1"/>
        <w:spacing w:before="0" w:after="40"/>
        <w:rPr>
          <w:rFonts w:ascii="Garamond" w:hAnsi="Garamond"/>
        </w:rPr>
      </w:pPr>
      <w:bookmarkStart w:name="_Toc177739029" w:id="9"/>
      <w:r w:rsidRPr="007F15BB">
        <w:rPr>
          <w:rFonts w:ascii="Garamond" w:hAnsi="Garamond"/>
        </w:rPr>
        <w:t>Special Conditions</w:t>
      </w:r>
      <w:bookmarkEnd w:id="6"/>
      <w:bookmarkEnd w:id="7"/>
      <w:bookmarkEnd w:id="8"/>
      <w:bookmarkEnd w:id="9"/>
    </w:p>
    <w:p w:rsidRPr="006B12C1" w:rsidR="006B12C1" w:rsidP="006B12C1" w:rsidRDefault="006B12C1" w14:paraId="07AA2CE5" w14:textId="77777777"/>
    <w:p w:rsidRPr="007F15BB" w:rsidR="002B4201" w:rsidP="007F15BB" w:rsidRDefault="002B4201" w14:paraId="6A40F514" w14:textId="77777777">
      <w:pPr>
        <w:pStyle w:val="Heading2"/>
        <w:spacing w:before="0" w:after="40"/>
        <w:rPr>
          <w:rFonts w:ascii="Garamond" w:hAnsi="Garamond"/>
        </w:rPr>
      </w:pPr>
      <w:bookmarkStart w:name="_Toc410815967" w:id="10"/>
      <w:bookmarkStart w:name="_Toc410827366" w:id="11"/>
      <w:bookmarkStart w:name="_Toc410827745" w:id="12"/>
      <w:bookmarkStart w:name="_Toc177739030" w:id="13"/>
      <w:r w:rsidRPr="007F15BB">
        <w:rPr>
          <w:rFonts w:ascii="Garamond" w:hAnsi="Garamond"/>
        </w:rPr>
        <w:t>Order of priorit</w:t>
      </w:r>
      <w:r w:rsidRPr="007F15BB" w:rsidR="00A07728">
        <w:rPr>
          <w:rFonts w:ascii="Garamond" w:hAnsi="Garamond"/>
        </w:rPr>
        <w:t>y of provisions</w:t>
      </w:r>
      <w:bookmarkEnd w:id="10"/>
      <w:bookmarkEnd w:id="11"/>
      <w:bookmarkEnd w:id="12"/>
      <w:bookmarkEnd w:id="13"/>
    </w:p>
    <w:p w:rsidRPr="007F15BB" w:rsidR="00F773CF" w:rsidP="007F15BB" w:rsidRDefault="00E45AE5" w14:paraId="5906F946" w14:textId="77777777">
      <w:pPr>
        <w:suppressAutoHyphens/>
        <w:spacing w:after="40"/>
        <w:jc w:val="both"/>
        <w:rPr>
          <w:rFonts w:ascii="Garamond" w:hAnsi="Garamond"/>
        </w:rPr>
      </w:pPr>
      <w:r w:rsidRPr="007F15BB">
        <w:rPr>
          <w:rFonts w:ascii="Garamond" w:hAnsi="Garamond"/>
        </w:rPr>
        <w:t>I</w:t>
      </w:r>
      <w:r w:rsidRPr="007F15BB" w:rsidR="00515920">
        <w:rPr>
          <w:rFonts w:ascii="Garamond" w:hAnsi="Garamond"/>
        </w:rPr>
        <w:t>f there is any</w:t>
      </w:r>
      <w:r w:rsidRPr="007F15BB">
        <w:rPr>
          <w:rFonts w:ascii="Garamond" w:hAnsi="Garamond"/>
        </w:rPr>
        <w:t xml:space="preserve"> conflict between different </w:t>
      </w:r>
      <w:r w:rsidRPr="007F15BB" w:rsidR="006F5005">
        <w:rPr>
          <w:rFonts w:ascii="Garamond" w:hAnsi="Garamond"/>
        </w:rPr>
        <w:t>provisions</w:t>
      </w:r>
      <w:r w:rsidRPr="007F15BB">
        <w:rPr>
          <w:rFonts w:ascii="Garamond" w:hAnsi="Garamond"/>
        </w:rPr>
        <w:t xml:space="preserve"> in this FWC, the following rules must </w:t>
      </w:r>
      <w:r w:rsidRPr="007F15BB" w:rsidR="00E07E16">
        <w:rPr>
          <w:rFonts w:ascii="Garamond" w:hAnsi="Garamond"/>
        </w:rPr>
        <w:t xml:space="preserve">be </w:t>
      </w:r>
      <w:r w:rsidRPr="007F15BB">
        <w:rPr>
          <w:rFonts w:ascii="Garamond" w:hAnsi="Garamond"/>
        </w:rPr>
        <w:t>appl</w:t>
      </w:r>
      <w:r w:rsidRPr="007F15BB" w:rsidR="00E07E16">
        <w:rPr>
          <w:rFonts w:ascii="Garamond" w:hAnsi="Garamond"/>
        </w:rPr>
        <w:t>ied</w:t>
      </w:r>
      <w:r w:rsidRPr="007F15BB">
        <w:rPr>
          <w:rFonts w:ascii="Garamond" w:hAnsi="Garamond"/>
        </w:rPr>
        <w:t>:</w:t>
      </w:r>
    </w:p>
    <w:p w:rsidRPr="007F15BB" w:rsidR="00F773CF" w:rsidP="007F15BB" w:rsidRDefault="00F773CF" w14:paraId="7B95D9AD" w14:textId="77777777">
      <w:pPr>
        <w:numPr>
          <w:ilvl w:val="0"/>
          <w:numId w:val="1"/>
        </w:numPr>
        <w:spacing w:after="40"/>
        <w:jc w:val="both"/>
        <w:rPr>
          <w:rFonts w:ascii="Garamond" w:hAnsi="Garamond"/>
        </w:rPr>
      </w:pPr>
      <w:r w:rsidRPr="007F15BB">
        <w:rPr>
          <w:rFonts w:ascii="Garamond" w:hAnsi="Garamond"/>
        </w:rPr>
        <w:t xml:space="preserve">The </w:t>
      </w:r>
      <w:r w:rsidRPr="007F15BB" w:rsidR="006F5005">
        <w:rPr>
          <w:rFonts w:ascii="Garamond" w:hAnsi="Garamond"/>
        </w:rPr>
        <w:t>provision</w:t>
      </w:r>
      <w:r w:rsidRPr="007F15BB">
        <w:rPr>
          <w:rFonts w:ascii="Garamond" w:hAnsi="Garamond"/>
        </w:rPr>
        <w:t xml:space="preserve">s set out in the special conditions take precedence over those in the other parts of the FWC. </w:t>
      </w:r>
    </w:p>
    <w:p w:rsidRPr="007F15BB" w:rsidR="00F773CF" w:rsidP="007F15BB" w:rsidRDefault="00F773CF" w14:paraId="3ECCCD97" w14:textId="77777777">
      <w:pPr>
        <w:numPr>
          <w:ilvl w:val="0"/>
          <w:numId w:val="1"/>
        </w:numPr>
        <w:spacing w:after="40"/>
        <w:jc w:val="both"/>
        <w:rPr>
          <w:rFonts w:ascii="Garamond" w:hAnsi="Garamond"/>
        </w:rPr>
      </w:pPr>
      <w:r w:rsidRPr="007F15BB">
        <w:rPr>
          <w:rFonts w:ascii="Garamond" w:hAnsi="Garamond"/>
        </w:rPr>
        <w:t xml:space="preserve">The </w:t>
      </w:r>
      <w:r w:rsidRPr="007F15BB" w:rsidR="006F5005">
        <w:rPr>
          <w:rFonts w:ascii="Garamond" w:hAnsi="Garamond"/>
        </w:rPr>
        <w:t xml:space="preserve">provisions </w:t>
      </w:r>
      <w:r w:rsidRPr="007F15BB">
        <w:rPr>
          <w:rFonts w:ascii="Garamond" w:hAnsi="Garamond"/>
        </w:rPr>
        <w:t xml:space="preserve">set out in the general conditions take precedence over those in the </w:t>
      </w:r>
      <w:r w:rsidRPr="007F15BB">
        <w:rPr>
          <w:rFonts w:ascii="Garamond" w:hAnsi="Garamond"/>
          <w:i/>
        </w:rPr>
        <w:t>order form</w:t>
      </w:r>
      <w:r w:rsidRPr="007F15BB">
        <w:rPr>
          <w:rFonts w:ascii="Garamond" w:hAnsi="Garamond"/>
        </w:rPr>
        <w:t xml:space="preserve"> and specific contract </w:t>
      </w:r>
      <w:r w:rsidRPr="007F15BB" w:rsidR="001451E0">
        <w:rPr>
          <w:rFonts w:ascii="Garamond" w:hAnsi="Garamond"/>
        </w:rPr>
        <w:t>(Annex III)</w:t>
      </w:r>
    </w:p>
    <w:p w:rsidRPr="007F15BB" w:rsidR="00F773CF" w:rsidP="007F15BB" w:rsidRDefault="00F773CF" w14:paraId="51F7EA8D" w14:textId="77777777">
      <w:pPr>
        <w:numPr>
          <w:ilvl w:val="0"/>
          <w:numId w:val="1"/>
        </w:numPr>
        <w:spacing w:after="40"/>
        <w:jc w:val="both"/>
        <w:rPr>
          <w:rFonts w:ascii="Garamond" w:hAnsi="Garamond"/>
        </w:rPr>
      </w:pPr>
      <w:r w:rsidRPr="007F15BB">
        <w:rPr>
          <w:rFonts w:ascii="Garamond" w:hAnsi="Garamond"/>
        </w:rPr>
        <w:t xml:space="preserve">The </w:t>
      </w:r>
      <w:r w:rsidRPr="007F15BB" w:rsidR="006F5005">
        <w:rPr>
          <w:rFonts w:ascii="Garamond" w:hAnsi="Garamond"/>
        </w:rPr>
        <w:t xml:space="preserve">provisions </w:t>
      </w:r>
      <w:r w:rsidRPr="007F15BB">
        <w:rPr>
          <w:rFonts w:ascii="Garamond" w:hAnsi="Garamond"/>
        </w:rPr>
        <w:t xml:space="preserve">set out in the </w:t>
      </w:r>
      <w:r w:rsidRPr="007F15BB">
        <w:rPr>
          <w:rFonts w:ascii="Garamond" w:hAnsi="Garamond"/>
          <w:i/>
        </w:rPr>
        <w:t>order form</w:t>
      </w:r>
      <w:r w:rsidRPr="007F15BB">
        <w:rPr>
          <w:rFonts w:ascii="Garamond" w:hAnsi="Garamond"/>
        </w:rPr>
        <w:t xml:space="preserve"> and specific contract </w:t>
      </w:r>
      <w:r w:rsidRPr="007F15BB" w:rsidR="001451E0">
        <w:rPr>
          <w:rFonts w:ascii="Garamond" w:hAnsi="Garamond"/>
        </w:rPr>
        <w:t xml:space="preserve">(Annex III) </w:t>
      </w:r>
      <w:r w:rsidRPr="007F15BB">
        <w:rPr>
          <w:rFonts w:ascii="Garamond" w:hAnsi="Garamond"/>
        </w:rPr>
        <w:t xml:space="preserve">take precedence over those in the other annexes. </w:t>
      </w:r>
    </w:p>
    <w:p w:rsidRPr="007F15BB" w:rsidR="00F773CF" w:rsidP="007F15BB" w:rsidRDefault="00F773CF" w14:paraId="2EEE151D" w14:textId="77777777">
      <w:pPr>
        <w:numPr>
          <w:ilvl w:val="0"/>
          <w:numId w:val="1"/>
        </w:numPr>
        <w:spacing w:after="40"/>
        <w:jc w:val="both"/>
        <w:rPr>
          <w:rFonts w:ascii="Garamond" w:hAnsi="Garamond"/>
        </w:rPr>
      </w:pPr>
      <w:r w:rsidRPr="007F15BB">
        <w:rPr>
          <w:rFonts w:ascii="Garamond" w:hAnsi="Garamond"/>
        </w:rPr>
        <w:t xml:space="preserve">The </w:t>
      </w:r>
      <w:r w:rsidRPr="007F15BB" w:rsidR="006F5005">
        <w:rPr>
          <w:rFonts w:ascii="Garamond" w:hAnsi="Garamond"/>
        </w:rPr>
        <w:t xml:space="preserve">provisions </w:t>
      </w:r>
      <w:r w:rsidRPr="007F15BB">
        <w:rPr>
          <w:rFonts w:ascii="Garamond" w:hAnsi="Garamond"/>
        </w:rPr>
        <w:t>set out in the tender specifications (Annex I) take precedence over those in the tender (Annex II).</w:t>
      </w:r>
    </w:p>
    <w:p w:rsidRPr="007F15BB" w:rsidR="00F773CF" w:rsidP="007F15BB" w:rsidRDefault="00F773CF" w14:paraId="7EACD6F8" w14:textId="77777777">
      <w:pPr>
        <w:numPr>
          <w:ilvl w:val="0"/>
          <w:numId w:val="1"/>
        </w:numPr>
        <w:spacing w:after="40"/>
        <w:jc w:val="both"/>
        <w:rPr>
          <w:rFonts w:ascii="Garamond" w:hAnsi="Garamond"/>
        </w:rPr>
      </w:pPr>
      <w:r w:rsidRPr="007F15BB">
        <w:rPr>
          <w:rFonts w:ascii="Garamond" w:hAnsi="Garamond"/>
        </w:rPr>
        <w:t xml:space="preserve">The </w:t>
      </w:r>
      <w:r w:rsidRPr="007F15BB" w:rsidR="006F5005">
        <w:rPr>
          <w:rFonts w:ascii="Garamond" w:hAnsi="Garamond"/>
        </w:rPr>
        <w:t xml:space="preserve">provisions </w:t>
      </w:r>
      <w:r w:rsidRPr="007F15BB">
        <w:rPr>
          <w:rFonts w:ascii="Garamond" w:hAnsi="Garamond"/>
        </w:rPr>
        <w:t xml:space="preserve">set out in the FWC take precedence over those in the specific contracts. </w:t>
      </w:r>
    </w:p>
    <w:p w:rsidR="002E76FD" w:rsidP="007F15BB" w:rsidRDefault="002E76FD" w14:paraId="47BFD557" w14:textId="260B541D">
      <w:pPr>
        <w:suppressAutoHyphens/>
        <w:spacing w:after="40"/>
        <w:jc w:val="both"/>
        <w:rPr>
          <w:rFonts w:ascii="Garamond" w:hAnsi="Garamond"/>
        </w:rPr>
      </w:pPr>
      <w:r w:rsidRPr="007F15BB">
        <w:rPr>
          <w:rFonts w:ascii="Garamond" w:hAnsi="Garamond"/>
        </w:rPr>
        <w:t xml:space="preserve">Any reference to specific contracts applies also to order forms. </w:t>
      </w:r>
    </w:p>
    <w:p w:rsidRPr="007F15BB" w:rsidR="007F15BB" w:rsidP="007F15BB" w:rsidRDefault="007F15BB" w14:paraId="1BA6B148" w14:textId="77777777">
      <w:pPr>
        <w:suppressAutoHyphens/>
        <w:spacing w:after="40"/>
        <w:jc w:val="both"/>
        <w:rPr>
          <w:rFonts w:ascii="Garamond" w:hAnsi="Garamond"/>
        </w:rPr>
      </w:pPr>
    </w:p>
    <w:p w:rsidRPr="006B12C1" w:rsidR="007F15BB" w:rsidP="006B12C1" w:rsidRDefault="002B4201" w14:paraId="7952C4E9" w14:textId="1AE61693">
      <w:pPr>
        <w:pStyle w:val="Heading2"/>
        <w:spacing w:before="0" w:after="40"/>
        <w:rPr>
          <w:rFonts w:ascii="Garamond" w:hAnsi="Garamond"/>
        </w:rPr>
      </w:pPr>
      <w:bookmarkStart w:name="_Toc410815968" w:id="14"/>
      <w:bookmarkStart w:name="_Toc410827367" w:id="15"/>
      <w:bookmarkStart w:name="_Toc410827746" w:id="16"/>
      <w:bookmarkStart w:name="_Toc177739031" w:id="17"/>
      <w:r w:rsidRPr="007F15BB">
        <w:rPr>
          <w:rFonts w:ascii="Garamond" w:hAnsi="Garamond"/>
        </w:rPr>
        <w:t>Subject matter</w:t>
      </w:r>
      <w:bookmarkEnd w:id="14"/>
      <w:bookmarkEnd w:id="15"/>
      <w:bookmarkEnd w:id="16"/>
      <w:bookmarkEnd w:id="17"/>
    </w:p>
    <w:p w:rsidR="00C16994" w:rsidP="003C0188" w:rsidRDefault="002B4201" w14:paraId="2B2525F3" w14:textId="0F4513D9" w14:noSpellErr="1">
      <w:pPr>
        <w:suppressAutoHyphens/>
        <w:spacing w:after="40"/>
        <w:jc w:val="both"/>
        <w:rPr>
          <w:rFonts w:ascii="Garamond" w:hAnsi="Garamond"/>
        </w:rPr>
      </w:pPr>
      <w:r w:rsidRPr="1660933F" w:rsidR="002B4201">
        <w:rPr>
          <w:rFonts w:ascii="Garamond" w:hAnsi="Garamond"/>
        </w:rPr>
        <w:t>The</w:t>
      </w:r>
      <w:r w:rsidRPr="1660933F" w:rsidR="002B4201">
        <w:rPr>
          <w:rFonts w:ascii="Garamond" w:hAnsi="Garamond"/>
          <w:b w:val="1"/>
          <w:bCs w:val="1"/>
        </w:rPr>
        <w:t xml:space="preserve"> </w:t>
      </w:r>
      <w:r w:rsidRPr="1660933F" w:rsidR="002B4201">
        <w:rPr>
          <w:rFonts w:ascii="Garamond" w:hAnsi="Garamond"/>
        </w:rPr>
        <w:t>subject matter of the FWC is</w:t>
      </w:r>
      <w:r w:rsidRPr="1660933F" w:rsidR="002B4201">
        <w:rPr>
          <w:rFonts w:ascii="Garamond" w:hAnsi="Garamond"/>
        </w:rPr>
        <w:t xml:space="preserve"> </w:t>
      </w:r>
      <w:r w:rsidRPr="1660933F" w:rsidR="003C0188">
        <w:rPr>
          <w:rFonts w:ascii="Garamond" w:hAnsi="Garamond"/>
          <w:b w:val="1"/>
          <w:bCs w:val="1"/>
        </w:rPr>
        <w:t>Technical Support and maintenance service of the air conditioning system of the facilities of the European School of Mol.</w:t>
      </w:r>
    </w:p>
    <w:p w:rsidRPr="007F15BB" w:rsidR="007F15BB" w:rsidP="007F15BB" w:rsidRDefault="007F15BB" w14:paraId="00570945" w14:textId="77777777" w14:noSpellErr="1">
      <w:pPr>
        <w:suppressAutoHyphens/>
        <w:spacing w:after="40"/>
        <w:jc w:val="both"/>
        <w:rPr>
          <w:rFonts w:ascii="Garamond" w:hAnsi="Garamond"/>
        </w:rPr>
      </w:pPr>
    </w:p>
    <w:p w:rsidRPr="007F15BB" w:rsidR="00710631" w:rsidP="007F15BB" w:rsidRDefault="00190626" w14:paraId="4B2DB591" w14:textId="77777777" w14:noSpellErr="1">
      <w:pPr>
        <w:pStyle w:val="Heading2"/>
        <w:spacing w:before="0" w:after="40"/>
        <w:rPr>
          <w:rFonts w:ascii="Garamond" w:hAnsi="Garamond"/>
        </w:rPr>
      </w:pPr>
      <w:bookmarkStart w:name="_Toc431897473" w:id="18"/>
      <w:bookmarkStart w:name="_Toc410815969" w:id="19"/>
      <w:bookmarkStart w:name="_Toc410827368" w:id="20"/>
      <w:bookmarkStart w:name="_Toc410827747" w:id="21"/>
      <w:bookmarkStart w:name="_Toc177739032" w:id="22"/>
      <w:bookmarkEnd w:id="18"/>
      <w:r w:rsidRPr="1660933F" w:rsidR="00190626">
        <w:rPr>
          <w:rFonts w:ascii="Garamond" w:hAnsi="Garamond"/>
        </w:rPr>
        <w:t xml:space="preserve">Entry into force and </w:t>
      </w:r>
      <w:r w:rsidRPr="1660933F" w:rsidR="00E07E16">
        <w:rPr>
          <w:rFonts w:ascii="Garamond" w:hAnsi="Garamond"/>
        </w:rPr>
        <w:t xml:space="preserve">duration </w:t>
      </w:r>
      <w:r w:rsidRPr="1660933F" w:rsidR="00220D67">
        <w:rPr>
          <w:rFonts w:ascii="Garamond" w:hAnsi="Garamond"/>
        </w:rPr>
        <w:t xml:space="preserve">of the </w:t>
      </w:r>
      <w:bookmarkEnd w:id="19"/>
      <w:bookmarkEnd w:id="20"/>
      <w:bookmarkEnd w:id="21"/>
      <w:r w:rsidRPr="1660933F" w:rsidR="00E07E16">
        <w:rPr>
          <w:rFonts w:ascii="Garamond" w:hAnsi="Garamond"/>
        </w:rPr>
        <w:t>FWC</w:t>
      </w:r>
      <w:bookmarkEnd w:id="22"/>
    </w:p>
    <w:p w:rsidR="007F15BB" w:rsidP="1660933F" w:rsidRDefault="007F15BB" w14:paraId="2E57FB4E" w14:textId="77777777" w14:noSpellErr="1">
      <w:pPr>
        <w:suppressAutoHyphens/>
        <w:spacing w:after="40"/>
        <w:ind w:left="709" w:hanging="709"/>
        <w:jc w:val="both"/>
        <w:rPr>
          <w:rFonts w:ascii="Garamond" w:hAnsi="Garamond"/>
          <w:b w:val="1"/>
          <w:bCs w:val="1"/>
        </w:rPr>
      </w:pPr>
    </w:p>
    <w:p w:rsidRPr="007F15BB" w:rsidR="00710631" w:rsidP="007F15BB" w:rsidRDefault="00710631" w14:paraId="339B50CC" w14:textId="05AED724">
      <w:pPr>
        <w:suppressAutoHyphens/>
        <w:spacing w:after="40"/>
        <w:ind w:left="709" w:hanging="709"/>
        <w:jc w:val="both"/>
        <w:rPr>
          <w:rFonts w:ascii="Garamond" w:hAnsi="Garamond"/>
          <w:color w:val="000000"/>
        </w:rPr>
      </w:pPr>
      <w:r w:rsidRPr="1660933F" w:rsidR="00710631">
        <w:rPr>
          <w:rFonts w:ascii="Garamond" w:hAnsi="Garamond"/>
          <w:b w:val="1"/>
          <w:bCs w:val="1"/>
        </w:rPr>
        <w:t>I.3.1</w:t>
      </w:r>
      <w:r>
        <w:tab/>
      </w:r>
      <w:r w:rsidRPr="1660933F" w:rsidR="00710631">
        <w:rPr>
          <w:rFonts w:ascii="Garamond" w:hAnsi="Garamond"/>
          <w:color w:val="000000" w:themeColor="text1" w:themeTint="FF" w:themeShade="FF"/>
        </w:rPr>
        <w:t>The contract enters into force on</w:t>
      </w:r>
      <w:r w:rsidRPr="1660933F" w:rsidR="003C0188">
        <w:rPr>
          <w:rFonts w:ascii="Garamond" w:hAnsi="Garamond"/>
          <w:color w:val="000000" w:themeColor="text1" w:themeTint="FF" w:themeShade="FF"/>
        </w:rPr>
        <w:t xml:space="preserve"> </w:t>
      </w:r>
      <w:r w:rsidRPr="1660933F" w:rsidR="13A306AF">
        <w:rPr>
          <w:rFonts w:ascii="Garamond" w:hAnsi="Garamond"/>
          <w:b w:val="1"/>
          <w:bCs w:val="1"/>
          <w:color w:val="000000" w:themeColor="text1" w:themeTint="FF" w:themeShade="FF"/>
        </w:rPr>
        <w:t>xx/xx/xxx</w:t>
      </w:r>
      <w:r w:rsidRPr="1660933F" w:rsidR="00710631">
        <w:rPr>
          <w:rFonts w:ascii="Garamond" w:hAnsi="Garamond"/>
          <w:color w:val="000000" w:themeColor="text1" w:themeTint="FF" w:themeShade="FF"/>
        </w:rPr>
        <w:t xml:space="preserve"> </w:t>
      </w:r>
      <w:r w:rsidRPr="1660933F" w:rsidR="00710631">
        <w:rPr>
          <w:rFonts w:ascii="Garamond" w:hAnsi="Garamond"/>
        </w:rPr>
        <w:t>if both parties have already signed it</w:t>
      </w:r>
      <w:r w:rsidRPr="1660933F" w:rsidR="00710631">
        <w:rPr>
          <w:rFonts w:ascii="Garamond" w:hAnsi="Garamond"/>
          <w:color w:val="000000" w:themeColor="text1" w:themeTint="FF" w:themeShade="FF"/>
        </w:rPr>
        <w:t>.</w:t>
      </w:r>
    </w:p>
    <w:p w:rsidRPr="007F15BB" w:rsidR="00710631" w:rsidP="007F15BB" w:rsidRDefault="00710631" w14:paraId="687762C5" w14:textId="77777777" w14:noSpellErr="1">
      <w:pPr>
        <w:suppressAutoHyphens/>
        <w:spacing w:after="40"/>
        <w:ind w:left="709" w:hanging="709"/>
        <w:jc w:val="both"/>
        <w:rPr>
          <w:rFonts w:ascii="Garamond" w:hAnsi="Garamond"/>
          <w:color w:val="000000"/>
        </w:rPr>
      </w:pPr>
    </w:p>
    <w:p w:rsidRPr="007F15BB" w:rsidR="00710631" w:rsidP="007F15BB" w:rsidRDefault="00710631" w14:paraId="47151667" w14:textId="77777777">
      <w:pPr>
        <w:spacing w:after="40"/>
        <w:ind w:left="709" w:hanging="709"/>
        <w:jc w:val="both"/>
        <w:rPr>
          <w:rFonts w:ascii="Garamond" w:hAnsi="Garamond"/>
          <w:color w:val="000000"/>
        </w:rPr>
      </w:pPr>
      <w:r w:rsidRPr="007F15BB">
        <w:rPr>
          <w:rFonts w:ascii="Garamond" w:hAnsi="Garamond"/>
          <w:b/>
          <w:color w:val="000000"/>
        </w:rPr>
        <w:t>I.3.2</w:t>
      </w:r>
      <w:r w:rsidRPr="007F15BB">
        <w:rPr>
          <w:rFonts w:ascii="Garamond" w:hAnsi="Garamond"/>
          <w:color w:val="000000"/>
        </w:rPr>
        <w:tab/>
      </w:r>
      <w:r w:rsidRPr="007F15BB">
        <w:rPr>
          <w:rFonts w:ascii="Garamond" w:hAnsi="Garamond"/>
          <w:color w:val="000000"/>
        </w:rPr>
        <w:t xml:space="preserve">The </w:t>
      </w:r>
      <w:r w:rsidRPr="007F15BB">
        <w:rPr>
          <w:rFonts w:ascii="Garamond" w:hAnsi="Garamond"/>
          <w:i/>
          <w:color w:val="000000"/>
        </w:rPr>
        <w:t>performance of the contract</w:t>
      </w:r>
      <w:r w:rsidRPr="007F15BB">
        <w:rPr>
          <w:rFonts w:ascii="Garamond" w:hAnsi="Garamond"/>
          <w:color w:val="000000"/>
        </w:rPr>
        <w:t xml:space="preserve"> cannot start before its entry into force.</w:t>
      </w:r>
    </w:p>
    <w:p w:rsidRPr="007F15BB" w:rsidR="00710631" w:rsidP="007F15BB" w:rsidRDefault="00710631" w14:paraId="0F094A68" w14:textId="77777777">
      <w:pPr>
        <w:spacing w:after="40"/>
        <w:ind w:left="709" w:hanging="709"/>
        <w:jc w:val="both"/>
        <w:rPr>
          <w:rFonts w:ascii="Garamond" w:hAnsi="Garamond"/>
          <w:color w:val="000000"/>
        </w:rPr>
      </w:pPr>
    </w:p>
    <w:p w:rsidRPr="007F15BB" w:rsidR="00710631" w:rsidP="007F15BB" w:rsidRDefault="00710631" w14:paraId="72783B37" w14:textId="25EFBA7D">
      <w:pPr>
        <w:spacing w:after="40"/>
        <w:ind w:left="709" w:hanging="709"/>
        <w:jc w:val="both"/>
        <w:rPr>
          <w:rFonts w:ascii="Garamond" w:hAnsi="Garamond"/>
          <w:color w:val="000000"/>
        </w:rPr>
      </w:pPr>
      <w:r w:rsidRPr="007F15BB">
        <w:rPr>
          <w:rFonts w:ascii="Garamond" w:hAnsi="Garamond"/>
          <w:b/>
          <w:color w:val="000000"/>
        </w:rPr>
        <w:t>I.3.</w:t>
      </w:r>
      <w:r w:rsidRPr="007F15BB">
        <w:rPr>
          <w:rFonts w:ascii="Garamond" w:hAnsi="Garamond"/>
          <w:b/>
        </w:rPr>
        <w:t>3</w:t>
      </w:r>
      <w:r w:rsidRPr="007F15BB">
        <w:rPr>
          <w:rFonts w:ascii="Garamond" w:hAnsi="Garamond"/>
        </w:rPr>
        <w:tab/>
      </w:r>
      <w:r w:rsidRPr="007F15BB" w:rsidR="00BC05FF">
        <w:rPr>
          <w:rFonts w:ascii="Garamond" w:hAnsi="Garamond"/>
          <w:color w:val="000000"/>
        </w:rPr>
        <w:t xml:space="preserve">The FWC is concluded for a period of </w:t>
      </w:r>
      <w:r w:rsidRPr="003C0188" w:rsidR="003C0188">
        <w:rPr>
          <w:rFonts w:ascii="Garamond" w:hAnsi="Garamond"/>
          <w:b/>
          <w:color w:val="000000"/>
        </w:rPr>
        <w:t>36</w:t>
      </w:r>
      <w:r w:rsidRPr="003C0188" w:rsidR="00BC05FF">
        <w:rPr>
          <w:rFonts w:ascii="Garamond" w:hAnsi="Garamond"/>
          <w:b/>
          <w:color w:val="000000"/>
        </w:rPr>
        <w:t xml:space="preserve"> months</w:t>
      </w:r>
      <w:r w:rsidRPr="007F15BB" w:rsidR="00BC05FF">
        <w:rPr>
          <w:rFonts w:ascii="Garamond" w:hAnsi="Garamond"/>
          <w:color w:val="000000"/>
        </w:rPr>
        <w:t xml:space="preserve"> from the date of its entry into force.</w:t>
      </w:r>
    </w:p>
    <w:p w:rsidRPr="007F15BB" w:rsidR="00BC05FF" w:rsidP="007F15BB" w:rsidRDefault="00BC05FF" w14:paraId="0984991B" w14:textId="77777777">
      <w:pPr>
        <w:spacing w:after="40"/>
        <w:ind w:left="709" w:hanging="709"/>
        <w:jc w:val="both"/>
        <w:rPr>
          <w:rFonts w:ascii="Garamond" w:hAnsi="Garamond"/>
          <w:color w:val="000000"/>
        </w:rPr>
      </w:pPr>
    </w:p>
    <w:p w:rsidRPr="007F15BB" w:rsidR="00C33488" w:rsidP="007F15BB" w:rsidRDefault="00710631" w14:paraId="3EF2587B" w14:textId="77777777">
      <w:pPr>
        <w:spacing w:after="40"/>
        <w:jc w:val="both"/>
        <w:rPr>
          <w:rFonts w:ascii="Garamond" w:hAnsi="Garamond"/>
          <w:lang w:val="en"/>
        </w:rPr>
      </w:pPr>
      <w:r w:rsidRPr="007F15BB">
        <w:rPr>
          <w:rFonts w:ascii="Garamond" w:hAnsi="Garamond"/>
          <w:b/>
          <w:color w:val="000000"/>
        </w:rPr>
        <w:t>I.3.</w:t>
      </w:r>
      <w:r w:rsidRPr="007F15BB">
        <w:rPr>
          <w:rFonts w:ascii="Garamond" w:hAnsi="Garamond"/>
          <w:b/>
        </w:rPr>
        <w:t>4</w:t>
      </w:r>
      <w:r w:rsidRPr="007F15BB">
        <w:rPr>
          <w:rFonts w:ascii="Garamond" w:hAnsi="Garamond"/>
        </w:rPr>
        <w:tab/>
      </w:r>
      <w:r w:rsidRPr="007F15BB" w:rsidR="00C33488">
        <w:rPr>
          <w:rFonts w:ascii="Garamond" w:hAnsi="Garamond"/>
          <w:lang w:val="en"/>
        </w:rPr>
        <w:t>Any specific contract must be signed by the parties before the CC expires.</w:t>
      </w:r>
    </w:p>
    <w:p w:rsidRPr="007F15BB" w:rsidR="00C33488" w:rsidP="007F15BB" w:rsidRDefault="00C33488" w14:paraId="72393EF2" w14:textId="77777777">
      <w:pPr>
        <w:spacing w:after="40"/>
        <w:jc w:val="both"/>
        <w:rPr>
          <w:rFonts w:ascii="Garamond" w:hAnsi="Garamond"/>
          <w:lang w:val="en"/>
        </w:rPr>
      </w:pPr>
    </w:p>
    <w:p w:rsidRPr="003C0188" w:rsidR="00BC05FF" w:rsidP="003C0188" w:rsidRDefault="00C33488" w14:paraId="7F9E7474" w14:textId="2D5040EE">
      <w:pPr>
        <w:spacing w:after="40"/>
        <w:jc w:val="both"/>
        <w:rPr>
          <w:rFonts w:ascii="Garamond" w:hAnsi="Garamond"/>
          <w:u w:val="single"/>
          <w:lang w:val="en-US"/>
        </w:rPr>
      </w:pPr>
      <w:r w:rsidRPr="767E4494">
        <w:rPr>
          <w:rFonts w:ascii="Garamond" w:hAnsi="Garamond"/>
          <w:lang w:val="en-US"/>
        </w:rPr>
        <w:t xml:space="preserve">After its expiration, the CC remains in force with regard to these specific contracts. The </w:t>
      </w:r>
      <w:r w:rsidRPr="767E4494" w:rsidR="00642AB1">
        <w:rPr>
          <w:rFonts w:ascii="Garamond" w:hAnsi="Garamond"/>
          <w:lang w:val="en-US"/>
        </w:rPr>
        <w:t>services</w:t>
      </w:r>
      <w:r w:rsidRPr="767E4494">
        <w:rPr>
          <w:rFonts w:ascii="Garamond" w:hAnsi="Garamond"/>
          <w:lang w:val="en-US"/>
        </w:rPr>
        <w:t xml:space="preserve"> covered by these specific contracts must be delivered </w:t>
      </w:r>
      <w:r w:rsidRPr="003C0188">
        <w:rPr>
          <w:rFonts w:ascii="Garamond" w:hAnsi="Garamond"/>
          <w:u w:val="single"/>
          <w:lang w:val="en-US"/>
        </w:rPr>
        <w:t xml:space="preserve">no later than </w:t>
      </w:r>
      <w:r w:rsidRPr="003C0188" w:rsidR="00E37970">
        <w:rPr>
          <w:rFonts w:ascii="Garamond" w:hAnsi="Garamond"/>
          <w:u w:val="single"/>
          <w:lang w:val="en-US"/>
        </w:rPr>
        <w:t>six</w:t>
      </w:r>
      <w:r w:rsidRPr="003C0188">
        <w:rPr>
          <w:rFonts w:ascii="Garamond" w:hAnsi="Garamond"/>
          <w:u w:val="single"/>
          <w:lang w:val="en-US"/>
        </w:rPr>
        <w:t xml:space="preserve"> months after its expiration.</w:t>
      </w:r>
    </w:p>
    <w:p w:rsidRPr="007F15BB" w:rsidR="007F15BB" w:rsidP="007F15BB" w:rsidRDefault="007F15BB" w14:paraId="56B3BB2E" w14:textId="77777777">
      <w:pPr>
        <w:spacing w:after="40"/>
        <w:rPr>
          <w:rFonts w:ascii="Garamond" w:hAnsi="Garamond"/>
          <w:lang w:eastAsia="en-US"/>
        </w:rPr>
      </w:pPr>
    </w:p>
    <w:p w:rsidR="001F339D" w:rsidP="007F15BB" w:rsidRDefault="003F410D" w14:paraId="2AEF4FD0" w14:textId="4820C3A7">
      <w:pPr>
        <w:pStyle w:val="Heading2"/>
        <w:spacing w:before="0" w:after="40"/>
        <w:rPr>
          <w:rFonts w:ascii="Garamond" w:hAnsi="Garamond"/>
        </w:rPr>
      </w:pPr>
      <w:bookmarkStart w:name="_Toc410815970" w:id="23"/>
      <w:bookmarkStart w:name="_Toc410827369" w:id="24"/>
      <w:bookmarkStart w:name="_Toc410827748" w:id="25"/>
      <w:bookmarkStart w:name="_Toc177739033" w:id="26"/>
      <w:r w:rsidRPr="007F15BB">
        <w:rPr>
          <w:rFonts w:ascii="Garamond" w:hAnsi="Garamond"/>
        </w:rPr>
        <w:t>Appointment of the contractor and i</w:t>
      </w:r>
      <w:r w:rsidRPr="007F15BB" w:rsidR="00F9784D">
        <w:rPr>
          <w:rFonts w:ascii="Garamond" w:hAnsi="Garamond"/>
        </w:rPr>
        <w:t>mplementation</w:t>
      </w:r>
      <w:r w:rsidRPr="007F15BB" w:rsidR="001F339D">
        <w:rPr>
          <w:rFonts w:ascii="Garamond" w:hAnsi="Garamond"/>
        </w:rPr>
        <w:t xml:space="preserve"> of the </w:t>
      </w:r>
      <w:r w:rsidRPr="007F15BB" w:rsidR="001451E0">
        <w:rPr>
          <w:rFonts w:ascii="Garamond" w:hAnsi="Garamond"/>
        </w:rPr>
        <w:t>FWC</w:t>
      </w:r>
      <w:bookmarkEnd w:id="23"/>
      <w:bookmarkEnd w:id="24"/>
      <w:bookmarkEnd w:id="25"/>
      <w:bookmarkEnd w:id="26"/>
    </w:p>
    <w:p w:rsidRPr="007F15BB" w:rsidR="007F15BB" w:rsidP="007F15BB" w:rsidRDefault="007F15BB" w14:paraId="2BFEC5BF" w14:textId="77777777">
      <w:pPr>
        <w:rPr>
          <w:lang w:eastAsia="en-US"/>
        </w:rPr>
      </w:pPr>
    </w:p>
    <w:p w:rsidRPr="006B12C1" w:rsidR="007F15BB" w:rsidP="006B12C1" w:rsidRDefault="00CA3360" w14:paraId="53BD45F0" w14:textId="4C89FF2E">
      <w:pPr>
        <w:pStyle w:val="Heading3"/>
        <w:spacing w:before="0" w:beforeAutospacing="0" w:after="40" w:afterAutospacing="0"/>
        <w:rPr>
          <w:rFonts w:ascii="Garamond" w:hAnsi="Garamond"/>
        </w:rPr>
      </w:pPr>
      <w:r w:rsidRPr="007F15BB">
        <w:rPr>
          <w:rFonts w:ascii="Garamond" w:hAnsi="Garamond"/>
        </w:rPr>
        <w:t xml:space="preserve">Appointment of the contractor </w:t>
      </w:r>
    </w:p>
    <w:p w:rsidR="00CA3360" w:rsidP="007F15BB" w:rsidRDefault="00CA3360" w14:paraId="534D246A" w14:textId="7C4DE7A9">
      <w:pPr>
        <w:suppressAutoHyphens/>
        <w:spacing w:after="40"/>
        <w:jc w:val="both"/>
        <w:rPr>
          <w:rFonts w:ascii="Garamond" w:hAnsi="Garamond"/>
        </w:rPr>
      </w:pPr>
      <w:r w:rsidRPr="007F15BB">
        <w:rPr>
          <w:rFonts w:ascii="Garamond" w:hAnsi="Garamond"/>
          <w:szCs w:val="24"/>
        </w:rPr>
        <w:t xml:space="preserve">The contracting authority appoints the contractor for a single </w:t>
      </w:r>
      <w:r w:rsidRPr="007F15BB">
        <w:rPr>
          <w:rFonts w:ascii="Garamond" w:hAnsi="Garamond"/>
        </w:rPr>
        <w:t>FWC.</w:t>
      </w:r>
    </w:p>
    <w:p w:rsidRPr="007F15BB" w:rsidR="007F15BB" w:rsidP="007F15BB" w:rsidRDefault="007F15BB" w14:paraId="3A8E332C" w14:textId="77777777">
      <w:pPr>
        <w:suppressAutoHyphens/>
        <w:spacing w:after="40"/>
        <w:jc w:val="both"/>
        <w:rPr>
          <w:rFonts w:ascii="Garamond" w:hAnsi="Garamond"/>
          <w:szCs w:val="24"/>
        </w:rPr>
      </w:pPr>
    </w:p>
    <w:p w:rsidRPr="006B12C1" w:rsidR="007F15BB" w:rsidP="006B12C1" w:rsidRDefault="00CA3360" w14:paraId="34C01129" w14:textId="0BB25ED8">
      <w:pPr>
        <w:pStyle w:val="Heading3"/>
        <w:spacing w:before="0" w:beforeAutospacing="0" w:after="40" w:afterAutospacing="0"/>
        <w:rPr>
          <w:rFonts w:ascii="Garamond" w:hAnsi="Garamond"/>
        </w:rPr>
      </w:pPr>
      <w:r w:rsidRPr="007F15BB">
        <w:rPr>
          <w:rFonts w:ascii="Garamond" w:hAnsi="Garamond"/>
        </w:rPr>
        <w:t>Period of provision of the services</w:t>
      </w:r>
      <w:bookmarkStart w:name="_Toc410815862" w:id="27"/>
      <w:bookmarkEnd w:id="27"/>
    </w:p>
    <w:p w:rsidR="00AB3FC9" w:rsidP="1660933F" w:rsidRDefault="00AB3FC9" w14:paraId="6F7259AF" w14:textId="52E69490">
      <w:pPr>
        <w:suppressAutoHyphens/>
        <w:spacing w:after="40"/>
        <w:jc w:val="both"/>
        <w:rPr>
          <w:rFonts w:ascii="Garamond" w:hAnsi="Garamond"/>
        </w:rPr>
      </w:pPr>
      <w:r w:rsidRPr="1660933F" w:rsidR="00AB3FC9">
        <w:rPr>
          <w:rFonts w:ascii="Garamond" w:hAnsi="Garamond"/>
        </w:rPr>
        <w:t xml:space="preserve">The period for the provision of the services starts to run from the date </w:t>
      </w:r>
      <w:r w:rsidRPr="1660933F" w:rsidR="0013643F">
        <w:rPr>
          <w:rFonts w:ascii="Garamond" w:hAnsi="Garamond"/>
        </w:rPr>
        <w:t xml:space="preserve">on </w:t>
      </w:r>
      <w:r w:rsidRPr="1660933F" w:rsidR="4CA5474A">
        <w:rPr>
          <w:rFonts w:ascii="Garamond" w:hAnsi="Garamond"/>
          <w:b w:val="1"/>
          <w:bCs w:val="1"/>
          <w:highlight w:val="yellow"/>
        </w:rPr>
        <w:t>x/xx/xxxx</w:t>
      </w:r>
      <w:r w:rsidRPr="1660933F" w:rsidR="006B12C1">
        <w:rPr>
          <w:rFonts w:ascii="Garamond" w:hAnsi="Garamond"/>
        </w:rPr>
        <w:t>.</w:t>
      </w:r>
    </w:p>
    <w:p w:rsidRPr="007F15BB" w:rsidR="007F15BB" w:rsidP="007F15BB" w:rsidRDefault="007F15BB" w14:paraId="73FF473A" w14:textId="77777777">
      <w:pPr>
        <w:suppressAutoHyphens/>
        <w:spacing w:after="40"/>
        <w:jc w:val="both"/>
        <w:rPr>
          <w:rFonts w:ascii="Garamond" w:hAnsi="Garamond"/>
          <w:szCs w:val="24"/>
        </w:rPr>
      </w:pPr>
    </w:p>
    <w:p w:rsidRPr="006B12C1" w:rsidR="007F15BB" w:rsidP="006B12C1" w:rsidRDefault="00CA3360" w14:paraId="2682BAF9" w14:textId="57C60DA2">
      <w:pPr>
        <w:pStyle w:val="Heading3"/>
        <w:spacing w:before="0" w:beforeAutospacing="0" w:after="40" w:afterAutospacing="0"/>
        <w:rPr>
          <w:rFonts w:ascii="Garamond" w:hAnsi="Garamond"/>
        </w:rPr>
      </w:pPr>
      <w:r w:rsidRPr="007F15BB">
        <w:rPr>
          <w:rFonts w:ascii="Garamond" w:hAnsi="Garamond"/>
        </w:rPr>
        <w:t>Implementation of s</w:t>
      </w:r>
      <w:r w:rsidRPr="007F15BB" w:rsidR="001F339D">
        <w:rPr>
          <w:rFonts w:ascii="Garamond" w:hAnsi="Garamond"/>
        </w:rPr>
        <w:t>ingle</w:t>
      </w:r>
      <w:r w:rsidRPr="007F15BB" w:rsidR="003D5BB4">
        <w:rPr>
          <w:rFonts w:ascii="Garamond" w:hAnsi="Garamond"/>
        </w:rPr>
        <w:t xml:space="preserve"> </w:t>
      </w:r>
      <w:r w:rsidRPr="007F15BB" w:rsidR="001451E0">
        <w:rPr>
          <w:rFonts w:ascii="Garamond" w:hAnsi="Garamond"/>
        </w:rPr>
        <w:t>FWC</w:t>
      </w:r>
      <w:r w:rsidRPr="007F15BB" w:rsidR="003D5BB4">
        <w:rPr>
          <w:rFonts w:ascii="Garamond" w:hAnsi="Garamond"/>
        </w:rPr>
        <w:t xml:space="preserve"> </w:t>
      </w:r>
    </w:p>
    <w:p w:rsidRPr="0013643F" w:rsidR="00AB3FC9" w:rsidP="007F15BB" w:rsidRDefault="00AB3FC9" w14:paraId="1AD3C2B4" w14:textId="5735B95C">
      <w:pPr>
        <w:suppressAutoHyphens/>
        <w:spacing w:after="40"/>
        <w:jc w:val="both"/>
        <w:rPr>
          <w:rFonts w:ascii="Garamond" w:hAnsi="Garamond"/>
        </w:rPr>
      </w:pPr>
      <w:r w:rsidRPr="007F15BB">
        <w:rPr>
          <w:rFonts w:ascii="Garamond" w:hAnsi="Garamond"/>
        </w:rPr>
        <w:t>The contracting authority orders services by sending the con</w:t>
      </w:r>
      <w:r w:rsidRPr="0013643F">
        <w:rPr>
          <w:rFonts w:ascii="Garamond" w:hAnsi="Garamond"/>
        </w:rPr>
        <w:t xml:space="preserve">tractor a specific contract by e-mail. </w:t>
      </w:r>
    </w:p>
    <w:p w:rsidRPr="0013643F" w:rsidR="00AB3FC9" w:rsidP="007F15BB" w:rsidRDefault="00AB3FC9" w14:paraId="48E14690" w14:textId="1199B570">
      <w:pPr>
        <w:suppressAutoHyphens/>
        <w:spacing w:after="40"/>
        <w:jc w:val="both"/>
        <w:rPr>
          <w:rFonts w:ascii="Garamond" w:hAnsi="Garamond"/>
        </w:rPr>
      </w:pPr>
      <w:r w:rsidRPr="0013643F">
        <w:rPr>
          <w:rFonts w:ascii="Garamond" w:hAnsi="Garamond"/>
        </w:rPr>
        <w:t xml:space="preserve">Within </w:t>
      </w:r>
      <w:r w:rsidRPr="0013643F" w:rsidR="0013643F">
        <w:rPr>
          <w:rFonts w:ascii="Garamond" w:hAnsi="Garamond"/>
        </w:rPr>
        <w:t>2</w:t>
      </w:r>
      <w:r w:rsidRPr="0013643F">
        <w:rPr>
          <w:rFonts w:ascii="Garamond" w:hAnsi="Garamond"/>
        </w:rPr>
        <w:t xml:space="preserve"> working days, the contractor must either:</w:t>
      </w:r>
    </w:p>
    <w:p w:rsidRPr="0013643F" w:rsidR="00AB3FC9" w:rsidP="007F15BB" w:rsidRDefault="00AB3FC9" w14:paraId="055CCD9F" w14:textId="72FBD8A7">
      <w:pPr>
        <w:suppressAutoHyphens/>
        <w:spacing w:after="40"/>
        <w:jc w:val="both"/>
        <w:rPr>
          <w:rFonts w:ascii="Garamond" w:hAnsi="Garamond"/>
        </w:rPr>
      </w:pPr>
      <w:r w:rsidRPr="0013643F">
        <w:rPr>
          <w:rFonts w:ascii="Garamond" w:hAnsi="Garamond"/>
        </w:rPr>
        <w:t>- send back to the contracting authority the specific contract duly signed and dated by e-mail; or</w:t>
      </w:r>
    </w:p>
    <w:p w:rsidRPr="007F15BB" w:rsidR="00AB3FC9" w:rsidP="007F15BB" w:rsidRDefault="00AB3FC9" w14:paraId="5448EEEE" w14:textId="77777777">
      <w:pPr>
        <w:suppressAutoHyphens/>
        <w:spacing w:after="40"/>
        <w:jc w:val="both"/>
        <w:rPr>
          <w:rFonts w:ascii="Garamond" w:hAnsi="Garamond"/>
          <w:szCs w:val="24"/>
        </w:rPr>
      </w:pPr>
      <w:r w:rsidRPr="0013643F">
        <w:rPr>
          <w:rFonts w:ascii="Garamond" w:hAnsi="Garamond"/>
        </w:rPr>
        <w:t>- send an explanation of why it cannot accept the order.</w:t>
      </w:r>
      <w:r w:rsidRPr="007F15BB">
        <w:rPr>
          <w:rFonts w:ascii="Garamond" w:hAnsi="Garamond"/>
        </w:rPr>
        <w:t xml:space="preserve"> </w:t>
      </w:r>
    </w:p>
    <w:p w:rsidR="007F15BB" w:rsidP="007F15BB" w:rsidRDefault="007F15BB" w14:paraId="13B63F44" w14:textId="77777777">
      <w:pPr>
        <w:suppressAutoHyphens/>
        <w:spacing w:after="40"/>
        <w:jc w:val="both"/>
        <w:rPr>
          <w:rFonts w:ascii="Garamond" w:hAnsi="Garamond"/>
          <w:szCs w:val="24"/>
        </w:rPr>
      </w:pPr>
    </w:p>
    <w:p w:rsidR="001F339D" w:rsidP="007F15BB" w:rsidRDefault="00AB3FC9" w14:paraId="0D02F3B6" w14:textId="7E801BC5">
      <w:pPr>
        <w:suppressAutoHyphens/>
        <w:spacing w:after="40"/>
        <w:jc w:val="both"/>
        <w:rPr>
          <w:rFonts w:ascii="Garamond" w:hAnsi="Garamond"/>
          <w:szCs w:val="24"/>
        </w:rPr>
      </w:pPr>
      <w:r w:rsidRPr="007F15BB">
        <w:rPr>
          <w:rFonts w:ascii="Garamond" w:hAnsi="Garamond"/>
          <w:szCs w:val="24"/>
        </w:rPr>
        <w:t xml:space="preserve">If the contractor repeatedly refuses to sign the specific contracts or repeatedly fails to send them back on time, the contractor may be considered in breach of its obligations under this FWC as set out in </w:t>
      </w:r>
      <w:r w:rsidRPr="007F15BB" w:rsidR="00880961">
        <w:rPr>
          <w:rFonts w:ascii="Garamond" w:hAnsi="Garamond"/>
          <w:szCs w:val="24"/>
        </w:rPr>
        <w:t xml:space="preserve">Article </w:t>
      </w:r>
      <w:r w:rsidRPr="007F15BB" w:rsidR="00F7413B">
        <w:rPr>
          <w:rFonts w:ascii="Garamond" w:hAnsi="Garamond"/>
          <w:szCs w:val="24"/>
        </w:rPr>
        <w:t>17 of the General Conditions</w:t>
      </w:r>
      <w:r w:rsidRPr="007F15BB" w:rsidR="00880961">
        <w:rPr>
          <w:rFonts w:ascii="Garamond" w:hAnsi="Garamond"/>
          <w:szCs w:val="24"/>
        </w:rPr>
        <w:t>.</w:t>
      </w:r>
    </w:p>
    <w:p w:rsidRPr="007F15BB" w:rsidR="007F15BB" w:rsidP="007F15BB" w:rsidRDefault="007F15BB" w14:paraId="2DB0EE38" w14:textId="77777777">
      <w:pPr>
        <w:suppressAutoHyphens/>
        <w:spacing w:after="40"/>
        <w:jc w:val="both"/>
        <w:rPr>
          <w:rFonts w:ascii="Garamond" w:hAnsi="Garamond"/>
          <w:szCs w:val="24"/>
        </w:rPr>
      </w:pPr>
    </w:p>
    <w:p w:rsidR="00595109" w:rsidP="007F15BB" w:rsidRDefault="00595109" w14:paraId="454C3906" w14:textId="77AFB0CF">
      <w:pPr>
        <w:pStyle w:val="Heading2"/>
        <w:spacing w:before="0" w:after="40"/>
        <w:rPr>
          <w:rFonts w:ascii="Garamond" w:hAnsi="Garamond"/>
        </w:rPr>
      </w:pPr>
      <w:bookmarkStart w:name="_Toc410815971" w:id="28"/>
      <w:bookmarkStart w:name="_Toc410827370" w:id="29"/>
      <w:bookmarkStart w:name="_Toc410827749" w:id="30"/>
      <w:bookmarkStart w:name="_Toc177739034" w:id="31"/>
      <w:r w:rsidRPr="007F15BB">
        <w:rPr>
          <w:rFonts w:ascii="Garamond" w:hAnsi="Garamond"/>
        </w:rPr>
        <w:t>P</w:t>
      </w:r>
      <w:r w:rsidRPr="007F15BB" w:rsidR="005C2426">
        <w:rPr>
          <w:rFonts w:ascii="Garamond" w:hAnsi="Garamond"/>
        </w:rPr>
        <w:t>rice</w:t>
      </w:r>
      <w:r w:rsidRPr="007F15BB">
        <w:rPr>
          <w:rFonts w:ascii="Garamond" w:hAnsi="Garamond"/>
        </w:rPr>
        <w:t>s</w:t>
      </w:r>
      <w:bookmarkEnd w:id="28"/>
      <w:bookmarkEnd w:id="29"/>
      <w:bookmarkEnd w:id="30"/>
      <w:bookmarkEnd w:id="31"/>
    </w:p>
    <w:p w:rsidRPr="007F15BB" w:rsidR="007F15BB" w:rsidP="007F15BB" w:rsidRDefault="007F15BB" w14:paraId="2A1EE691" w14:textId="77777777">
      <w:pPr>
        <w:rPr>
          <w:lang w:eastAsia="en-US"/>
        </w:rPr>
      </w:pPr>
    </w:p>
    <w:p w:rsidRPr="007F15BB" w:rsidR="003D5BB4" w:rsidP="007F15BB" w:rsidRDefault="003D5BB4" w14:paraId="183485F5" w14:textId="77777777">
      <w:pPr>
        <w:pStyle w:val="Heading3"/>
        <w:spacing w:before="0" w:beforeAutospacing="0" w:after="40" w:afterAutospacing="0"/>
        <w:rPr>
          <w:rFonts w:ascii="Garamond" w:hAnsi="Garamond"/>
        </w:rPr>
      </w:pPr>
      <w:r w:rsidRPr="007F15BB">
        <w:rPr>
          <w:rFonts w:ascii="Garamond" w:hAnsi="Garamond"/>
        </w:rPr>
        <w:t>Maximum amount of the FWC and maximum prices</w:t>
      </w:r>
    </w:p>
    <w:p w:rsidR="00D81F3E" w:rsidP="007F15BB" w:rsidRDefault="00412DDC" w14:paraId="3203B543" w14:textId="3C06E2A9">
      <w:pPr>
        <w:suppressAutoHyphens/>
        <w:spacing w:after="40"/>
        <w:jc w:val="both"/>
        <w:rPr>
          <w:rFonts w:ascii="Garamond" w:hAnsi="Garamond"/>
        </w:rPr>
      </w:pPr>
      <w:r w:rsidRPr="007F15BB">
        <w:rPr>
          <w:rFonts w:ascii="Garamond" w:hAnsi="Garamond"/>
        </w:rPr>
        <w:t xml:space="preserve">The maximum amount </w:t>
      </w:r>
      <w:r w:rsidRPr="007F15BB" w:rsidR="00276A5B">
        <w:rPr>
          <w:rFonts w:ascii="Garamond" w:hAnsi="Garamond"/>
        </w:rPr>
        <w:t xml:space="preserve">covering </w:t>
      </w:r>
      <w:r w:rsidRPr="007F15BB" w:rsidR="009D2214">
        <w:rPr>
          <w:rFonts w:ascii="Garamond" w:hAnsi="Garamond"/>
        </w:rPr>
        <w:t xml:space="preserve">all purchases under this </w:t>
      </w:r>
      <w:r w:rsidRPr="007F15BB" w:rsidR="00C139CD">
        <w:rPr>
          <w:rFonts w:ascii="Garamond" w:hAnsi="Garamond"/>
        </w:rPr>
        <w:t>FWC</w:t>
      </w:r>
      <w:r w:rsidRPr="007F15BB" w:rsidR="00802E00">
        <w:rPr>
          <w:rFonts w:ascii="Garamond" w:hAnsi="Garamond"/>
        </w:rPr>
        <w:t xml:space="preserve"> </w:t>
      </w:r>
      <w:r w:rsidRPr="00A56E31" w:rsidR="00220D67">
        <w:rPr>
          <w:rFonts w:ascii="Garamond" w:hAnsi="Garamond"/>
          <w:highlight w:val="yellow"/>
        </w:rPr>
        <w:t>is</w:t>
      </w:r>
      <w:r w:rsidRPr="00A56E31" w:rsidR="00802E00">
        <w:rPr>
          <w:rFonts w:ascii="Garamond" w:hAnsi="Garamond"/>
          <w:highlight w:val="yellow"/>
        </w:rPr>
        <w:t xml:space="preserve"> </w:t>
      </w:r>
      <w:r w:rsidRPr="00A56E31" w:rsidR="00A56E31">
        <w:rPr>
          <w:rFonts w:ascii="Garamond" w:hAnsi="Garamond"/>
          <w:b/>
          <w:highlight w:val="yellow"/>
        </w:rPr>
        <w:t>16.000,00€ (SIXTEEN THOUSAND EUROS)</w:t>
      </w:r>
      <w:r w:rsidRPr="007F15BB">
        <w:rPr>
          <w:rFonts w:ascii="Garamond" w:hAnsi="Garamond"/>
        </w:rPr>
        <w:t xml:space="preserve">. </w:t>
      </w:r>
      <w:r w:rsidRPr="007F15BB" w:rsidR="00C833AA">
        <w:rPr>
          <w:rFonts w:ascii="Garamond" w:hAnsi="Garamond"/>
        </w:rPr>
        <w:t xml:space="preserve">However, </w:t>
      </w:r>
      <w:r w:rsidRPr="007F15BB" w:rsidR="00802E00">
        <w:rPr>
          <w:rFonts w:ascii="Garamond" w:hAnsi="Garamond"/>
        </w:rPr>
        <w:t>th</w:t>
      </w:r>
      <w:r w:rsidRPr="007F15BB" w:rsidR="00775FDB">
        <w:rPr>
          <w:rFonts w:ascii="Garamond" w:hAnsi="Garamond"/>
        </w:rPr>
        <w:t xml:space="preserve">is does not </w:t>
      </w:r>
      <w:r w:rsidRPr="007F15BB" w:rsidR="006F5005">
        <w:rPr>
          <w:rFonts w:ascii="Garamond" w:hAnsi="Garamond"/>
        </w:rPr>
        <w:t>bind</w:t>
      </w:r>
      <w:r w:rsidRPr="007F15BB" w:rsidR="00775FDB">
        <w:rPr>
          <w:rFonts w:ascii="Garamond" w:hAnsi="Garamond"/>
        </w:rPr>
        <w:t xml:space="preserve"> th</w:t>
      </w:r>
      <w:r w:rsidRPr="007F15BB" w:rsidR="00802E00">
        <w:rPr>
          <w:rFonts w:ascii="Garamond" w:hAnsi="Garamond"/>
        </w:rPr>
        <w:t>e contracting authority to purchase for the maximum amount.</w:t>
      </w:r>
    </w:p>
    <w:p w:rsidRPr="007F15BB" w:rsidR="007F15BB" w:rsidP="007F15BB" w:rsidRDefault="007F15BB" w14:paraId="191953A1" w14:textId="77777777">
      <w:pPr>
        <w:suppressAutoHyphens/>
        <w:spacing w:after="40"/>
        <w:jc w:val="both"/>
        <w:rPr>
          <w:rFonts w:ascii="Garamond" w:hAnsi="Garamond"/>
        </w:rPr>
      </w:pPr>
    </w:p>
    <w:p w:rsidRPr="007F15BB" w:rsidR="00921CCC" w:rsidP="007F15BB" w:rsidRDefault="00921CCC" w14:paraId="326E4D82" w14:textId="269CE97E">
      <w:pPr>
        <w:suppressAutoHyphens/>
        <w:spacing w:after="40"/>
        <w:jc w:val="both"/>
        <w:rPr>
          <w:rFonts w:ascii="Garamond" w:hAnsi="Garamond"/>
        </w:rPr>
      </w:pPr>
      <w:r w:rsidRPr="007F15BB">
        <w:rPr>
          <w:rFonts w:ascii="Garamond" w:hAnsi="Garamond"/>
        </w:rPr>
        <w:t>The framework contract shall automatically terminate if this maximum amount is reached, without notice or compensation, unless an addendum has been previously signed by both parties.</w:t>
      </w:r>
    </w:p>
    <w:p w:rsidR="00A56E31" w:rsidP="007F15BB" w:rsidRDefault="00A56E31" w14:paraId="2639A7FF" w14:textId="77777777">
      <w:pPr>
        <w:suppressAutoHyphens/>
        <w:spacing w:after="40"/>
        <w:jc w:val="both"/>
        <w:rPr>
          <w:rFonts w:ascii="Garamond" w:hAnsi="Garamond"/>
        </w:rPr>
      </w:pPr>
    </w:p>
    <w:p w:rsidR="00642AB1" w:rsidP="007F15BB" w:rsidRDefault="00642AB1" w14:paraId="534D9A17" w14:textId="61982E6B">
      <w:pPr>
        <w:suppressAutoHyphens/>
        <w:spacing w:after="40"/>
        <w:jc w:val="both"/>
        <w:rPr>
          <w:rFonts w:ascii="Garamond" w:hAnsi="Garamond"/>
        </w:rPr>
      </w:pPr>
      <w:r w:rsidRPr="007F15BB">
        <w:rPr>
          <w:rFonts w:ascii="Garamond" w:hAnsi="Garamond"/>
        </w:rPr>
        <w:t xml:space="preserve">The </w:t>
      </w:r>
      <w:r w:rsidRPr="00A56E31">
        <w:rPr>
          <w:rFonts w:ascii="Garamond" w:hAnsi="Garamond"/>
        </w:rPr>
        <w:t xml:space="preserve">maximum prices for the services shall be </w:t>
      </w:r>
      <w:r w:rsidRPr="00A56E31" w:rsidR="00A83595">
        <w:rPr>
          <w:rFonts w:ascii="Garamond" w:hAnsi="Garamond"/>
        </w:rPr>
        <w:t>as listed</w:t>
      </w:r>
      <w:r w:rsidRPr="00A56E31" w:rsidR="006B12C1">
        <w:rPr>
          <w:rFonts w:ascii="Garamond" w:hAnsi="Garamond"/>
        </w:rPr>
        <w:t>:</w:t>
      </w:r>
    </w:p>
    <w:p w:rsidR="00A56E31" w:rsidP="007F15BB" w:rsidRDefault="00A56E31" w14:paraId="30F00837" w14:textId="77777777">
      <w:pPr>
        <w:suppressAutoHyphens/>
        <w:spacing w:after="40"/>
        <w:jc w:val="both"/>
        <w:rPr>
          <w:rFonts w:ascii="Garamond" w:hAnsi="Garamond"/>
        </w:rPr>
      </w:pPr>
    </w:p>
    <w:tbl>
      <w:tblPr>
        <w:tblStyle w:val="ListTable4-Accent1"/>
        <w:tblW w:w="910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5A0" w:firstRow="1" w:lastRow="0" w:firstColumn="1" w:lastColumn="1" w:noHBand="0" w:noVBand="1"/>
      </w:tblPr>
      <w:tblGrid>
        <w:gridCol w:w="2405"/>
        <w:gridCol w:w="2268"/>
        <w:gridCol w:w="2552"/>
        <w:gridCol w:w="1880"/>
      </w:tblGrid>
      <w:tr w:rsidRPr="00A56E31" w:rsidR="00A56E31" w:rsidTr="1660933F" w14:paraId="279A822C" w14:textId="77777777">
        <w:trPr>
          <w:cnfStyle w:val="100000000000" w:firstRow="1" w:lastRow="0" w:firstColumn="0" w:lastColumn="0" w:oddVBand="0" w:evenVBand="0" w:oddHBand="0" w:evenHBand="0" w:firstRowFirstColumn="0" w:firstRowLastColumn="0" w:lastRowFirstColumn="0" w:lastRowLastColumn="0"/>
          <w:trHeight w:val="249"/>
        </w:trPr>
        <w:tc>
          <w:tcPr>
            <w:cnfStyle w:val="001000000000" w:firstRow="0" w:lastRow="0" w:firstColumn="1" w:lastColumn="0" w:oddVBand="0" w:evenVBand="0" w:oddHBand="0" w:evenHBand="0" w:firstRowFirstColumn="0" w:firstRowLastColumn="0" w:lastRowFirstColumn="0" w:lastRowLastColumn="0"/>
            <w:tcW w:w="2405" w:type="dxa"/>
            <w:tcMar/>
            <w:vAlign w:val="center"/>
          </w:tcPr>
          <w:p w:rsidRPr="00A56E31" w:rsidR="00A56E31" w:rsidP="00A56E31" w:rsidRDefault="00A56E31" w14:paraId="661C089F" w14:textId="3627CA98">
            <w:pPr>
              <w:pStyle w:val="TableParagraph"/>
              <w:spacing w:before="0" w:line="240" w:lineRule="auto"/>
              <w:ind w:left="0"/>
              <w:jc w:val="center"/>
              <w:rPr>
                <w:rFonts w:ascii="Garamond" w:hAnsi="Garamond"/>
                <w:sz w:val="18"/>
                <w:szCs w:val="18"/>
                <w:lang w:val="en-GB"/>
              </w:rPr>
            </w:pPr>
            <w:r w:rsidRPr="0A5BE5C9">
              <w:rPr>
                <w:rFonts w:ascii="Garamond" w:hAnsi="Garamond"/>
                <w:sz w:val="18"/>
                <w:szCs w:val="18"/>
                <w:lang w:val="en-GB"/>
              </w:rPr>
              <w:t>ACTION</w:t>
            </w:r>
          </w:p>
        </w:tc>
        <w:tc>
          <w:tcPr>
            <w:cnfStyle w:val="000000000000" w:firstRow="0" w:lastRow="0" w:firstColumn="0" w:lastColumn="0" w:oddVBand="0" w:evenVBand="0" w:oddHBand="0" w:evenHBand="0" w:firstRowFirstColumn="0" w:firstRowLastColumn="0" w:lastRowFirstColumn="0" w:lastRowLastColumn="0"/>
            <w:tcW w:w="2268" w:type="dxa"/>
            <w:tcMar/>
            <w:vAlign w:val="center"/>
          </w:tcPr>
          <w:p w:rsidRPr="00A56E31" w:rsidR="00A56E31" w:rsidP="00A56E31" w:rsidRDefault="00A56E31" w14:paraId="5C839F6A" w14:textId="17A6A38D">
            <w:pPr>
              <w:pStyle w:val="TableParagraph"/>
              <w:spacing w:before="12"/>
              <w:ind w:left="108"/>
              <w:jc w:val="center"/>
              <w:cnfStyle w:val="100000000000" w:firstRow="1" w:lastRow="0" w:firstColumn="0" w:lastColumn="0" w:oddVBand="0" w:evenVBand="0" w:oddHBand="0" w:evenHBand="0" w:firstRowFirstColumn="0" w:firstRowLastColumn="0" w:lastRowFirstColumn="0" w:lastRowLastColumn="0"/>
              <w:rPr>
                <w:rFonts w:ascii="Garamond" w:hAnsi="Garamond"/>
                <w:sz w:val="18"/>
                <w:szCs w:val="18"/>
              </w:rPr>
            </w:pPr>
            <w:r w:rsidRPr="0A5BE5C9">
              <w:rPr>
                <w:rFonts w:ascii="Garamond" w:hAnsi="Garamond"/>
                <w:sz w:val="18"/>
                <w:szCs w:val="18"/>
              </w:rPr>
              <w:t>HOURLY RATE</w:t>
            </w:r>
          </w:p>
        </w:tc>
        <w:tc>
          <w:tcPr>
            <w:cnfStyle w:val="000000000000" w:firstRow="0" w:lastRow="0" w:firstColumn="0" w:lastColumn="0" w:oddVBand="0" w:evenVBand="0" w:oddHBand="0" w:evenHBand="0" w:firstRowFirstColumn="0" w:firstRowLastColumn="0" w:lastRowFirstColumn="0" w:lastRowLastColumn="0"/>
            <w:tcW w:w="2552" w:type="dxa"/>
            <w:tcMar/>
            <w:vAlign w:val="center"/>
          </w:tcPr>
          <w:p w:rsidRPr="00A56E31" w:rsidR="00A56E31" w:rsidP="00A56E31" w:rsidRDefault="00A56E31" w14:paraId="408795AD" w14:textId="3110E3F6">
            <w:pPr>
              <w:pStyle w:val="TableParagraph"/>
              <w:spacing w:before="12"/>
              <w:ind w:left="107"/>
              <w:jc w:val="center"/>
              <w:cnfStyle w:val="100000000000" w:firstRow="1" w:lastRow="0" w:firstColumn="0" w:lastColumn="0" w:oddVBand="0" w:evenVBand="0" w:oddHBand="0" w:evenHBand="0" w:firstRowFirstColumn="0" w:firstRowLastColumn="0" w:lastRowFirstColumn="0" w:lastRowLastColumn="0"/>
              <w:rPr>
                <w:rFonts w:ascii="Garamond" w:hAnsi="Garamond"/>
                <w:sz w:val="18"/>
                <w:szCs w:val="18"/>
              </w:rPr>
            </w:pPr>
            <w:r w:rsidRPr="00A56E31">
              <w:rPr>
                <w:rFonts w:ascii="Garamond" w:hAnsi="Garamond"/>
                <w:spacing w:val="-2"/>
                <w:sz w:val="18"/>
                <w:szCs w:val="18"/>
              </w:rPr>
              <w:t>RESPONSE TIME</w:t>
            </w:r>
          </w:p>
        </w:tc>
        <w:tc>
          <w:tcPr>
            <w:cnfStyle w:val="000100000000" w:firstRow="0" w:lastRow="0" w:firstColumn="0" w:lastColumn="1" w:oddVBand="0" w:evenVBand="0" w:oddHBand="0" w:evenHBand="0" w:firstRowFirstColumn="0" w:firstRowLastColumn="0" w:lastRowFirstColumn="0" w:lastRowLastColumn="0"/>
            <w:tcW w:w="1880" w:type="dxa"/>
            <w:tcMar/>
            <w:vAlign w:val="center"/>
          </w:tcPr>
          <w:p w:rsidRPr="00A56E31" w:rsidR="00A56E31" w:rsidP="00A56E31" w:rsidRDefault="00A56E31" w14:paraId="2C85E477" w14:textId="3392ADB1">
            <w:pPr>
              <w:pStyle w:val="TableParagraph"/>
              <w:spacing w:before="12"/>
              <w:jc w:val="center"/>
              <w:rPr>
                <w:rFonts w:ascii="Garamond" w:hAnsi="Garamond"/>
                <w:sz w:val="18"/>
                <w:szCs w:val="18"/>
              </w:rPr>
            </w:pPr>
            <w:r w:rsidRPr="00A56E31">
              <w:rPr>
                <w:rFonts w:ascii="Garamond" w:hAnsi="Garamond"/>
                <w:spacing w:val="-2"/>
                <w:sz w:val="18"/>
                <w:szCs w:val="18"/>
              </w:rPr>
              <w:t>LOAD</w:t>
            </w:r>
          </w:p>
        </w:tc>
      </w:tr>
      <w:tr w:rsidRPr="00A56E31" w:rsidR="00A56E31" w:rsidTr="1660933F" w14:paraId="3162AB8E" w14:textId="77777777">
        <w:trPr>
          <w:cnfStyle w:val="000000100000" w:firstRow="0" w:lastRow="0" w:firstColumn="0" w:lastColumn="0" w:oddVBand="0" w:evenVBand="0" w:oddHBand="1" w:evenHBand="0" w:firstRowFirstColumn="0" w:firstRowLastColumn="0" w:lastRowFirstColumn="0" w:lastRowLastColumn="0"/>
          <w:trHeight w:val="252"/>
        </w:trPr>
        <w:tc>
          <w:tcPr>
            <w:cnfStyle w:val="001000000000" w:firstRow="0" w:lastRow="0" w:firstColumn="1" w:lastColumn="0" w:oddVBand="0" w:evenVBand="0" w:oddHBand="0" w:evenHBand="0" w:firstRowFirstColumn="0" w:firstRowLastColumn="0" w:lastRowFirstColumn="0" w:lastRowLastColumn="0"/>
            <w:tcW w:w="2405" w:type="dxa"/>
            <w:tcMar/>
            <w:vAlign w:val="center"/>
          </w:tcPr>
          <w:p w:rsidRPr="00983470" w:rsidR="00A56E31" w:rsidP="00E16930" w:rsidRDefault="00A56E31" w14:paraId="6D809CC3" w14:textId="1DC55597">
            <w:pPr>
              <w:pStyle w:val="TableParagraph"/>
              <w:rPr>
                <w:rFonts w:ascii="Garamond" w:hAnsi="Garamond"/>
                <w:b w:val="0"/>
                <w:sz w:val="24"/>
                <w:szCs w:val="24"/>
              </w:rPr>
            </w:pPr>
            <w:r w:rsidRPr="00983470">
              <w:rPr>
                <w:rFonts w:ascii="Garamond" w:hAnsi="Garamond"/>
                <w:b w:val="0"/>
                <w:sz w:val="24"/>
                <w:szCs w:val="24"/>
              </w:rPr>
              <w:t>Preventive maintenance</w:t>
            </w:r>
          </w:p>
        </w:tc>
        <w:tc>
          <w:tcPr>
            <w:cnfStyle w:val="000000000000" w:firstRow="0" w:lastRow="0" w:firstColumn="0" w:lastColumn="0" w:oddVBand="0" w:evenVBand="0" w:oddHBand="0" w:evenHBand="0" w:firstRowFirstColumn="0" w:firstRowLastColumn="0" w:lastRowFirstColumn="0" w:lastRowLastColumn="0"/>
            <w:tcW w:w="2268" w:type="dxa"/>
            <w:tcMar/>
            <w:vAlign w:val="center"/>
          </w:tcPr>
          <w:p w:rsidRPr="00A56E31" w:rsidR="00A56E31" w:rsidP="1660933F" w:rsidRDefault="00A56E31" w14:paraId="7A0AC951" w14:noSpellErr="1" w14:textId="51D27B4D">
            <w:pPr>
              <w:pStyle w:val="TableParagraph"/>
              <w:ind w:left="108"/>
              <w:jc w:val="center"/>
              <w:cnfStyle w:val="000000100000" w:firstRow="0" w:lastRow="0" w:firstColumn="0" w:lastColumn="0" w:oddVBand="0" w:evenVBand="0" w:oddHBand="1" w:evenHBand="0" w:firstRowFirstColumn="0" w:firstRowLastColumn="0" w:lastRowFirstColumn="0" w:lastRowLastColumn="0"/>
              <w:rPr>
                <w:rFonts w:ascii="Garamond" w:hAnsi="Garamond"/>
                <w:b w:val="1"/>
                <w:bCs w:val="1"/>
                <w:sz w:val="24"/>
                <w:szCs w:val="24"/>
              </w:rPr>
            </w:pPr>
          </w:p>
        </w:tc>
        <w:tc>
          <w:tcPr>
            <w:cnfStyle w:val="000000000000" w:firstRow="0" w:lastRow="0" w:firstColumn="0" w:lastColumn="0" w:oddVBand="0" w:evenVBand="0" w:oddHBand="0" w:evenHBand="0" w:firstRowFirstColumn="0" w:firstRowLastColumn="0" w:lastRowFirstColumn="0" w:lastRowLastColumn="0"/>
            <w:tcW w:w="2552" w:type="dxa"/>
            <w:tcMar/>
            <w:vAlign w:val="center"/>
          </w:tcPr>
          <w:p w:rsidRPr="00A56E31" w:rsidR="00A56E31" w:rsidP="0A5BE5C9" w:rsidRDefault="00A56E31" w14:paraId="0ADA1899" w14:textId="375B64AA">
            <w:pPr>
              <w:pStyle w:val="TableParagraph"/>
              <w:ind w:left="107"/>
              <w:jc w:val="both"/>
              <w:cnfStyle w:val="000000100000" w:firstRow="0" w:lastRow="0" w:firstColumn="0" w:lastColumn="0" w:oddVBand="0" w:evenVBand="0" w:oddHBand="1" w:evenHBand="0" w:firstRowFirstColumn="0" w:firstRowLastColumn="0" w:lastRowFirstColumn="0" w:lastRowLastColumn="0"/>
              <w:rPr>
                <w:rFonts w:ascii="Garamond" w:hAnsi="Garamond"/>
                <w:sz w:val="18"/>
              </w:rPr>
            </w:pPr>
            <w:r w:rsidRPr="00A56E31">
              <w:rPr>
                <w:rFonts w:ascii="Garamond" w:hAnsi="Garamond"/>
                <w:sz w:val="18"/>
              </w:rPr>
              <w:t>Program calendar</w:t>
            </w:r>
          </w:p>
        </w:tc>
        <w:tc>
          <w:tcPr>
            <w:cnfStyle w:val="000100000000" w:firstRow="0" w:lastRow="0" w:firstColumn="0" w:lastColumn="1" w:oddVBand="0" w:evenVBand="0" w:oddHBand="0" w:evenHBand="0" w:firstRowFirstColumn="0" w:firstRowLastColumn="0" w:lastRowFirstColumn="0" w:lastRowLastColumn="0"/>
            <w:tcW w:w="1880" w:type="dxa"/>
            <w:tcMar/>
            <w:vAlign w:val="center"/>
          </w:tcPr>
          <w:p w:rsidRPr="00A56E31" w:rsidR="00A56E31" w:rsidP="0A5BE5C9" w:rsidRDefault="00A56E31" w14:paraId="6BEE55E9" w14:textId="4DF15368">
            <w:pPr>
              <w:pStyle w:val="TableParagraph"/>
              <w:jc w:val="both"/>
              <w:rPr>
                <w:rFonts w:ascii="Garamond" w:hAnsi="Garamond"/>
                <w:b w:val="0"/>
                <w:sz w:val="18"/>
              </w:rPr>
            </w:pPr>
            <w:r w:rsidRPr="00A56E31">
              <w:rPr>
                <w:rFonts w:ascii="Garamond" w:hAnsi="Garamond"/>
                <w:b w:val="0"/>
                <w:sz w:val="18"/>
              </w:rPr>
              <w:t xml:space="preserve">1 intervention </w:t>
            </w:r>
            <w:r w:rsidRPr="0A5BE5C9">
              <w:rPr>
                <w:rFonts w:ascii="Garamond" w:hAnsi="Garamond"/>
                <w:b w:val="0"/>
                <w:bCs w:val="0"/>
                <w:sz w:val="18"/>
                <w:szCs w:val="18"/>
              </w:rPr>
              <w:t>/ twice per year</w:t>
            </w:r>
          </w:p>
        </w:tc>
      </w:tr>
      <w:tr w:rsidRPr="00A56E31" w:rsidR="00A56E31" w:rsidTr="1660933F" w14:paraId="36675E89" w14:textId="77777777">
        <w:trPr>
          <w:trHeight w:val="252"/>
        </w:trPr>
        <w:tc>
          <w:tcPr>
            <w:cnfStyle w:val="001000000000" w:firstRow="0" w:lastRow="0" w:firstColumn="1" w:lastColumn="0" w:oddVBand="0" w:evenVBand="0" w:oddHBand="0" w:evenHBand="0" w:firstRowFirstColumn="0" w:firstRowLastColumn="0" w:lastRowFirstColumn="0" w:lastRowLastColumn="0"/>
            <w:tcW w:w="2405" w:type="dxa"/>
            <w:tcMar/>
            <w:vAlign w:val="center"/>
          </w:tcPr>
          <w:p w:rsidRPr="00983470" w:rsidR="00A56E31" w:rsidP="00A56E31" w:rsidRDefault="00A56E31" w14:paraId="43B10B24" w14:textId="761F387F">
            <w:pPr>
              <w:pStyle w:val="TableParagraph"/>
              <w:rPr>
                <w:rFonts w:ascii="Garamond" w:hAnsi="Garamond"/>
                <w:b w:val="0"/>
                <w:sz w:val="24"/>
                <w:szCs w:val="24"/>
              </w:rPr>
            </w:pPr>
            <w:r w:rsidRPr="00983470">
              <w:rPr>
                <w:rFonts w:ascii="Garamond" w:hAnsi="Garamond"/>
                <w:b w:val="0"/>
                <w:sz w:val="24"/>
                <w:szCs w:val="24"/>
              </w:rPr>
              <w:t>Remote Service</w:t>
            </w:r>
          </w:p>
        </w:tc>
        <w:tc>
          <w:tcPr>
            <w:cnfStyle w:val="000000000000" w:firstRow="0" w:lastRow="0" w:firstColumn="0" w:lastColumn="0" w:oddVBand="0" w:evenVBand="0" w:oddHBand="0" w:evenHBand="0" w:firstRowFirstColumn="0" w:firstRowLastColumn="0" w:lastRowFirstColumn="0" w:lastRowLastColumn="0"/>
            <w:tcW w:w="2268" w:type="dxa"/>
            <w:tcMar/>
            <w:vAlign w:val="center"/>
          </w:tcPr>
          <w:p w:rsidRPr="00983470" w:rsidR="00A56E31" w:rsidP="0A5BE5C9" w:rsidRDefault="00A56E31" w14:paraId="7A053FF0" w14:noSpellErr="1" w14:textId="18C4661B">
            <w:pPr>
              <w:pStyle w:val="TableParagraph"/>
              <w:ind w:left="108"/>
              <w:jc w:val="center"/>
              <w:cnfStyle w:val="000000000000" w:firstRow="0" w:lastRow="0" w:firstColumn="0" w:lastColumn="0" w:oddVBand="0" w:evenVBand="0" w:oddHBand="0" w:evenHBand="0" w:firstRowFirstColumn="0" w:firstRowLastColumn="0" w:lastRowFirstColumn="0" w:lastRowLastColumn="0"/>
              <w:rPr>
                <w:rFonts w:ascii="Garamond" w:hAnsi="Garamond"/>
                <w:b w:val="1"/>
                <w:bCs w:val="1"/>
                <w:sz w:val="24"/>
                <w:szCs w:val="24"/>
              </w:rPr>
            </w:pPr>
          </w:p>
        </w:tc>
        <w:tc>
          <w:tcPr>
            <w:cnfStyle w:val="000000000000" w:firstRow="0" w:lastRow="0" w:firstColumn="0" w:lastColumn="0" w:oddVBand="0" w:evenVBand="0" w:oddHBand="0" w:evenHBand="0" w:firstRowFirstColumn="0" w:firstRowLastColumn="0" w:lastRowFirstColumn="0" w:lastRowLastColumn="0"/>
            <w:tcW w:w="2552" w:type="dxa"/>
            <w:tcMar/>
            <w:vAlign w:val="center"/>
          </w:tcPr>
          <w:p w:rsidRPr="00A56E31" w:rsidR="00A56E31" w:rsidP="0A5BE5C9" w:rsidRDefault="00A56E31" w14:paraId="3672CE8D" w14:textId="4B152C5A">
            <w:pPr>
              <w:pStyle w:val="TableParagraph"/>
              <w:ind w:left="107"/>
              <w:jc w:val="both"/>
              <w:cnfStyle w:val="000000000000" w:firstRow="0" w:lastRow="0" w:firstColumn="0" w:lastColumn="0" w:oddVBand="0" w:evenVBand="0" w:oddHBand="0" w:evenHBand="0" w:firstRowFirstColumn="0" w:firstRowLastColumn="0" w:lastRowFirstColumn="0" w:lastRowLastColumn="0"/>
              <w:rPr>
                <w:rFonts w:ascii="Garamond" w:hAnsi="Garamond"/>
                <w:sz w:val="18"/>
              </w:rPr>
            </w:pPr>
            <w:r w:rsidRPr="00A56E31">
              <w:rPr>
                <w:rFonts w:ascii="Garamond" w:hAnsi="Garamond"/>
                <w:sz w:val="18"/>
              </w:rPr>
              <w:t>+/- 2 working days</w:t>
            </w:r>
          </w:p>
        </w:tc>
        <w:tc>
          <w:tcPr>
            <w:cnfStyle w:val="000100000000" w:firstRow="0" w:lastRow="0" w:firstColumn="0" w:lastColumn="1" w:oddVBand="0" w:evenVBand="0" w:oddHBand="0" w:evenHBand="0" w:firstRowFirstColumn="0" w:firstRowLastColumn="0" w:lastRowFirstColumn="0" w:lastRowLastColumn="0"/>
            <w:tcW w:w="1880" w:type="dxa"/>
            <w:tcMar/>
            <w:vAlign w:val="center"/>
          </w:tcPr>
          <w:p w:rsidRPr="00A56E31" w:rsidR="00A56E31" w:rsidP="0A5BE5C9" w:rsidRDefault="00A56E31" w14:paraId="6D6AD482" w14:textId="06534760">
            <w:pPr>
              <w:pStyle w:val="TableParagraph"/>
              <w:jc w:val="both"/>
              <w:rPr>
                <w:rFonts w:ascii="Garamond" w:hAnsi="Garamond"/>
                <w:sz w:val="18"/>
              </w:rPr>
            </w:pPr>
            <w:r w:rsidRPr="00A56E31">
              <w:rPr>
                <w:rFonts w:ascii="Garamond" w:hAnsi="Garamond"/>
                <w:b w:val="0"/>
                <w:sz w:val="18"/>
              </w:rPr>
              <w:t>per hour started</w:t>
            </w:r>
          </w:p>
        </w:tc>
      </w:tr>
      <w:tr w:rsidRPr="00A56E31" w:rsidR="00A56E31" w:rsidTr="1660933F" w14:paraId="65D96439" w14:textId="77777777">
        <w:trPr>
          <w:cnfStyle w:val="000000100000" w:firstRow="0" w:lastRow="0" w:firstColumn="0" w:lastColumn="0" w:oddVBand="0" w:evenVBand="0" w:oddHBand="1" w:evenHBand="0" w:firstRowFirstColumn="0" w:firstRowLastColumn="0" w:lastRowFirstColumn="0" w:lastRowLastColumn="0"/>
          <w:trHeight w:val="252"/>
        </w:trPr>
        <w:tc>
          <w:tcPr>
            <w:cnfStyle w:val="001000000000" w:firstRow="0" w:lastRow="0" w:firstColumn="1" w:lastColumn="0" w:oddVBand="0" w:evenVBand="0" w:oddHBand="0" w:evenHBand="0" w:firstRowFirstColumn="0" w:firstRowLastColumn="0" w:lastRowFirstColumn="0" w:lastRowLastColumn="0"/>
            <w:tcW w:w="2405" w:type="dxa"/>
            <w:tcMar/>
            <w:vAlign w:val="center"/>
          </w:tcPr>
          <w:p w:rsidRPr="00983470" w:rsidR="00A56E31" w:rsidP="00A56E31" w:rsidRDefault="00A56E31" w14:paraId="315C2D3F" w14:textId="77777777">
            <w:pPr>
              <w:pStyle w:val="TableParagraph"/>
              <w:rPr>
                <w:rFonts w:ascii="Garamond" w:hAnsi="Garamond"/>
                <w:b w:val="0"/>
                <w:sz w:val="24"/>
                <w:szCs w:val="24"/>
              </w:rPr>
            </w:pPr>
            <w:r w:rsidRPr="00983470">
              <w:rPr>
                <w:rFonts w:ascii="Garamond" w:hAnsi="Garamond"/>
                <w:b w:val="0"/>
                <w:sz w:val="24"/>
                <w:szCs w:val="24"/>
              </w:rPr>
              <w:t>On-site intervention</w:t>
            </w:r>
          </w:p>
        </w:tc>
        <w:tc>
          <w:tcPr>
            <w:cnfStyle w:val="000000000000" w:firstRow="0" w:lastRow="0" w:firstColumn="0" w:lastColumn="0" w:oddVBand="0" w:evenVBand="0" w:oddHBand="0" w:evenHBand="0" w:firstRowFirstColumn="0" w:firstRowLastColumn="0" w:lastRowFirstColumn="0" w:lastRowLastColumn="0"/>
            <w:tcW w:w="2268" w:type="dxa"/>
            <w:tcMar/>
            <w:vAlign w:val="center"/>
          </w:tcPr>
          <w:p w:rsidRPr="00983470" w:rsidR="00A56E31" w:rsidP="0A5BE5C9" w:rsidRDefault="00A56E31" w14:paraId="38408861" w14:noSpellErr="1" w14:textId="244B530B">
            <w:pPr>
              <w:pStyle w:val="TableParagraph"/>
              <w:ind w:left="108"/>
              <w:jc w:val="center"/>
              <w:cnfStyle w:val="000000100000" w:firstRow="0" w:lastRow="0" w:firstColumn="0" w:lastColumn="0" w:oddVBand="0" w:evenVBand="0" w:oddHBand="1" w:evenHBand="0" w:firstRowFirstColumn="0" w:firstRowLastColumn="0" w:lastRowFirstColumn="0" w:lastRowLastColumn="0"/>
              <w:rPr>
                <w:rFonts w:ascii="Garamond" w:hAnsi="Garamond"/>
                <w:b w:val="1"/>
                <w:bCs w:val="1"/>
                <w:sz w:val="24"/>
                <w:szCs w:val="24"/>
              </w:rPr>
            </w:pPr>
          </w:p>
        </w:tc>
        <w:tc>
          <w:tcPr>
            <w:cnfStyle w:val="000000000000" w:firstRow="0" w:lastRow="0" w:firstColumn="0" w:lastColumn="0" w:oddVBand="0" w:evenVBand="0" w:oddHBand="0" w:evenHBand="0" w:firstRowFirstColumn="0" w:firstRowLastColumn="0" w:lastRowFirstColumn="0" w:lastRowLastColumn="0"/>
            <w:tcW w:w="2552" w:type="dxa"/>
            <w:tcMar/>
            <w:vAlign w:val="center"/>
          </w:tcPr>
          <w:p w:rsidRPr="00A56E31" w:rsidR="00A56E31" w:rsidP="0A5BE5C9" w:rsidRDefault="00A56E31" w14:paraId="1EBCB773" w14:textId="77777777">
            <w:pPr>
              <w:pStyle w:val="TableParagraph"/>
              <w:ind w:left="107"/>
              <w:jc w:val="both"/>
              <w:cnfStyle w:val="000000100000" w:firstRow="0" w:lastRow="0" w:firstColumn="0" w:lastColumn="0" w:oddVBand="0" w:evenVBand="0" w:oddHBand="1" w:evenHBand="0" w:firstRowFirstColumn="0" w:firstRowLastColumn="0" w:lastRowFirstColumn="0" w:lastRowLastColumn="0"/>
              <w:rPr>
                <w:rFonts w:ascii="Garamond" w:hAnsi="Garamond"/>
                <w:sz w:val="18"/>
              </w:rPr>
            </w:pPr>
            <w:r w:rsidRPr="00A56E31">
              <w:rPr>
                <w:rFonts w:ascii="Garamond" w:hAnsi="Garamond"/>
                <w:sz w:val="18"/>
              </w:rPr>
              <w:t>+/- 2 working weeks</w:t>
            </w:r>
          </w:p>
        </w:tc>
        <w:tc>
          <w:tcPr>
            <w:cnfStyle w:val="000100000000" w:firstRow="0" w:lastRow="0" w:firstColumn="0" w:lastColumn="1" w:oddVBand="0" w:evenVBand="0" w:oddHBand="0" w:evenHBand="0" w:firstRowFirstColumn="0" w:firstRowLastColumn="0" w:lastRowFirstColumn="0" w:lastRowLastColumn="0"/>
            <w:tcW w:w="1880" w:type="dxa"/>
            <w:tcMar/>
            <w:vAlign w:val="center"/>
          </w:tcPr>
          <w:p w:rsidRPr="00A56E31" w:rsidR="00A56E31" w:rsidP="0A5BE5C9" w:rsidRDefault="00A56E31" w14:paraId="48D671D2" w14:textId="77777777">
            <w:pPr>
              <w:pStyle w:val="TableParagraph"/>
              <w:jc w:val="both"/>
              <w:rPr>
                <w:rFonts w:ascii="Garamond" w:hAnsi="Garamond"/>
                <w:b w:val="0"/>
                <w:sz w:val="18"/>
              </w:rPr>
            </w:pPr>
            <w:r w:rsidRPr="00A56E31">
              <w:rPr>
                <w:rFonts w:ascii="Garamond" w:hAnsi="Garamond"/>
                <w:b w:val="0"/>
                <w:sz w:val="18"/>
              </w:rPr>
              <w:t>Half day + transfer</w:t>
            </w:r>
          </w:p>
        </w:tc>
      </w:tr>
      <w:tr w:rsidRPr="00A56E31" w:rsidR="00A56E31" w:rsidTr="1660933F" w14:paraId="0E0D0846" w14:textId="77777777">
        <w:trPr>
          <w:trHeight w:val="252"/>
        </w:trPr>
        <w:tc>
          <w:tcPr>
            <w:cnfStyle w:val="001000000000" w:firstRow="0" w:lastRow="0" w:firstColumn="1" w:lastColumn="0" w:oddVBand="0" w:evenVBand="0" w:oddHBand="0" w:evenHBand="0" w:firstRowFirstColumn="0" w:firstRowLastColumn="0" w:lastRowFirstColumn="0" w:lastRowLastColumn="0"/>
            <w:tcW w:w="2405" w:type="dxa"/>
            <w:tcMar/>
            <w:vAlign w:val="center"/>
          </w:tcPr>
          <w:p w:rsidRPr="00983470" w:rsidR="00A56E31" w:rsidP="0A5BE5C9" w:rsidRDefault="00A56E31" w14:paraId="5FE6BDDD" w14:textId="77777777">
            <w:pPr>
              <w:pStyle w:val="TableParagraph"/>
              <w:rPr>
                <w:rFonts w:ascii="Garamond" w:hAnsi="Garamond"/>
                <w:b w:val="0"/>
                <w:bCs w:val="0"/>
                <w:sz w:val="24"/>
                <w:szCs w:val="24"/>
              </w:rPr>
            </w:pPr>
            <w:r w:rsidRPr="0A5BE5C9">
              <w:rPr>
                <w:rFonts w:ascii="Garamond" w:hAnsi="Garamond"/>
                <w:b w:val="0"/>
                <w:bCs w:val="0"/>
                <w:sz w:val="24"/>
                <w:szCs w:val="24"/>
              </w:rPr>
              <w:t>Overtime</w:t>
            </w:r>
          </w:p>
        </w:tc>
        <w:tc>
          <w:tcPr>
            <w:cnfStyle w:val="000000000000" w:firstRow="0" w:lastRow="0" w:firstColumn="0" w:lastColumn="0" w:oddVBand="0" w:evenVBand="0" w:oddHBand="0" w:evenHBand="0" w:firstRowFirstColumn="0" w:firstRowLastColumn="0" w:lastRowFirstColumn="0" w:lastRowLastColumn="0"/>
            <w:tcW w:w="2268" w:type="dxa"/>
            <w:tcMar/>
            <w:vAlign w:val="center"/>
          </w:tcPr>
          <w:p w:rsidRPr="00A56E31" w:rsidR="00A56E31" w:rsidP="0A5BE5C9" w:rsidRDefault="00A56E31" w14:paraId="320EBB5A" w14:noSpellErr="1" w14:textId="289382EE">
            <w:pPr>
              <w:pStyle w:val="TableParagraph"/>
              <w:ind w:left="108"/>
              <w:jc w:val="center"/>
              <w:cnfStyle w:val="000000000000" w:firstRow="0" w:lastRow="0" w:firstColumn="0" w:lastColumn="0" w:oddVBand="0" w:evenVBand="0" w:oddHBand="0" w:evenHBand="0" w:firstRowFirstColumn="0" w:firstRowLastColumn="0" w:lastRowFirstColumn="0" w:lastRowLastColumn="0"/>
              <w:rPr>
                <w:rFonts w:ascii="Garamond" w:hAnsi="Garamond"/>
                <w:b w:val="1"/>
                <w:bCs w:val="1"/>
                <w:sz w:val="24"/>
                <w:szCs w:val="24"/>
              </w:rPr>
            </w:pPr>
          </w:p>
        </w:tc>
        <w:tc>
          <w:tcPr>
            <w:cnfStyle w:val="000000000000" w:firstRow="0" w:lastRow="0" w:firstColumn="0" w:lastColumn="0" w:oddVBand="0" w:evenVBand="0" w:oddHBand="0" w:evenHBand="0" w:firstRowFirstColumn="0" w:firstRowLastColumn="0" w:lastRowFirstColumn="0" w:lastRowLastColumn="0"/>
            <w:tcW w:w="2552" w:type="dxa"/>
            <w:tcMar/>
            <w:vAlign w:val="center"/>
          </w:tcPr>
          <w:p w:rsidRPr="00A56E31" w:rsidR="00A56E31" w:rsidP="0A5BE5C9" w:rsidRDefault="00A56E31" w14:paraId="7A362D08" w14:textId="77777777">
            <w:pPr>
              <w:pStyle w:val="TableParagraph"/>
              <w:ind w:left="107"/>
              <w:jc w:val="both"/>
              <w:cnfStyle w:val="000000000000" w:firstRow="0" w:lastRow="0" w:firstColumn="0" w:lastColumn="0" w:oddVBand="0" w:evenVBand="0" w:oddHBand="0" w:evenHBand="0" w:firstRowFirstColumn="0" w:firstRowLastColumn="0" w:lastRowFirstColumn="0" w:lastRowLastColumn="0"/>
              <w:rPr>
                <w:rFonts w:ascii="Garamond" w:hAnsi="Garamond"/>
                <w:sz w:val="18"/>
                <w:szCs w:val="18"/>
              </w:rPr>
            </w:pPr>
            <w:r w:rsidRPr="0A5BE5C9">
              <w:rPr>
                <w:rFonts w:ascii="Garamond" w:hAnsi="Garamond"/>
                <w:sz w:val="18"/>
                <w:szCs w:val="18"/>
              </w:rPr>
              <w:t>Not applicable</w:t>
            </w:r>
          </w:p>
        </w:tc>
        <w:tc>
          <w:tcPr>
            <w:cnfStyle w:val="000100000000" w:firstRow="0" w:lastRow="0" w:firstColumn="0" w:lastColumn="1" w:oddVBand="0" w:evenVBand="0" w:oddHBand="0" w:evenHBand="0" w:firstRowFirstColumn="0" w:firstRowLastColumn="0" w:lastRowFirstColumn="0" w:lastRowLastColumn="0"/>
            <w:tcW w:w="1880" w:type="dxa"/>
            <w:tcMar/>
            <w:vAlign w:val="center"/>
          </w:tcPr>
          <w:p w:rsidRPr="00A56E31" w:rsidR="00A56E31" w:rsidP="0A5BE5C9" w:rsidRDefault="00A56E31" w14:paraId="0B6A74BC" w14:textId="77777777">
            <w:pPr>
              <w:pStyle w:val="TableParagraph"/>
              <w:jc w:val="both"/>
              <w:rPr>
                <w:rFonts w:ascii="Garamond" w:hAnsi="Garamond"/>
                <w:b w:val="0"/>
                <w:bCs w:val="0"/>
                <w:sz w:val="18"/>
                <w:szCs w:val="18"/>
              </w:rPr>
            </w:pPr>
            <w:r w:rsidRPr="0A5BE5C9">
              <w:rPr>
                <w:rFonts w:ascii="Garamond" w:hAnsi="Garamond"/>
                <w:b w:val="0"/>
                <w:bCs w:val="0"/>
                <w:sz w:val="18"/>
                <w:szCs w:val="18"/>
              </w:rPr>
              <w:t>per hour started</w:t>
            </w:r>
          </w:p>
        </w:tc>
      </w:tr>
      <w:tr w:rsidRPr="00A56E31" w:rsidR="00A56E31" w:rsidTr="1660933F" w14:paraId="3CB9954F" w14:textId="77777777">
        <w:trPr>
          <w:cnfStyle w:val="000000100000" w:firstRow="0" w:lastRow="0" w:firstColumn="0" w:lastColumn="0" w:oddVBand="0" w:evenVBand="0" w:oddHBand="1" w:evenHBand="0" w:firstRowFirstColumn="0" w:firstRowLastColumn="0" w:lastRowFirstColumn="0" w:lastRowLastColumn="0"/>
          <w:trHeight w:val="252"/>
        </w:trPr>
        <w:tc>
          <w:tcPr>
            <w:cnfStyle w:val="001000000000" w:firstRow="0" w:lastRow="0" w:firstColumn="1" w:lastColumn="0" w:oddVBand="0" w:evenVBand="0" w:oddHBand="0" w:evenHBand="0" w:firstRowFirstColumn="0" w:firstRowLastColumn="0" w:lastRowFirstColumn="0" w:lastRowLastColumn="0"/>
            <w:tcW w:w="2405" w:type="dxa"/>
            <w:tcMar/>
            <w:vAlign w:val="center"/>
          </w:tcPr>
          <w:p w:rsidRPr="00983470" w:rsidR="00A56E31" w:rsidP="00A56E31" w:rsidRDefault="00A56E31" w14:paraId="25030CD8" w14:textId="77777777">
            <w:pPr>
              <w:pStyle w:val="TableParagraph"/>
              <w:rPr>
                <w:rFonts w:ascii="Garamond" w:hAnsi="Garamond"/>
                <w:b w:val="0"/>
                <w:sz w:val="24"/>
                <w:szCs w:val="24"/>
              </w:rPr>
            </w:pPr>
            <w:r w:rsidRPr="00983470">
              <w:rPr>
                <w:rFonts w:ascii="Garamond" w:hAnsi="Garamond"/>
                <w:b w:val="0"/>
                <w:spacing w:val="-2"/>
                <w:sz w:val="24"/>
                <w:szCs w:val="24"/>
              </w:rPr>
              <w:t>Emergency Intervention</w:t>
            </w:r>
          </w:p>
        </w:tc>
        <w:tc>
          <w:tcPr>
            <w:cnfStyle w:val="000000000000" w:firstRow="0" w:lastRow="0" w:firstColumn="0" w:lastColumn="0" w:oddVBand="0" w:evenVBand="0" w:oddHBand="0" w:evenHBand="0" w:firstRowFirstColumn="0" w:firstRowLastColumn="0" w:lastRowFirstColumn="0" w:lastRowLastColumn="0"/>
            <w:tcW w:w="2268" w:type="dxa"/>
            <w:tcMar/>
            <w:vAlign w:val="center"/>
          </w:tcPr>
          <w:p w:rsidRPr="00A56E31" w:rsidR="00A56E31" w:rsidP="1660933F" w:rsidRDefault="00A56E31" w14:paraId="011082C7" w14:noSpellErr="1" w14:textId="7931D18B">
            <w:pPr>
              <w:pStyle w:val="TableParagraph"/>
              <w:ind w:left="108"/>
              <w:jc w:val="center"/>
              <w:cnfStyle w:val="000000100000" w:firstRow="0" w:lastRow="0" w:firstColumn="0" w:lastColumn="0" w:oddVBand="0" w:evenVBand="0" w:oddHBand="1" w:evenHBand="0" w:firstRowFirstColumn="0" w:firstRowLastColumn="0" w:lastRowFirstColumn="0" w:lastRowLastColumn="0"/>
              <w:rPr>
                <w:rFonts w:ascii="Garamond" w:hAnsi="Garamond"/>
                <w:b w:val="1"/>
                <w:bCs w:val="1"/>
                <w:sz w:val="24"/>
                <w:szCs w:val="24"/>
              </w:rPr>
            </w:pPr>
          </w:p>
        </w:tc>
        <w:tc>
          <w:tcPr>
            <w:cnfStyle w:val="000000000000" w:firstRow="0" w:lastRow="0" w:firstColumn="0" w:lastColumn="0" w:oddVBand="0" w:evenVBand="0" w:oddHBand="0" w:evenHBand="0" w:firstRowFirstColumn="0" w:firstRowLastColumn="0" w:lastRowFirstColumn="0" w:lastRowLastColumn="0"/>
            <w:tcW w:w="2552" w:type="dxa"/>
            <w:tcMar/>
            <w:vAlign w:val="center"/>
          </w:tcPr>
          <w:p w:rsidRPr="00A56E31" w:rsidR="00A56E31" w:rsidP="0A5BE5C9" w:rsidRDefault="00A56E31" w14:paraId="7175CAA1" w14:textId="77777777">
            <w:pPr>
              <w:pStyle w:val="TableParagraph"/>
              <w:ind w:left="107"/>
              <w:jc w:val="both"/>
              <w:cnfStyle w:val="000000100000" w:firstRow="0" w:lastRow="0" w:firstColumn="0" w:lastColumn="0" w:oddVBand="0" w:evenVBand="0" w:oddHBand="1" w:evenHBand="0" w:firstRowFirstColumn="0" w:firstRowLastColumn="0" w:lastRowFirstColumn="0" w:lastRowLastColumn="0"/>
              <w:rPr>
                <w:rFonts w:ascii="Garamond" w:hAnsi="Garamond"/>
                <w:sz w:val="18"/>
                <w:lang w:val="en-GB"/>
              </w:rPr>
            </w:pPr>
            <w:r w:rsidRPr="00A56E31">
              <w:rPr>
                <w:rFonts w:ascii="Garamond" w:hAnsi="Garamond"/>
                <w:sz w:val="18"/>
                <w:lang w:val="en-GB"/>
              </w:rPr>
              <w:t>It will be agreed as a matter of priority</w:t>
            </w:r>
          </w:p>
        </w:tc>
        <w:tc>
          <w:tcPr>
            <w:cnfStyle w:val="000100000000" w:firstRow="0" w:lastRow="0" w:firstColumn="0" w:lastColumn="1" w:oddVBand="0" w:evenVBand="0" w:oddHBand="0" w:evenHBand="0" w:firstRowFirstColumn="0" w:firstRowLastColumn="0" w:lastRowFirstColumn="0" w:lastRowLastColumn="0"/>
            <w:tcW w:w="1880" w:type="dxa"/>
            <w:tcMar/>
            <w:vAlign w:val="center"/>
          </w:tcPr>
          <w:p w:rsidRPr="00A56E31" w:rsidR="00A56E31" w:rsidP="0A5BE5C9" w:rsidRDefault="00A56E31" w14:paraId="4EEB877D" w14:textId="77777777">
            <w:pPr>
              <w:pStyle w:val="TableParagraph"/>
              <w:jc w:val="both"/>
              <w:rPr>
                <w:rFonts w:ascii="Garamond" w:hAnsi="Garamond"/>
                <w:b w:val="0"/>
                <w:sz w:val="18"/>
              </w:rPr>
            </w:pPr>
            <w:r w:rsidRPr="00A56E31">
              <w:rPr>
                <w:rFonts w:ascii="Garamond" w:hAnsi="Garamond"/>
                <w:b w:val="0"/>
                <w:sz w:val="18"/>
              </w:rPr>
              <w:t>with standard rate</w:t>
            </w:r>
          </w:p>
        </w:tc>
      </w:tr>
    </w:tbl>
    <w:p w:rsidRPr="007F15BB" w:rsidR="007F15BB" w:rsidP="007F15BB" w:rsidRDefault="007F15BB" w14:paraId="639CD5ED" w14:textId="77777777">
      <w:pPr>
        <w:suppressAutoHyphens/>
        <w:spacing w:after="40"/>
        <w:jc w:val="both"/>
        <w:rPr>
          <w:rFonts w:ascii="Garamond" w:hAnsi="Garamond"/>
        </w:rPr>
      </w:pPr>
    </w:p>
    <w:p w:rsidRPr="007F15BB" w:rsidR="00B85D3A" w:rsidP="007F15BB" w:rsidRDefault="00B85D3A" w14:paraId="631D3A85" w14:textId="77777777">
      <w:pPr>
        <w:pStyle w:val="Heading3"/>
        <w:spacing w:before="0" w:beforeAutospacing="0" w:after="40" w:afterAutospacing="0"/>
        <w:rPr>
          <w:rFonts w:ascii="Garamond" w:hAnsi="Garamond"/>
        </w:rPr>
      </w:pPr>
      <w:r w:rsidRPr="007F15BB">
        <w:rPr>
          <w:rFonts w:ascii="Garamond" w:hAnsi="Garamond"/>
        </w:rPr>
        <w:t>Price revision</w:t>
      </w:r>
      <w:r w:rsidRPr="007F15BB" w:rsidR="00204BB1">
        <w:rPr>
          <w:rFonts w:ascii="Garamond" w:hAnsi="Garamond"/>
        </w:rPr>
        <w:t xml:space="preserve"> index</w:t>
      </w:r>
    </w:p>
    <w:p w:rsidRPr="007F15BB" w:rsidR="00BB05C8" w:rsidP="007F15BB" w:rsidRDefault="00BB05C8" w14:paraId="0489077E" w14:textId="77777777">
      <w:pPr>
        <w:spacing w:after="40"/>
        <w:rPr>
          <w:rFonts w:ascii="Garamond" w:hAnsi="Garamond"/>
          <w:highlight w:val="yellow"/>
        </w:rPr>
      </w:pPr>
    </w:p>
    <w:p w:rsidR="00491351" w:rsidP="007F15BB" w:rsidRDefault="00746257" w14:paraId="2EA57114" w14:textId="16D77DD7">
      <w:pPr>
        <w:spacing w:after="40"/>
        <w:rPr>
          <w:rFonts w:ascii="Garamond" w:hAnsi="Garamond"/>
        </w:rPr>
      </w:pPr>
      <w:r w:rsidRPr="007F15BB">
        <w:rPr>
          <w:rFonts w:ascii="Garamond" w:hAnsi="Garamond"/>
        </w:rPr>
        <w:t>Price</w:t>
      </w:r>
      <w:r w:rsidRPr="007F15BB" w:rsidR="00491351">
        <w:rPr>
          <w:rFonts w:ascii="Garamond" w:hAnsi="Garamond"/>
        </w:rPr>
        <w:t xml:space="preserve"> revision is determined by the formula set out below and using the</w:t>
      </w:r>
      <w:r w:rsidR="00491351">
        <w:rPr>
          <w:rFonts w:ascii="Garamond" w:hAnsi="Garamond"/>
        </w:rPr>
        <w:t xml:space="preserve"> following formula:</w:t>
      </w:r>
    </w:p>
    <w:p w:rsidR="00D44BCA" w:rsidP="007F15BB" w:rsidRDefault="00D44BCA" w14:paraId="64036836" w14:textId="77777777">
      <w:pPr>
        <w:spacing w:after="40"/>
        <w:rPr>
          <w:rFonts w:ascii="Garamond" w:hAnsi="Garamond"/>
        </w:rPr>
      </w:pPr>
    </w:p>
    <w:p w:rsidRPr="00160492" w:rsidR="00491351" w:rsidP="00491351" w:rsidRDefault="00160492" w14:paraId="03B9E51E" w14:textId="7BB101A6">
      <w:pPr>
        <w:ind w:right="2714"/>
        <w:rPr>
          <w:b/>
          <w:i/>
          <w:sz w:val="18"/>
        </w:rPr>
      </w:pPr>
      <m:oMathPara>
        <m:oMath>
          <m:r>
            <m:rPr>
              <m:sty m:val="bi"/>
            </m:rPr>
            <w:rPr>
              <w:rFonts w:ascii="Cambria Math" w:hAnsi="Cambria Math"/>
              <w:sz w:val="18"/>
            </w:rPr>
            <m:t>Rn=Ri(0,8 x</m:t>
          </m:r>
          <m:f>
            <m:fPr>
              <m:ctrlPr>
                <w:rPr>
                  <w:rFonts w:ascii="Cambria Math" w:hAnsi="Cambria Math"/>
                  <w:b/>
                  <w:i/>
                  <w:sz w:val="18"/>
                </w:rPr>
              </m:ctrlPr>
            </m:fPr>
            <m:num>
              <m:r>
                <m:rPr>
                  <m:sty m:val="bi"/>
                </m:rPr>
                <w:rPr>
                  <w:rFonts w:ascii="Cambria Math" w:hAnsi="Cambria Math"/>
                  <w:sz w:val="18"/>
                </w:rPr>
                <m:t>Sn</m:t>
              </m:r>
            </m:num>
            <m:den>
              <m:r>
                <m:rPr>
                  <m:sty m:val="bi"/>
                </m:rPr>
                <w:rPr>
                  <w:rFonts w:ascii="Cambria Math" w:hAnsi="Cambria Math"/>
                  <w:sz w:val="18"/>
                </w:rPr>
                <m:t>Si+0,2</m:t>
              </m:r>
            </m:den>
          </m:f>
          <m:r>
            <m:rPr>
              <m:sty m:val="bi"/>
            </m:rPr>
            <w:rPr>
              <w:rFonts w:ascii="Cambria Math" w:hAnsi="Cambria Math"/>
              <w:sz w:val="18"/>
            </w:rPr>
            <m:t xml:space="preserve"> )</m:t>
          </m:r>
        </m:oMath>
      </m:oMathPara>
    </w:p>
    <w:p w:rsidR="00160492" w:rsidP="00491351" w:rsidRDefault="00160492" w14:paraId="4867967F" w14:textId="77777777">
      <w:pPr>
        <w:rPr>
          <w:i/>
          <w:sz w:val="18"/>
        </w:rPr>
      </w:pPr>
    </w:p>
    <w:p w:rsidR="00D44BCA" w:rsidP="1660933F" w:rsidRDefault="00D44BCA" w14:paraId="321F5638" w14:textId="77777777" w14:noSpellErr="1">
      <w:pPr>
        <w:rPr>
          <w:i w:val="1"/>
          <w:iCs w:val="1"/>
          <w:sz w:val="18"/>
          <w:szCs w:val="18"/>
        </w:rPr>
      </w:pPr>
    </w:p>
    <w:p w:rsidR="00D44BCA" w:rsidP="1660933F" w:rsidRDefault="00491351" w14:paraId="53650398" w14:textId="17C4D279" w14:noSpellErr="1">
      <w:pPr>
        <w:rPr>
          <w:i w:val="1"/>
          <w:iCs w:val="1"/>
          <w:sz w:val="18"/>
          <w:szCs w:val="18"/>
        </w:rPr>
      </w:pPr>
      <w:r w:rsidRPr="1660933F" w:rsidR="00491351">
        <w:rPr>
          <w:i w:val="1"/>
          <w:iCs w:val="1"/>
          <w:sz w:val="18"/>
          <w:szCs w:val="18"/>
        </w:rPr>
        <w:t>R</w:t>
      </w:r>
      <w:r w:rsidRPr="1660933F" w:rsidR="00D44BCA">
        <w:rPr>
          <w:i w:val="1"/>
          <w:iCs w:val="1"/>
          <w:sz w:val="18"/>
          <w:szCs w:val="18"/>
        </w:rPr>
        <w:t>n</w:t>
      </w:r>
      <w:r w:rsidRPr="1660933F" w:rsidR="00491351">
        <w:rPr>
          <w:i w:val="1"/>
          <w:iCs w:val="1"/>
          <w:sz w:val="18"/>
          <w:szCs w:val="18"/>
        </w:rPr>
        <w:t xml:space="preserve">: Indexed </w:t>
      </w:r>
      <w:r w:rsidRPr="1660933F" w:rsidR="00C53BA2">
        <w:rPr>
          <w:i w:val="1"/>
          <w:iCs w:val="1"/>
          <w:sz w:val="18"/>
          <w:szCs w:val="18"/>
        </w:rPr>
        <w:t>prices</w:t>
      </w:r>
      <w:r w:rsidRPr="1660933F" w:rsidR="00491351">
        <w:rPr>
          <w:i w:val="1"/>
          <w:iCs w:val="1"/>
          <w:sz w:val="18"/>
          <w:szCs w:val="18"/>
        </w:rPr>
        <w:t>;</w:t>
      </w:r>
      <w:r w:rsidRPr="1660933F" w:rsidR="00491351">
        <w:rPr>
          <w:i w:val="1"/>
          <w:iCs w:val="1"/>
          <w:sz w:val="18"/>
          <w:szCs w:val="18"/>
        </w:rPr>
        <w:t xml:space="preserve"> </w:t>
      </w:r>
    </w:p>
    <w:p w:rsidRPr="00160492" w:rsidR="00491351" w:rsidP="1660933F" w:rsidRDefault="00D44BCA" w14:paraId="3D5D7750" w14:textId="47A70D8C" w14:noSpellErr="1">
      <w:pPr>
        <w:rPr>
          <w:i w:val="1"/>
          <w:iCs w:val="1"/>
          <w:sz w:val="18"/>
          <w:szCs w:val="18"/>
        </w:rPr>
      </w:pPr>
      <w:r w:rsidRPr="1660933F" w:rsidR="00D44BCA">
        <w:rPr>
          <w:i w:val="1"/>
          <w:iCs w:val="1"/>
          <w:sz w:val="18"/>
          <w:szCs w:val="18"/>
        </w:rPr>
        <w:t xml:space="preserve">Ri: </w:t>
      </w:r>
      <w:r w:rsidRPr="1660933F" w:rsidR="00491351">
        <w:rPr>
          <w:i w:val="1"/>
          <w:iCs w:val="1"/>
          <w:sz w:val="18"/>
          <w:szCs w:val="18"/>
        </w:rPr>
        <w:t xml:space="preserve">Amount </w:t>
      </w:r>
      <w:r w:rsidRPr="1660933F" w:rsidR="00491351">
        <w:rPr>
          <w:i w:val="1"/>
          <w:iCs w:val="1"/>
          <w:sz w:val="18"/>
          <w:szCs w:val="18"/>
          <w:u w:val="single"/>
        </w:rPr>
        <w:t xml:space="preserve">at </w:t>
      </w:r>
      <w:r w:rsidRPr="1660933F" w:rsidR="00D44BCA">
        <w:rPr>
          <w:i w:val="1"/>
          <w:iCs w:val="1"/>
          <w:sz w:val="18"/>
          <w:szCs w:val="18"/>
          <w:u w:val="single"/>
        </w:rPr>
        <w:t>the month of signature of the contract.</w:t>
      </w:r>
    </w:p>
    <w:p w:rsidR="00D44BCA" w:rsidP="1660933F" w:rsidRDefault="00491351" w14:paraId="2C7B9AD0" w14:textId="3D87C752">
      <w:pPr>
        <w:spacing w:after="40"/>
        <w:rPr>
          <w:i w:val="1"/>
          <w:iCs w:val="1"/>
          <w:sz w:val="18"/>
          <w:szCs w:val="18"/>
        </w:rPr>
      </w:pPr>
      <w:r w:rsidRPr="1660933F" w:rsidR="00491351">
        <w:rPr>
          <w:i w:val="1"/>
          <w:iCs w:val="1"/>
          <w:sz w:val="18"/>
          <w:szCs w:val="18"/>
        </w:rPr>
        <w:t>S</w:t>
      </w:r>
      <w:r w:rsidRPr="1660933F" w:rsidR="00C53BA2">
        <w:rPr>
          <w:i w:val="1"/>
          <w:iCs w:val="1"/>
          <w:sz w:val="18"/>
          <w:szCs w:val="18"/>
        </w:rPr>
        <w:t>n</w:t>
      </w:r>
      <w:r w:rsidRPr="1660933F" w:rsidR="00491351">
        <w:rPr>
          <w:i w:val="1"/>
          <w:iCs w:val="1"/>
          <w:sz w:val="18"/>
          <w:szCs w:val="18"/>
        </w:rPr>
        <w:t xml:space="preserve">: </w:t>
      </w:r>
      <w:r w:rsidRPr="1660933F" w:rsidR="00D44BCA">
        <w:rPr>
          <w:i w:val="1"/>
          <w:iCs w:val="1"/>
          <w:sz w:val="18"/>
          <w:szCs w:val="18"/>
        </w:rPr>
        <w:t xml:space="preserve">Index after revision (1 year before) in </w:t>
      </w:r>
      <w:r w:rsidRPr="1660933F" w:rsidR="00491351">
        <w:rPr>
          <w:i w:val="1"/>
          <w:iCs w:val="1"/>
          <w:sz w:val="18"/>
          <w:szCs w:val="18"/>
        </w:rPr>
        <w:t>Agoria</w:t>
      </w:r>
      <w:r w:rsidRPr="1660933F" w:rsidR="00D44BCA">
        <w:rPr>
          <w:i w:val="1"/>
          <w:iCs w:val="1"/>
          <w:sz w:val="18"/>
          <w:szCs w:val="18"/>
        </w:rPr>
        <w:t xml:space="preserve"> Index for </w:t>
      </w:r>
      <w:r w:rsidRPr="1660933F" w:rsidR="00491351">
        <w:rPr>
          <w:i w:val="1"/>
          <w:iCs w:val="1"/>
          <w:sz w:val="18"/>
          <w:szCs w:val="18"/>
        </w:rPr>
        <w:t>Brabant</w:t>
      </w:r>
      <w:r w:rsidRPr="1660933F" w:rsidR="00C53BA2">
        <w:rPr>
          <w:i w:val="1"/>
          <w:iCs w:val="1"/>
          <w:sz w:val="18"/>
          <w:szCs w:val="18"/>
        </w:rPr>
        <w:t xml:space="preserve">, </w:t>
      </w:r>
      <w:r w:rsidRPr="1660933F" w:rsidR="00C53BA2">
        <w:rPr>
          <w:i w:val="1"/>
          <w:iCs w:val="1"/>
          <w:sz w:val="18"/>
          <w:szCs w:val="18"/>
        </w:rPr>
        <w:t>for  salaries</w:t>
      </w:r>
      <w:r w:rsidRPr="1660933F" w:rsidR="00C53BA2">
        <w:rPr>
          <w:i w:val="1"/>
          <w:iCs w:val="1"/>
          <w:sz w:val="18"/>
          <w:szCs w:val="18"/>
        </w:rPr>
        <w:t xml:space="preserve"> references.</w:t>
      </w:r>
      <w:r w:rsidRPr="1660933F" w:rsidR="00491351">
        <w:rPr>
          <w:i w:val="1"/>
          <w:iCs w:val="1"/>
          <w:sz w:val="18"/>
          <w:szCs w:val="18"/>
        </w:rPr>
        <w:t xml:space="preserve"> </w:t>
      </w:r>
    </w:p>
    <w:p w:rsidR="00491351" w:rsidP="1660933F" w:rsidRDefault="00D44BCA" w14:paraId="073FF15F" w14:textId="1CF66ABC" w14:noSpellErr="1">
      <w:pPr>
        <w:spacing w:after="40"/>
        <w:rPr>
          <w:i w:val="1"/>
          <w:iCs w:val="1"/>
          <w:sz w:val="18"/>
          <w:szCs w:val="18"/>
        </w:rPr>
      </w:pPr>
      <w:r w:rsidRPr="1660933F" w:rsidR="00D44BCA">
        <w:rPr>
          <w:i w:val="1"/>
          <w:iCs w:val="1"/>
          <w:sz w:val="18"/>
          <w:szCs w:val="18"/>
        </w:rPr>
        <w:t>S</w:t>
      </w:r>
      <w:r w:rsidRPr="1660933F" w:rsidR="00C53BA2">
        <w:rPr>
          <w:i w:val="1"/>
          <w:iCs w:val="1"/>
          <w:sz w:val="18"/>
          <w:szCs w:val="18"/>
        </w:rPr>
        <w:t>i</w:t>
      </w:r>
      <w:r w:rsidRPr="1660933F" w:rsidR="00D44BCA">
        <w:rPr>
          <w:i w:val="1"/>
          <w:iCs w:val="1"/>
          <w:sz w:val="18"/>
          <w:szCs w:val="18"/>
        </w:rPr>
        <w:t xml:space="preserve">: </w:t>
      </w:r>
      <w:r w:rsidRPr="1660933F" w:rsidR="00491351">
        <w:rPr>
          <w:i w:val="1"/>
          <w:iCs w:val="1"/>
          <w:sz w:val="18"/>
          <w:szCs w:val="18"/>
        </w:rPr>
        <w:t>Salary index at the signing of the contract.</w:t>
      </w:r>
    </w:p>
    <w:p w:rsidRPr="00160492" w:rsidR="00C53BA2" w:rsidP="1660933F" w:rsidRDefault="00C53BA2" w14:paraId="34696EE3" w14:textId="77777777" w14:noSpellErr="1">
      <w:pPr>
        <w:spacing w:after="40"/>
        <w:rPr>
          <w:i w:val="1"/>
          <w:iCs w:val="1"/>
          <w:sz w:val="18"/>
          <w:szCs w:val="18"/>
        </w:rPr>
      </w:pPr>
    </w:p>
    <w:p w:rsidR="00160492" w:rsidP="00491351" w:rsidRDefault="00160492" w14:paraId="4CB890D4" w14:textId="57A51FB6" w14:noSpellErr="1">
      <w:pPr>
        <w:spacing w:after="40"/>
        <w:rPr>
          <w:rFonts w:ascii="Garamond" w:hAnsi="Garamond"/>
        </w:rPr>
      </w:pPr>
      <w:r w:rsidRPr="1660933F" w:rsidR="00160492">
        <w:rPr>
          <w:i w:val="1"/>
          <w:iCs w:val="1"/>
          <w:sz w:val="18"/>
          <w:szCs w:val="18"/>
        </w:rPr>
        <w:t>The prices of hardware and software items and subscriptions that may be included in this quote</w:t>
      </w:r>
    </w:p>
    <w:p w:rsidRPr="0013643F" w:rsidR="007F15BB" w:rsidP="1660933F" w:rsidRDefault="007F15BB" w14:paraId="2E996C16" w14:textId="77777777" w14:noSpellErr="1">
      <w:pPr>
        <w:spacing w:after="40"/>
        <w:rPr>
          <w:rFonts w:ascii="Garamond" w:hAnsi="Garamond"/>
        </w:rPr>
      </w:pPr>
    </w:p>
    <w:p w:rsidRPr="00160492" w:rsidR="00BB05C8" w:rsidP="007F15BB" w:rsidRDefault="00B52DF0" w14:paraId="19B0FA71" w14:textId="77777777" w14:noSpellErr="1">
      <w:pPr>
        <w:suppressAutoHyphens/>
        <w:spacing w:after="40"/>
        <w:jc w:val="both"/>
        <w:rPr>
          <w:rFonts w:ascii="Garamond" w:hAnsi="Garamond"/>
        </w:rPr>
      </w:pPr>
      <w:r w:rsidRPr="1660933F" w:rsidR="00B52DF0">
        <w:rPr>
          <w:rFonts w:ascii="Garamond" w:hAnsi="Garamond"/>
        </w:rPr>
        <w:t xml:space="preserve">The prices are firm and not subject to revision during the first year of the </w:t>
      </w:r>
      <w:r w:rsidRPr="1660933F" w:rsidR="00B616AB">
        <w:rPr>
          <w:rFonts w:ascii="Garamond" w:hAnsi="Garamond"/>
        </w:rPr>
        <w:t>FWC</w:t>
      </w:r>
      <w:r w:rsidRPr="1660933F" w:rsidR="00B52DF0">
        <w:rPr>
          <w:rFonts w:ascii="Garamond" w:hAnsi="Garamond"/>
        </w:rPr>
        <w:t>.</w:t>
      </w:r>
    </w:p>
    <w:p w:rsidR="00160492" w:rsidP="1660933F" w:rsidRDefault="00160492" w14:paraId="5394A9BC" w14:textId="77777777" w14:noSpellErr="1">
      <w:pPr>
        <w:suppressAutoHyphens/>
        <w:spacing w:after="40"/>
        <w:jc w:val="both"/>
        <w:rPr>
          <w:rFonts w:ascii="Garamond" w:hAnsi="Garamond"/>
        </w:rPr>
      </w:pPr>
    </w:p>
    <w:p w:rsidR="00160492" w:rsidP="007F15BB" w:rsidRDefault="00B871C6" w14:paraId="0954D8A1" w14:textId="657AEC37" w14:noSpellErr="1">
      <w:pPr>
        <w:suppressAutoHyphens/>
        <w:spacing w:after="40"/>
        <w:jc w:val="both"/>
        <w:rPr>
          <w:rFonts w:ascii="Garamond" w:hAnsi="Garamond"/>
        </w:rPr>
      </w:pPr>
      <w:r w:rsidRPr="1660933F" w:rsidR="00B871C6">
        <w:rPr>
          <w:rFonts w:ascii="Garamond" w:hAnsi="Garamond"/>
        </w:rPr>
        <w:t xml:space="preserve">At the beginning of the second and every following year of the FWC, each price may be revised upwards or </w:t>
      </w:r>
      <w:r w:rsidRPr="1660933F" w:rsidR="00B871C6">
        <w:rPr>
          <w:rFonts w:ascii="Garamond" w:hAnsi="Garamond"/>
        </w:rPr>
        <w:t>downwards at the request of one of the parties.</w:t>
      </w:r>
    </w:p>
    <w:p w:rsidR="00B871C6" w:rsidP="007F15BB" w:rsidRDefault="00B871C6" w14:paraId="3537F390" w14:textId="09407854" w14:noSpellErr="1">
      <w:pPr>
        <w:suppressAutoHyphens/>
        <w:spacing w:after="40"/>
        <w:jc w:val="both"/>
        <w:rPr>
          <w:rFonts w:ascii="Garamond" w:hAnsi="Garamond"/>
        </w:rPr>
      </w:pPr>
      <w:r w:rsidRPr="1660933F" w:rsidR="00B871C6">
        <w:rPr>
          <w:rFonts w:ascii="Garamond" w:hAnsi="Garamond"/>
        </w:rPr>
        <w:t>A party may request a price revision in writing no later than three mo</w:t>
      </w:r>
      <w:r w:rsidRPr="1660933F" w:rsidR="00B871C6">
        <w:rPr>
          <w:rFonts w:ascii="Garamond" w:hAnsi="Garamond"/>
        </w:rPr>
        <w:t xml:space="preserve">nths before the anniversary date of entry into force of the FWC. The other party must acknowledge the request within 14 days of receipt. </w:t>
      </w:r>
    </w:p>
    <w:p w:rsidRPr="007F15BB" w:rsidR="007F15BB" w:rsidP="007F15BB" w:rsidRDefault="007F15BB" w14:paraId="4796F328" w14:textId="77777777">
      <w:pPr>
        <w:suppressAutoHyphens/>
        <w:spacing w:after="40"/>
        <w:jc w:val="both"/>
        <w:rPr>
          <w:rFonts w:ascii="Garamond" w:hAnsi="Garamond"/>
        </w:rPr>
      </w:pPr>
    </w:p>
    <w:p w:rsidRPr="007F15BB" w:rsidR="00B871C6" w:rsidP="007F15BB" w:rsidRDefault="00B871C6" w14:paraId="3E879C47" w14:textId="77777777">
      <w:pPr>
        <w:suppressAutoHyphens/>
        <w:spacing w:after="40"/>
        <w:jc w:val="both"/>
        <w:rPr>
          <w:rFonts w:ascii="Garamond" w:hAnsi="Garamond"/>
        </w:rPr>
      </w:pPr>
      <w:r w:rsidRPr="007F15BB">
        <w:rPr>
          <w:rFonts w:ascii="Garamond" w:hAnsi="Garamond"/>
        </w:rPr>
        <w:t xml:space="preserve">At the anniversary date, the contracting authority must communicate the final index for the month in which the request was received, or failing that, the last provisional index available for that month. The contractor establishes the new price on this basis and communicates it as soon as possible to the contracting authority for verification. </w:t>
      </w:r>
    </w:p>
    <w:p w:rsidRPr="007F15BB" w:rsidR="00B871C6" w:rsidP="007F15BB" w:rsidRDefault="00B871C6" w14:paraId="738315C6" w14:textId="77777777">
      <w:pPr>
        <w:suppressAutoHyphens/>
        <w:spacing w:after="40"/>
        <w:jc w:val="both"/>
        <w:rPr>
          <w:rFonts w:ascii="Garamond" w:hAnsi="Garamond"/>
          <w:snapToGrid w:val="0"/>
          <w:lang w:eastAsia="en-US"/>
        </w:rPr>
      </w:pPr>
      <w:r w:rsidRPr="007F15BB">
        <w:rPr>
          <w:rFonts w:ascii="Garamond" w:hAnsi="Garamond"/>
        </w:rPr>
        <w:t>The contracting authority purchases</w:t>
      </w:r>
      <w:r w:rsidRPr="007F15BB">
        <w:rPr>
          <w:rFonts w:ascii="Garamond" w:hAnsi="Garamond"/>
          <w:snapToGrid w:val="0"/>
          <w:lang w:eastAsia="en-US"/>
        </w:rPr>
        <w:t xml:space="preserve"> on the basis of the prices in force at the date on which the specific contract enters into force. </w:t>
      </w:r>
    </w:p>
    <w:p w:rsidRPr="007F15BB" w:rsidR="00F031FF" w:rsidP="007F15BB" w:rsidRDefault="00F031FF" w14:paraId="3E797C1F" w14:textId="77777777">
      <w:pPr>
        <w:suppressAutoHyphens/>
        <w:spacing w:after="40"/>
        <w:ind w:left="1418" w:hanging="1418"/>
        <w:jc w:val="both"/>
        <w:rPr>
          <w:rFonts w:ascii="Garamond" w:hAnsi="Garamond"/>
        </w:rPr>
      </w:pPr>
    </w:p>
    <w:p w:rsidR="007F15BB" w:rsidP="007F15BB" w:rsidRDefault="001F339D" w14:paraId="761A0485" w14:textId="6574B3BC">
      <w:pPr>
        <w:pStyle w:val="Heading2"/>
        <w:spacing w:before="0" w:after="40"/>
        <w:rPr>
          <w:rFonts w:ascii="Garamond" w:hAnsi="Garamond"/>
        </w:rPr>
      </w:pPr>
      <w:bookmarkStart w:name="_Toc410815972" w:id="32"/>
      <w:bookmarkStart w:name="_Toc410827371" w:id="33"/>
      <w:bookmarkStart w:name="_Toc410827750" w:id="34"/>
      <w:bookmarkStart w:name="_Toc177739035" w:id="35"/>
      <w:r w:rsidRPr="007F15BB">
        <w:rPr>
          <w:rFonts w:ascii="Garamond" w:hAnsi="Garamond"/>
        </w:rPr>
        <w:t>Payment arrangements</w:t>
      </w:r>
      <w:bookmarkEnd w:id="32"/>
      <w:bookmarkEnd w:id="33"/>
      <w:bookmarkEnd w:id="34"/>
      <w:bookmarkEnd w:id="35"/>
    </w:p>
    <w:p w:rsidRPr="007F15BB" w:rsidR="007F15BB" w:rsidP="007F15BB" w:rsidRDefault="007F15BB" w14:paraId="4920209E" w14:textId="77777777">
      <w:pPr>
        <w:rPr>
          <w:lang w:eastAsia="en-US"/>
        </w:rPr>
      </w:pPr>
    </w:p>
    <w:p w:rsidRPr="007F15BB" w:rsidR="009B0A1C" w:rsidP="007F15BB" w:rsidRDefault="00961538" w14:paraId="4CDDA2FA" w14:textId="5D037059">
      <w:pPr>
        <w:pStyle w:val="Heading3"/>
        <w:spacing w:before="0" w:beforeAutospacing="0" w:after="40" w:afterAutospacing="0"/>
        <w:ind w:left="567"/>
        <w:rPr>
          <w:rFonts w:ascii="Garamond" w:hAnsi="Garamond"/>
          <w:lang w:val="fr-BE"/>
        </w:rPr>
      </w:pPr>
      <w:bookmarkStart w:name="_Hlk44932451" w:id="36"/>
      <w:r w:rsidRPr="007F15BB">
        <w:rPr>
          <w:rFonts w:ascii="Garamond" w:hAnsi="Garamond"/>
          <w:lang w:val="fr-BE"/>
        </w:rPr>
        <w:t>Pre-</w:t>
      </w:r>
      <w:proofErr w:type="spellStart"/>
      <w:r w:rsidRPr="007F15BB">
        <w:rPr>
          <w:rFonts w:ascii="Garamond" w:hAnsi="Garamond"/>
          <w:lang w:val="fr-BE"/>
        </w:rPr>
        <w:t>financing</w:t>
      </w:r>
      <w:bookmarkEnd w:id="36"/>
      <w:proofErr w:type="spellEnd"/>
    </w:p>
    <w:p w:rsidRPr="007F15BB" w:rsidR="00961538" w:rsidP="007F15BB" w:rsidRDefault="00961538" w14:paraId="6DC22E1B" w14:textId="6C922C8A">
      <w:pPr>
        <w:spacing w:after="40"/>
        <w:jc w:val="both"/>
        <w:rPr>
          <w:rFonts w:ascii="Garamond" w:hAnsi="Garamond"/>
          <w:color w:val="000000"/>
        </w:rPr>
      </w:pPr>
      <w:r w:rsidRPr="007F15BB">
        <w:rPr>
          <w:rFonts w:ascii="Garamond" w:hAnsi="Garamond"/>
          <w:color w:val="000000"/>
        </w:rPr>
        <w:t>Pre-financing is not applicable to this FWC.</w:t>
      </w:r>
    </w:p>
    <w:p w:rsidRPr="007F15BB" w:rsidR="009B0A1C" w:rsidP="007F15BB" w:rsidRDefault="009B0A1C" w14:paraId="19FA09DB" w14:textId="77777777">
      <w:pPr>
        <w:spacing w:after="40"/>
        <w:jc w:val="both"/>
        <w:rPr>
          <w:rFonts w:ascii="Garamond" w:hAnsi="Garamond"/>
        </w:rPr>
      </w:pPr>
    </w:p>
    <w:p w:rsidRPr="007F15BB" w:rsidR="009B0A1C" w:rsidP="007F15BB" w:rsidRDefault="009B0A1C" w14:paraId="2858E6CF" w14:textId="77777777">
      <w:pPr>
        <w:pStyle w:val="Heading3"/>
        <w:spacing w:before="0" w:beforeAutospacing="0" w:after="40" w:afterAutospacing="0"/>
        <w:rPr>
          <w:rFonts w:ascii="Garamond" w:hAnsi="Garamond"/>
          <w:lang w:val="fr-BE"/>
        </w:rPr>
      </w:pPr>
      <w:proofErr w:type="spellStart"/>
      <w:r w:rsidRPr="007F15BB">
        <w:rPr>
          <w:rFonts w:ascii="Garamond" w:hAnsi="Garamond"/>
          <w:lang w:val="fr-BE"/>
        </w:rPr>
        <w:t>Interim</w:t>
      </w:r>
      <w:proofErr w:type="spellEnd"/>
      <w:r w:rsidRPr="007F15BB">
        <w:rPr>
          <w:rFonts w:ascii="Garamond" w:hAnsi="Garamond"/>
          <w:lang w:val="fr-BE"/>
        </w:rPr>
        <w:t xml:space="preserve"> </w:t>
      </w:r>
      <w:proofErr w:type="spellStart"/>
      <w:r w:rsidRPr="007F15BB">
        <w:rPr>
          <w:rFonts w:ascii="Garamond" w:hAnsi="Garamond"/>
          <w:lang w:val="fr-BE"/>
        </w:rPr>
        <w:t>payment</w:t>
      </w:r>
      <w:proofErr w:type="spellEnd"/>
      <w:r w:rsidRPr="007F15BB">
        <w:rPr>
          <w:rFonts w:ascii="Garamond" w:hAnsi="Garamond"/>
          <w:lang w:val="fr-BE"/>
        </w:rPr>
        <w:t>(s)</w:t>
      </w:r>
    </w:p>
    <w:p w:rsidRPr="007F15BB" w:rsidR="009B0A1C" w:rsidP="007F15BB" w:rsidRDefault="00921CCC" w14:paraId="759B5B47" w14:textId="73171AD0">
      <w:pPr>
        <w:spacing w:after="40"/>
        <w:jc w:val="both"/>
        <w:rPr>
          <w:rFonts w:ascii="Garamond" w:hAnsi="Garamond"/>
          <w:color w:val="000000"/>
        </w:rPr>
      </w:pPr>
      <w:r w:rsidRPr="007F15BB">
        <w:rPr>
          <w:rFonts w:ascii="Garamond" w:hAnsi="Garamond"/>
          <w:color w:val="000000"/>
        </w:rPr>
        <w:t xml:space="preserve">1. </w:t>
      </w:r>
      <w:r w:rsidRPr="007F15BB" w:rsidR="009B0A1C">
        <w:rPr>
          <w:rFonts w:ascii="Garamond" w:hAnsi="Garamond"/>
          <w:color w:val="000000"/>
        </w:rPr>
        <w:t>Interim payment is not applicable to this contract.</w:t>
      </w:r>
    </w:p>
    <w:p w:rsidRPr="007F15BB" w:rsidR="009B0A1C" w:rsidP="007F15BB" w:rsidRDefault="009B0A1C" w14:paraId="6409A8F4" w14:textId="77777777">
      <w:pPr>
        <w:spacing w:after="40"/>
        <w:jc w:val="both"/>
        <w:rPr>
          <w:rFonts w:ascii="Garamond" w:hAnsi="Garamond"/>
          <w:color w:val="000000"/>
        </w:rPr>
      </w:pPr>
    </w:p>
    <w:p w:rsidRPr="007F15BB" w:rsidR="009B0A1C" w:rsidP="007F15BB" w:rsidRDefault="009B0A1C" w14:paraId="48E8F814" w14:textId="77777777">
      <w:pPr>
        <w:pStyle w:val="Heading3"/>
        <w:spacing w:before="0" w:beforeAutospacing="0" w:after="40" w:afterAutospacing="0"/>
        <w:rPr>
          <w:rFonts w:ascii="Garamond" w:hAnsi="Garamond"/>
          <w:lang w:val="fr-BE"/>
        </w:rPr>
      </w:pPr>
      <w:proofErr w:type="spellStart"/>
      <w:r w:rsidRPr="007F15BB">
        <w:rPr>
          <w:rFonts w:ascii="Garamond" w:hAnsi="Garamond"/>
          <w:lang w:val="fr-BE"/>
        </w:rPr>
        <w:t>Payment</w:t>
      </w:r>
      <w:proofErr w:type="spellEnd"/>
      <w:r w:rsidRPr="007F15BB">
        <w:rPr>
          <w:rFonts w:ascii="Garamond" w:hAnsi="Garamond"/>
          <w:lang w:val="fr-BE"/>
        </w:rPr>
        <w:t xml:space="preserve"> of the balance</w:t>
      </w:r>
    </w:p>
    <w:p w:rsidRPr="007F15BB" w:rsidR="00E662F6" w:rsidP="007F15BB" w:rsidRDefault="00E662F6" w14:paraId="11085F1A" w14:textId="62178207">
      <w:pPr>
        <w:spacing w:after="40"/>
        <w:jc w:val="both"/>
        <w:rPr>
          <w:rFonts w:ascii="Garamond" w:hAnsi="Garamond"/>
        </w:rPr>
      </w:pPr>
      <w:r w:rsidRPr="007F15BB">
        <w:rPr>
          <w:rFonts w:ascii="Garamond" w:hAnsi="Garamond"/>
        </w:rPr>
        <w:t xml:space="preserve">1. The contractor (or leader in the case of a joint tender) may claim the payment of the balance. </w:t>
      </w:r>
    </w:p>
    <w:p w:rsidRPr="007F15BB" w:rsidR="00E662F6" w:rsidP="007F15BB" w:rsidRDefault="00E662F6" w14:paraId="09353074" w14:textId="71CD5F78">
      <w:pPr>
        <w:spacing w:after="40"/>
        <w:jc w:val="both"/>
        <w:rPr>
          <w:rFonts w:ascii="Garamond" w:hAnsi="Garamond"/>
        </w:rPr>
      </w:pPr>
      <w:r w:rsidRPr="007F15BB">
        <w:rPr>
          <w:rFonts w:ascii="Garamond" w:hAnsi="Garamond"/>
        </w:rPr>
        <w:t xml:space="preserve">The contractor must send an invoice via email for payment of the balance due under the contract, as provided for in the tender specifications and accompanied by the following: </w:t>
      </w:r>
    </w:p>
    <w:p w:rsidRPr="0013643F" w:rsidR="00EB428A" w:rsidP="0013643F" w:rsidRDefault="0013643F" w14:paraId="31487D5F" w14:textId="0FBF70AF">
      <w:pPr>
        <w:numPr>
          <w:ilvl w:val="0"/>
          <w:numId w:val="24"/>
        </w:numPr>
        <w:spacing w:after="40"/>
        <w:ind w:hanging="283"/>
        <w:jc w:val="both"/>
        <w:rPr>
          <w:rFonts w:ascii="Garamond" w:hAnsi="Garamond"/>
          <w:lang w:eastAsia="en-US"/>
        </w:rPr>
      </w:pPr>
      <w:r w:rsidRPr="0013643F">
        <w:rPr>
          <w:rFonts w:ascii="Garamond" w:hAnsi="Garamond"/>
          <w:lang w:eastAsia="en-US"/>
        </w:rPr>
        <w:t>R</w:t>
      </w:r>
      <w:r w:rsidRPr="0013643F" w:rsidR="00EB428A">
        <w:rPr>
          <w:rFonts w:ascii="Garamond" w:hAnsi="Garamond"/>
          <w:lang w:eastAsia="en-US"/>
        </w:rPr>
        <w:t xml:space="preserve">elevant progress report or </w:t>
      </w:r>
      <w:r w:rsidRPr="0013643F" w:rsidR="00EB428A">
        <w:rPr>
          <w:rFonts w:ascii="Garamond" w:hAnsi="Garamond"/>
          <w:szCs w:val="24"/>
        </w:rPr>
        <w:t xml:space="preserve">certificate of conformity of supplies </w:t>
      </w:r>
      <w:r w:rsidRPr="0013643F" w:rsidR="00EB428A">
        <w:rPr>
          <w:rFonts w:ascii="Garamond" w:hAnsi="Garamond"/>
          <w:lang w:eastAsia="en-US"/>
        </w:rPr>
        <w:t xml:space="preserve">or reference to tender specifications </w:t>
      </w:r>
      <w:r w:rsidRPr="0013643F" w:rsidR="00EB428A">
        <w:rPr>
          <w:rFonts w:ascii="Garamond" w:hAnsi="Garamond"/>
        </w:rPr>
        <w:t>or contract</w:t>
      </w:r>
      <w:r>
        <w:rPr>
          <w:rFonts w:ascii="Garamond" w:hAnsi="Garamond"/>
        </w:rPr>
        <w:t>.</w:t>
      </w:r>
    </w:p>
    <w:p w:rsidR="00EB428A" w:rsidP="0013643F" w:rsidRDefault="00EB428A" w14:paraId="44FE70E4" w14:textId="62C44396">
      <w:pPr>
        <w:numPr>
          <w:ilvl w:val="0"/>
          <w:numId w:val="24"/>
        </w:numPr>
        <w:spacing w:after="40"/>
        <w:ind w:hanging="283"/>
        <w:jc w:val="both"/>
        <w:rPr>
          <w:rFonts w:ascii="Garamond" w:hAnsi="Garamond"/>
          <w:lang w:eastAsia="en-US"/>
        </w:rPr>
      </w:pPr>
      <w:r w:rsidRPr="0013643F">
        <w:rPr>
          <w:rFonts w:ascii="Garamond" w:hAnsi="Garamond"/>
        </w:rPr>
        <w:t>statements of reimbursable expenses</w:t>
      </w:r>
      <w:r w:rsidRPr="0013643F">
        <w:rPr>
          <w:rFonts w:ascii="Garamond" w:hAnsi="Garamond"/>
          <w:lang w:eastAsia="en-US"/>
        </w:rPr>
        <w:t>.</w:t>
      </w:r>
    </w:p>
    <w:p w:rsidRPr="0013643F" w:rsidR="0013643F" w:rsidP="0013643F" w:rsidRDefault="0013643F" w14:paraId="1E61CB07" w14:textId="77777777">
      <w:pPr>
        <w:spacing w:after="40"/>
        <w:ind w:left="709"/>
        <w:jc w:val="both"/>
        <w:rPr>
          <w:rFonts w:ascii="Garamond" w:hAnsi="Garamond"/>
          <w:lang w:eastAsia="en-US"/>
        </w:rPr>
      </w:pPr>
    </w:p>
    <w:p w:rsidRPr="007F15BB" w:rsidR="00E662F6" w:rsidP="007F15BB" w:rsidRDefault="00E662F6" w14:paraId="1D38FEC5" w14:textId="2BD2B6F8">
      <w:pPr>
        <w:spacing w:after="40"/>
        <w:jc w:val="both"/>
        <w:rPr>
          <w:rFonts w:ascii="Garamond" w:hAnsi="Garamond"/>
        </w:rPr>
      </w:pPr>
      <w:r w:rsidRPr="007F15BB">
        <w:rPr>
          <w:rFonts w:ascii="Garamond" w:hAnsi="Garamond"/>
        </w:rPr>
        <w:t>2. The contracting authority must approve the</w:t>
      </w:r>
      <w:r w:rsidRPr="007F15BB" w:rsidR="00921CCC">
        <w:rPr>
          <w:rFonts w:ascii="Garamond" w:hAnsi="Garamond"/>
        </w:rPr>
        <w:t xml:space="preserve"> services provided</w:t>
      </w:r>
      <w:r w:rsidRPr="007F15BB">
        <w:rPr>
          <w:rFonts w:ascii="Garamond" w:hAnsi="Garamond"/>
        </w:rPr>
        <w:t xml:space="preserve"> and pay </w:t>
      </w:r>
      <w:r w:rsidRPr="0013643F">
        <w:rPr>
          <w:rFonts w:ascii="Garamond" w:hAnsi="Garamond"/>
        </w:rPr>
        <w:t xml:space="preserve">within </w:t>
      </w:r>
      <w:r w:rsidRPr="0013643F">
        <w:rPr>
          <w:rFonts w:ascii="Garamond" w:hAnsi="Garamond"/>
          <w:b/>
          <w:lang w:eastAsia="en-US"/>
        </w:rPr>
        <w:t>30</w:t>
      </w:r>
      <w:r w:rsidRPr="0013643F">
        <w:rPr>
          <w:rFonts w:ascii="Garamond" w:hAnsi="Garamond"/>
          <w:b/>
        </w:rPr>
        <w:t xml:space="preserve"> days</w:t>
      </w:r>
      <w:r w:rsidRPr="007F15BB">
        <w:rPr>
          <w:rFonts w:ascii="Garamond" w:hAnsi="Garamond"/>
        </w:rPr>
        <w:t xml:space="preserve"> from receipt of the invoice.</w:t>
      </w:r>
    </w:p>
    <w:p w:rsidRPr="007F15BB" w:rsidR="00E662F6" w:rsidP="007F15BB" w:rsidRDefault="00E662F6" w14:paraId="2E92917A" w14:textId="77777777">
      <w:pPr>
        <w:spacing w:after="40"/>
        <w:jc w:val="both"/>
        <w:rPr>
          <w:rFonts w:ascii="Garamond" w:hAnsi="Garamond"/>
        </w:rPr>
      </w:pPr>
    </w:p>
    <w:p w:rsidRPr="007F15BB" w:rsidR="00E662F6" w:rsidP="007F15BB" w:rsidRDefault="00E662F6" w14:paraId="47E3BADB" w14:textId="06C9714A">
      <w:pPr>
        <w:spacing w:after="40"/>
        <w:jc w:val="both"/>
        <w:rPr>
          <w:rFonts w:ascii="Garamond" w:hAnsi="Garamond"/>
        </w:rPr>
      </w:pPr>
      <w:r w:rsidRPr="007F15BB">
        <w:rPr>
          <w:rFonts w:ascii="Garamond" w:hAnsi="Garamond"/>
        </w:rPr>
        <w:t xml:space="preserve">3. The contracting authority may suspend the time limit for payment specified in point (2.) in accordance with </w:t>
      </w:r>
      <w:r w:rsidRPr="007F15BB" w:rsidR="00C32A4F">
        <w:rPr>
          <w:rFonts w:ascii="Garamond" w:hAnsi="Garamond"/>
        </w:rPr>
        <w:t>article II.20.7</w:t>
      </w:r>
      <w:r w:rsidRPr="007F15BB" w:rsidR="00B47AED">
        <w:rPr>
          <w:rFonts w:ascii="Garamond" w:hAnsi="Garamond"/>
        </w:rPr>
        <w:t xml:space="preserve"> of the general conditions</w:t>
      </w:r>
      <w:r w:rsidRPr="007F15BB">
        <w:rPr>
          <w:rFonts w:ascii="Garamond" w:hAnsi="Garamond"/>
        </w:rPr>
        <w:t xml:space="preserve"> Once the suspension is lifted, the contracting authority shall give its approval and pay within the remainder of the time-limit indicated in point (2.) unless it rejects partially or fully the submitted documents or deliverables.</w:t>
      </w:r>
    </w:p>
    <w:p w:rsidRPr="007F15BB" w:rsidR="009B0A1C" w:rsidP="007F15BB" w:rsidRDefault="009B0A1C" w14:paraId="06842C9E" w14:textId="77777777">
      <w:pPr>
        <w:spacing w:after="40"/>
        <w:jc w:val="both"/>
        <w:rPr>
          <w:rFonts w:ascii="Garamond" w:hAnsi="Garamond"/>
        </w:rPr>
      </w:pPr>
    </w:p>
    <w:p w:rsidRPr="0013643F" w:rsidR="007F15BB" w:rsidP="0013643F" w:rsidRDefault="00AD64A7" w14:paraId="30AC846F" w14:textId="44DF5FC3">
      <w:pPr>
        <w:pStyle w:val="Heading3"/>
        <w:spacing w:before="0" w:beforeAutospacing="0" w:after="40" w:afterAutospacing="0"/>
        <w:rPr>
          <w:rFonts w:ascii="Garamond" w:hAnsi="Garamond"/>
          <w:lang w:val="fr-BE"/>
        </w:rPr>
      </w:pPr>
      <w:r w:rsidRPr="007F15BB">
        <w:rPr>
          <w:rFonts w:ascii="Garamond" w:hAnsi="Garamond"/>
          <w:lang w:val="fr-BE"/>
        </w:rPr>
        <w:t>Invoicing :</w:t>
      </w:r>
    </w:p>
    <w:p w:rsidRPr="007F15BB" w:rsidR="00AD64A7" w:rsidP="007F15BB" w:rsidRDefault="00AD64A7" w14:paraId="647A6873" w14:textId="2B47B2C4">
      <w:pPr>
        <w:spacing w:after="40"/>
        <w:jc w:val="both"/>
        <w:rPr>
          <w:rFonts w:ascii="Garamond" w:hAnsi="Garamond"/>
          <w:highlight w:val="lightGray"/>
        </w:rPr>
      </w:pPr>
      <w:r w:rsidRPr="007F15BB">
        <w:rPr>
          <w:rFonts w:ascii="Garamond" w:hAnsi="Garamond"/>
        </w:rPr>
        <w:t xml:space="preserve">The contractor (or lead partner in the case of a joint offer) presents the invoices by email to the address </w:t>
      </w:r>
      <w:hyperlink w:history="1" r:id="rId16">
        <w:r w:rsidRPr="00597C00" w:rsidR="007F15BB">
          <w:rPr>
            <w:rStyle w:val="Hyperlink"/>
            <w:rFonts w:ascii="Garamond" w:hAnsi="Garamond"/>
          </w:rPr>
          <w:t>mol-invoices@eursc.eu</w:t>
        </w:r>
      </w:hyperlink>
      <w:r w:rsidR="007F15BB">
        <w:rPr>
          <w:rFonts w:ascii="Garamond" w:hAnsi="Garamond"/>
        </w:rPr>
        <w:t xml:space="preserve"> </w:t>
      </w:r>
      <w:r w:rsidRPr="007F15BB">
        <w:rPr>
          <w:rFonts w:ascii="Garamond" w:hAnsi="Garamond"/>
        </w:rPr>
        <w:t>, preferably in PDF format</w:t>
      </w:r>
      <w:r w:rsidRPr="007F15BB" w:rsidR="005A24AF">
        <w:rPr>
          <w:rFonts w:ascii="Garamond" w:hAnsi="Garamond"/>
        </w:rPr>
        <w:t>.</w:t>
      </w:r>
    </w:p>
    <w:p w:rsidRPr="007F15BB" w:rsidR="00AD64A7" w:rsidP="007F15BB" w:rsidRDefault="00AD64A7" w14:paraId="4705F12C" w14:textId="77777777">
      <w:pPr>
        <w:spacing w:after="40"/>
        <w:jc w:val="both"/>
        <w:rPr>
          <w:rFonts w:ascii="Garamond" w:hAnsi="Garamond"/>
        </w:rPr>
      </w:pPr>
    </w:p>
    <w:p w:rsidR="007F15BB" w:rsidP="007F15BB" w:rsidRDefault="00AD64A7" w14:paraId="7396056D" w14:textId="77777777">
      <w:pPr>
        <w:spacing w:after="40"/>
        <w:jc w:val="both"/>
        <w:rPr>
          <w:rFonts w:ascii="Garamond" w:hAnsi="Garamond"/>
        </w:rPr>
      </w:pPr>
      <w:r w:rsidRPr="007F15BB">
        <w:rPr>
          <w:rFonts w:ascii="Garamond" w:hAnsi="Garamond"/>
        </w:rPr>
        <w:t>Invoices must include the following information: purchase order / contract number, description of the items / services, dimensions, quantities, price, VAT identification number and the VAT declaration appropriate to the country of delivery</w:t>
      </w:r>
      <w:r w:rsidRPr="007F15BB" w:rsidR="005A24AF">
        <w:rPr>
          <w:rFonts w:ascii="Garamond" w:hAnsi="Garamond"/>
        </w:rPr>
        <w:t>.</w:t>
      </w:r>
      <w:r w:rsidRPr="007F15BB">
        <w:rPr>
          <w:rFonts w:ascii="Garamond" w:hAnsi="Garamond"/>
        </w:rPr>
        <w:t xml:space="preserve"> </w:t>
      </w:r>
    </w:p>
    <w:p w:rsidR="007F15BB" w:rsidP="007F15BB" w:rsidRDefault="007F15BB" w14:paraId="7BB3BA62" w14:textId="77777777">
      <w:pPr>
        <w:spacing w:after="40"/>
        <w:jc w:val="both"/>
        <w:rPr>
          <w:rFonts w:ascii="Garamond" w:hAnsi="Garamond"/>
        </w:rPr>
      </w:pPr>
    </w:p>
    <w:p w:rsidRPr="007F15BB" w:rsidR="00AD64A7" w:rsidP="007F15BB" w:rsidRDefault="005A24AF" w14:paraId="4A020651" w14:textId="390244F4">
      <w:pPr>
        <w:spacing w:after="40"/>
        <w:jc w:val="both"/>
        <w:rPr>
          <w:rFonts w:ascii="Garamond" w:hAnsi="Garamond"/>
          <w:b/>
          <w:u w:val="single"/>
        </w:rPr>
      </w:pPr>
      <w:r w:rsidRPr="007F15BB">
        <w:rPr>
          <w:rFonts w:ascii="Garamond" w:hAnsi="Garamond"/>
          <w:b/>
          <w:u w:val="single"/>
        </w:rPr>
        <w:t>T</w:t>
      </w:r>
      <w:r w:rsidRPr="007F15BB" w:rsidR="00AD64A7">
        <w:rPr>
          <w:rFonts w:ascii="Garamond" w:hAnsi="Garamond"/>
          <w:b/>
          <w:u w:val="single"/>
        </w:rPr>
        <w:t>he use of this CC constitutes a request for exemption from VAT No 450, Article 42, §3 paragraph 1, 4 ° of the VAT code, on the condition that the invoices include the following formula: "Exemption from VAT, Article 42, paragraph 3, subparagraph 1, 4 ° of the VAT code".</w:t>
      </w:r>
    </w:p>
    <w:p w:rsidRPr="007F15BB" w:rsidR="009F1191" w:rsidP="007F15BB" w:rsidRDefault="009F1191" w14:paraId="4AB92964" w14:textId="77777777">
      <w:pPr>
        <w:spacing w:after="40"/>
        <w:jc w:val="both"/>
        <w:rPr>
          <w:rFonts w:ascii="Garamond" w:hAnsi="Garamond"/>
        </w:rPr>
      </w:pPr>
    </w:p>
    <w:p w:rsidRPr="007F15BB" w:rsidR="00595109" w:rsidP="007F15BB" w:rsidRDefault="00C97DE2" w14:paraId="3C75C49C" w14:textId="77777777">
      <w:pPr>
        <w:pStyle w:val="Heading2"/>
        <w:spacing w:before="0" w:after="40"/>
        <w:rPr>
          <w:rFonts w:ascii="Garamond" w:hAnsi="Garamond"/>
        </w:rPr>
      </w:pPr>
      <w:bookmarkStart w:name="_Toc410815973" w:id="37"/>
      <w:bookmarkStart w:name="_Toc410827372" w:id="38"/>
      <w:bookmarkStart w:name="_Toc410827751" w:id="39"/>
      <w:bookmarkStart w:name="_Toc177739036" w:id="40"/>
      <w:r w:rsidRPr="007F15BB">
        <w:rPr>
          <w:rFonts w:ascii="Garamond" w:hAnsi="Garamond"/>
        </w:rPr>
        <w:t>B</w:t>
      </w:r>
      <w:r w:rsidRPr="007F15BB" w:rsidR="00194542">
        <w:rPr>
          <w:rFonts w:ascii="Garamond" w:hAnsi="Garamond"/>
        </w:rPr>
        <w:t>ank account</w:t>
      </w:r>
      <w:bookmarkEnd w:id="37"/>
      <w:bookmarkEnd w:id="38"/>
      <w:bookmarkEnd w:id="39"/>
      <w:bookmarkEnd w:id="40"/>
    </w:p>
    <w:p w:rsidRPr="007F15BB" w:rsidR="005024C2" w:rsidP="007F15BB" w:rsidRDefault="005024C2" w14:paraId="0D046200" w14:textId="2A408862">
      <w:pPr>
        <w:spacing w:after="40"/>
        <w:jc w:val="both"/>
        <w:rPr>
          <w:rFonts w:ascii="Garamond" w:hAnsi="Garamond"/>
        </w:rPr>
      </w:pPr>
      <w:r w:rsidRPr="007F15BB">
        <w:rPr>
          <w:rFonts w:ascii="Garamond" w:hAnsi="Garamond"/>
        </w:rPr>
        <w:t xml:space="preserve">Payments must be made to the contractor’s (or leader’s in the case of a joint tender) bank account denominated in </w:t>
      </w:r>
      <w:r w:rsidRPr="007F15BB">
        <w:rPr>
          <w:rFonts w:ascii="Garamond" w:hAnsi="Garamond"/>
          <w:szCs w:val="24"/>
        </w:rPr>
        <w:t xml:space="preserve">euro, </w:t>
      </w:r>
      <w:r w:rsidRPr="007F15BB">
        <w:rPr>
          <w:rFonts w:ascii="Garamond" w:hAnsi="Garamond"/>
        </w:rPr>
        <w:t>identified</w:t>
      </w:r>
      <w:r w:rsidRPr="007F15BB">
        <w:rPr>
          <w:rFonts w:ascii="Garamond" w:hAnsi="Garamond"/>
          <w:sz w:val="18"/>
          <w:szCs w:val="18"/>
        </w:rPr>
        <w:t xml:space="preserve"> </w:t>
      </w:r>
      <w:r w:rsidRPr="007F15BB">
        <w:rPr>
          <w:rFonts w:ascii="Garamond" w:hAnsi="Garamond"/>
        </w:rPr>
        <w:t>as follows:</w:t>
      </w:r>
    </w:p>
    <w:p w:rsidRPr="007F15BB" w:rsidR="005024C2" w:rsidP="007F15BB" w:rsidRDefault="005024C2" w14:paraId="7C305EDB" w14:textId="77777777">
      <w:pPr>
        <w:spacing w:after="40"/>
        <w:jc w:val="both"/>
        <w:rPr>
          <w:rFonts w:ascii="Garamond" w:hAnsi="Garamond"/>
        </w:rPr>
      </w:pPr>
    </w:p>
    <w:p w:rsidRPr="007F15BB" w:rsidR="005024C2" w:rsidP="0013643F" w:rsidRDefault="005024C2" w14:paraId="20CA6A73" w14:textId="4BB6FECC">
      <w:pPr>
        <w:spacing w:after="40"/>
        <w:ind w:firstLine="567"/>
        <w:rPr>
          <w:rFonts w:ascii="Garamond" w:hAnsi="Garamond"/>
        </w:rPr>
      </w:pPr>
      <w:r w:rsidRPr="007F15BB">
        <w:rPr>
          <w:rFonts w:ascii="Garamond" w:hAnsi="Garamond"/>
        </w:rPr>
        <w:t>Name of bank: [</w:t>
      </w:r>
      <w:r w:rsidRPr="007F15BB">
        <w:rPr>
          <w:rFonts w:ascii="Garamond" w:hAnsi="Garamond"/>
          <w:highlight w:val="lightGray"/>
        </w:rPr>
        <w:t>Complete name</w:t>
      </w:r>
      <w:r w:rsidRPr="007F15BB">
        <w:rPr>
          <w:rFonts w:ascii="Garamond" w:hAnsi="Garamond"/>
        </w:rPr>
        <w:t>]</w:t>
      </w:r>
    </w:p>
    <w:p w:rsidRPr="007F15BB" w:rsidR="005024C2" w:rsidP="0013643F" w:rsidRDefault="005024C2" w14:paraId="2D7FA6B0" w14:textId="64FF96A5">
      <w:pPr>
        <w:spacing w:after="40"/>
        <w:ind w:firstLine="567"/>
        <w:rPr>
          <w:rFonts w:ascii="Garamond" w:hAnsi="Garamond"/>
        </w:rPr>
      </w:pPr>
      <w:r w:rsidRPr="007F15BB">
        <w:rPr>
          <w:rFonts w:ascii="Garamond" w:hAnsi="Garamond"/>
        </w:rPr>
        <w:t>Full address of branch: [</w:t>
      </w:r>
      <w:r w:rsidRPr="007F15BB">
        <w:rPr>
          <w:rFonts w:ascii="Garamond" w:hAnsi="Garamond"/>
          <w:highlight w:val="lightGray"/>
        </w:rPr>
        <w:t>Address</w:t>
      </w:r>
      <w:r w:rsidRPr="007F15BB">
        <w:rPr>
          <w:rFonts w:ascii="Garamond" w:hAnsi="Garamond"/>
        </w:rPr>
        <w:t>]</w:t>
      </w:r>
    </w:p>
    <w:p w:rsidRPr="007F15BB" w:rsidR="005024C2" w:rsidP="007F15BB" w:rsidRDefault="005024C2" w14:paraId="152A89A7" w14:textId="77777777">
      <w:pPr>
        <w:spacing w:after="40"/>
        <w:ind w:firstLine="567"/>
        <w:rPr>
          <w:rFonts w:ascii="Garamond" w:hAnsi="Garamond"/>
        </w:rPr>
      </w:pPr>
      <w:r w:rsidRPr="007F15BB">
        <w:rPr>
          <w:rFonts w:ascii="Garamond" w:hAnsi="Garamond"/>
        </w:rPr>
        <w:t>Exact denomination of account holder: [</w:t>
      </w:r>
      <w:r w:rsidRPr="007F15BB">
        <w:rPr>
          <w:rFonts w:ascii="Garamond" w:hAnsi="Garamond"/>
          <w:highlight w:val="lightGray"/>
        </w:rPr>
        <w:t>Full Name</w:t>
      </w:r>
      <w:r w:rsidRPr="007F15BB">
        <w:rPr>
          <w:rFonts w:ascii="Garamond" w:hAnsi="Garamond"/>
        </w:rPr>
        <w:t>]</w:t>
      </w:r>
    </w:p>
    <w:p w:rsidRPr="007F15BB" w:rsidR="005024C2" w:rsidP="0013643F" w:rsidRDefault="005024C2" w14:paraId="4FD06A63" w14:textId="5A277E9B">
      <w:pPr>
        <w:spacing w:after="40"/>
        <w:ind w:firstLine="567"/>
        <w:rPr>
          <w:rFonts w:ascii="Garamond" w:hAnsi="Garamond"/>
        </w:rPr>
      </w:pPr>
      <w:r w:rsidRPr="007F15BB">
        <w:rPr>
          <w:rFonts w:ascii="Garamond" w:hAnsi="Garamond"/>
        </w:rPr>
        <w:t>Full account number including bank codes: [</w:t>
      </w:r>
      <w:r w:rsidRPr="007F15BB">
        <w:rPr>
          <w:rFonts w:ascii="Garamond" w:hAnsi="Garamond"/>
          <w:highlight w:val="lightGray"/>
        </w:rPr>
        <w:t>Bank account number</w:t>
      </w:r>
      <w:r w:rsidRPr="007F15BB">
        <w:rPr>
          <w:rFonts w:ascii="Garamond" w:hAnsi="Garamond"/>
        </w:rPr>
        <w:t>]</w:t>
      </w:r>
    </w:p>
    <w:p w:rsidRPr="007F15BB" w:rsidR="005024C2" w:rsidP="007F15BB" w:rsidRDefault="005024C2" w14:paraId="098E2F8F" w14:textId="32E73F95">
      <w:pPr>
        <w:spacing w:after="40"/>
        <w:ind w:firstLine="567"/>
        <w:rPr>
          <w:rFonts w:ascii="Garamond" w:hAnsi="Garamond"/>
        </w:rPr>
      </w:pPr>
      <w:r w:rsidRPr="007F15BB">
        <w:rPr>
          <w:rFonts w:ascii="Garamond" w:hAnsi="Garamond"/>
        </w:rPr>
        <w:t>IBAN code [</w:t>
      </w:r>
      <w:r w:rsidRPr="007F15BB">
        <w:rPr>
          <w:rFonts w:ascii="Garamond" w:hAnsi="Garamond"/>
          <w:highlight w:val="lightGray"/>
        </w:rPr>
        <w:t>IBAN code</w:t>
      </w:r>
      <w:r w:rsidRPr="007F15BB">
        <w:rPr>
          <w:rFonts w:ascii="Garamond" w:hAnsi="Garamond"/>
        </w:rPr>
        <w:t>:]</w:t>
      </w:r>
    </w:p>
    <w:p w:rsidRPr="007F15BB" w:rsidR="008C6944" w:rsidP="007F15BB" w:rsidRDefault="008C6944" w14:paraId="2EC34164" w14:textId="77777777">
      <w:pPr>
        <w:spacing w:after="40"/>
        <w:jc w:val="both"/>
        <w:rPr>
          <w:rFonts w:ascii="Garamond" w:hAnsi="Garamond"/>
        </w:rPr>
      </w:pPr>
    </w:p>
    <w:p w:rsidRPr="007F15BB" w:rsidR="00595109" w:rsidP="007F15BB" w:rsidRDefault="0033501D" w14:paraId="13B054E6" w14:textId="77777777">
      <w:pPr>
        <w:pStyle w:val="Heading2"/>
        <w:spacing w:before="0" w:after="40"/>
        <w:rPr>
          <w:rFonts w:ascii="Garamond" w:hAnsi="Garamond"/>
        </w:rPr>
      </w:pPr>
      <w:bookmarkStart w:name="_Toc410815974" w:id="41"/>
      <w:bookmarkStart w:name="_Toc410827373" w:id="42"/>
      <w:bookmarkStart w:name="_Toc410827752" w:id="43"/>
      <w:bookmarkStart w:name="_Toc177739037" w:id="44"/>
      <w:r w:rsidRPr="007F15BB">
        <w:rPr>
          <w:rFonts w:ascii="Garamond" w:hAnsi="Garamond"/>
        </w:rPr>
        <w:t>Communication details</w:t>
      </w:r>
      <w:bookmarkEnd w:id="41"/>
      <w:bookmarkEnd w:id="42"/>
      <w:bookmarkEnd w:id="43"/>
      <w:bookmarkEnd w:id="44"/>
    </w:p>
    <w:p w:rsidR="00595109" w:rsidP="007F15BB" w:rsidRDefault="007D46D8" w14:paraId="6EB5BE8A" w14:textId="33AFE78C">
      <w:pPr>
        <w:spacing w:after="40"/>
        <w:jc w:val="both"/>
        <w:rPr>
          <w:rFonts w:ascii="Garamond" w:hAnsi="Garamond"/>
        </w:rPr>
      </w:pPr>
      <w:r w:rsidRPr="007F15BB">
        <w:rPr>
          <w:rFonts w:ascii="Garamond" w:hAnsi="Garamond"/>
        </w:rPr>
        <w:t>For the purpose of this FWC, c</w:t>
      </w:r>
      <w:r w:rsidRPr="007F15BB" w:rsidR="00595109">
        <w:rPr>
          <w:rFonts w:ascii="Garamond" w:hAnsi="Garamond"/>
        </w:rPr>
        <w:t xml:space="preserve">ommunications </w:t>
      </w:r>
      <w:r w:rsidRPr="007F15BB" w:rsidR="00C71D98">
        <w:rPr>
          <w:rFonts w:ascii="Garamond" w:hAnsi="Garamond"/>
        </w:rPr>
        <w:t xml:space="preserve">must </w:t>
      </w:r>
      <w:r w:rsidRPr="007F15BB" w:rsidR="00595109">
        <w:rPr>
          <w:rFonts w:ascii="Garamond" w:hAnsi="Garamond"/>
        </w:rPr>
        <w:t>be sent to the following addresses:</w:t>
      </w:r>
    </w:p>
    <w:p w:rsidR="00CD4A25" w:rsidP="007F15BB" w:rsidRDefault="00CD4A25" w14:paraId="7E52B19C" w14:textId="77777777">
      <w:pPr>
        <w:spacing w:after="40"/>
        <w:jc w:val="both"/>
        <w:rPr>
          <w:rFonts w:ascii="Garamond" w:hAnsi="Garamond"/>
        </w:rPr>
      </w:pPr>
    </w:p>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4530"/>
        <w:gridCol w:w="4530"/>
      </w:tblGrid>
      <w:tr w:rsidR="00CD4A25" w:rsidTr="00CD4A25" w14:paraId="70DBC972" w14:textId="77777777">
        <w:tc>
          <w:tcPr>
            <w:tcW w:w="4530" w:type="dxa"/>
          </w:tcPr>
          <w:p w:rsidRPr="00CD4A25" w:rsidR="00CD4A25" w:rsidP="00CD4A25" w:rsidRDefault="00CD4A25" w14:paraId="2557EBE1" w14:textId="77777777">
            <w:pPr>
              <w:spacing w:after="40"/>
              <w:ind w:left="27"/>
              <w:jc w:val="both"/>
              <w:rPr>
                <w:rFonts w:ascii="Garamond" w:hAnsi="Garamond"/>
                <w:u w:val="single"/>
              </w:rPr>
            </w:pPr>
            <w:r w:rsidRPr="00CD4A25">
              <w:rPr>
                <w:rFonts w:ascii="Garamond" w:hAnsi="Garamond"/>
                <w:u w:val="single"/>
              </w:rPr>
              <w:t>Contracting authority:</w:t>
            </w:r>
          </w:p>
          <w:p w:rsidRPr="00CD4A25" w:rsidR="00CD4A25" w:rsidP="00CD4A25" w:rsidRDefault="00CD4A25" w14:paraId="3900D0E2" w14:textId="77777777">
            <w:pPr>
              <w:spacing w:after="40"/>
              <w:ind w:left="27"/>
              <w:jc w:val="both"/>
              <w:rPr>
                <w:rFonts w:ascii="Garamond" w:hAnsi="Garamond"/>
              </w:rPr>
            </w:pPr>
            <w:r w:rsidRPr="00CD4A25">
              <w:rPr>
                <w:rFonts w:ascii="Garamond" w:hAnsi="Garamond"/>
                <w:b/>
                <w:bCs/>
              </w:rPr>
              <w:t>European School Mol</w:t>
            </w:r>
            <w:r w:rsidRPr="00CD4A25">
              <w:t>  </w:t>
            </w:r>
            <w:r w:rsidRPr="00CD4A25">
              <w:rPr>
                <w:rFonts w:ascii="Garamond" w:hAnsi="Garamond"/>
              </w:rPr>
              <w:t> </w:t>
            </w:r>
          </w:p>
          <w:p w:rsidRPr="00CD4A25" w:rsidR="00CD4A25" w:rsidP="00CD4A25" w:rsidRDefault="00CD4A25" w14:paraId="6F5A4624" w14:textId="77777777">
            <w:pPr>
              <w:spacing w:after="40"/>
              <w:ind w:left="27"/>
              <w:jc w:val="both"/>
              <w:rPr>
                <w:rFonts w:ascii="Garamond" w:hAnsi="Garamond"/>
              </w:rPr>
            </w:pPr>
            <w:r w:rsidRPr="00CD4A25">
              <w:rPr>
                <w:rFonts w:ascii="Garamond" w:hAnsi="Garamond"/>
              </w:rPr>
              <w:t>Roberto Teruel Martínez,</w:t>
            </w:r>
            <w:r w:rsidRPr="00CD4A25">
              <w:rPr>
                <w:rFonts w:ascii="Garamond" w:hAnsi="Garamond"/>
                <w:b/>
                <w:bCs/>
              </w:rPr>
              <w:t xml:space="preserve"> </w:t>
            </w:r>
            <w:r w:rsidRPr="00CD4A25">
              <w:rPr>
                <w:rFonts w:ascii="Garamond" w:hAnsi="Garamond"/>
                <w:i/>
              </w:rPr>
              <w:t>Procurement Officer.</w:t>
            </w:r>
            <w:r w:rsidRPr="00CD4A25">
              <w:rPr>
                <w:i/>
              </w:rPr>
              <w:t>  </w:t>
            </w:r>
            <w:r w:rsidRPr="00CD4A25">
              <w:rPr>
                <w:rFonts w:ascii="Garamond" w:hAnsi="Garamond"/>
              </w:rPr>
              <w:t> </w:t>
            </w:r>
          </w:p>
          <w:p w:rsidRPr="00CD4A25" w:rsidR="00CD4A25" w:rsidP="00CD4A25" w:rsidRDefault="00CD4A25" w14:paraId="7541BD53" w14:textId="77777777">
            <w:pPr>
              <w:spacing w:after="40"/>
              <w:ind w:left="27"/>
              <w:jc w:val="both"/>
              <w:rPr>
                <w:rFonts w:ascii="Garamond" w:hAnsi="Garamond"/>
                <w:lang w:val="it-IT"/>
              </w:rPr>
            </w:pPr>
            <w:r w:rsidRPr="00CD4A25">
              <w:rPr>
                <w:rFonts w:ascii="Garamond" w:hAnsi="Garamond"/>
                <w:b/>
                <w:bCs/>
                <w:lang w:val="it-IT"/>
              </w:rPr>
              <w:t>Europawijk 100, 2400 Mol</w:t>
            </w:r>
            <w:r w:rsidRPr="00CD4A25">
              <w:rPr>
                <w:lang w:val="it-IT"/>
              </w:rPr>
              <w:t>  </w:t>
            </w:r>
            <w:r w:rsidRPr="00CD4A25">
              <w:rPr>
                <w:rFonts w:ascii="Garamond" w:hAnsi="Garamond"/>
                <w:lang w:val="it-IT"/>
              </w:rPr>
              <w:t> </w:t>
            </w:r>
          </w:p>
          <w:p w:rsidRPr="00CD4A25" w:rsidR="00CD4A25" w:rsidP="00CD4A25" w:rsidRDefault="00CD4A25" w14:paraId="760908DE" w14:textId="77777777">
            <w:pPr>
              <w:spacing w:after="40"/>
              <w:ind w:left="27"/>
              <w:jc w:val="both"/>
              <w:rPr>
                <w:rFonts w:ascii="Garamond" w:hAnsi="Garamond"/>
                <w:lang w:val="it-IT"/>
              </w:rPr>
            </w:pPr>
            <w:r w:rsidRPr="00CD4A25">
              <w:rPr>
                <w:rFonts w:ascii="Garamond" w:hAnsi="Garamond"/>
                <w:b/>
                <w:bCs/>
                <w:lang w:val="it-IT"/>
              </w:rPr>
              <w:t xml:space="preserve">E-mail: </w:t>
            </w:r>
            <w:hyperlink w:tgtFrame="_blank" w:history="1" r:id="rId17">
              <w:r w:rsidRPr="00CD4A25">
                <w:rPr>
                  <w:rStyle w:val="Hyperlink"/>
                  <w:rFonts w:ascii="Garamond" w:hAnsi="Garamond"/>
                  <w:b/>
                  <w:bCs/>
                  <w:lang w:val="it-IT"/>
                </w:rPr>
                <w:t>mol-procurement@eursc.eu</w:t>
              </w:r>
            </w:hyperlink>
            <w:r w:rsidRPr="00CD4A25">
              <w:rPr>
                <w:rFonts w:ascii="Garamond" w:hAnsi="Garamond"/>
                <w:b/>
                <w:bCs/>
                <w:lang w:val="it-IT"/>
              </w:rPr>
              <w:t> </w:t>
            </w:r>
            <w:r w:rsidRPr="00CD4A25">
              <w:rPr>
                <w:rFonts w:ascii="Garamond" w:hAnsi="Garamond"/>
                <w:lang w:val="it-IT"/>
              </w:rPr>
              <w:t> </w:t>
            </w:r>
          </w:p>
          <w:p w:rsidRPr="00552F5E" w:rsidR="00CD4A25" w:rsidP="007F15BB" w:rsidRDefault="00CD4A25" w14:paraId="4777A302" w14:textId="77777777">
            <w:pPr>
              <w:spacing w:after="40"/>
              <w:jc w:val="both"/>
              <w:rPr>
                <w:rFonts w:ascii="Garamond" w:hAnsi="Garamond"/>
                <w:lang w:val="es-ES"/>
              </w:rPr>
            </w:pPr>
          </w:p>
        </w:tc>
        <w:tc>
          <w:tcPr>
            <w:tcW w:w="4530" w:type="dxa"/>
          </w:tcPr>
          <w:p w:rsidRPr="00CD4A25" w:rsidR="00CD4A25" w:rsidP="00CD4A25" w:rsidRDefault="00CD4A25" w14:paraId="659741E2" w14:textId="77777777">
            <w:pPr>
              <w:spacing w:after="40"/>
              <w:ind w:left="40"/>
              <w:jc w:val="both"/>
              <w:rPr>
                <w:rFonts w:ascii="Garamond" w:hAnsi="Garamond"/>
                <w:u w:val="single"/>
              </w:rPr>
            </w:pPr>
            <w:r w:rsidRPr="00CD4A25">
              <w:rPr>
                <w:rFonts w:ascii="Garamond" w:hAnsi="Garamond"/>
                <w:u w:val="single"/>
              </w:rPr>
              <w:t xml:space="preserve">Contractor </w:t>
            </w:r>
            <w:r w:rsidRPr="00CD4A25">
              <w:rPr>
                <w:rFonts w:ascii="Garamond" w:hAnsi="Garamond"/>
              </w:rPr>
              <w:t>(or leader in the case of a joint tender)</w:t>
            </w:r>
            <w:r w:rsidRPr="00CD4A25">
              <w:rPr>
                <w:rFonts w:ascii="Garamond" w:hAnsi="Garamond"/>
                <w:u w:val="single"/>
              </w:rPr>
              <w:t>:</w:t>
            </w:r>
          </w:p>
          <w:p w:rsidRPr="00CD4A25" w:rsidR="00CD4A25" w:rsidP="00CD4A25" w:rsidRDefault="00CD4A25" w14:paraId="76C75ED4" w14:textId="77777777">
            <w:pPr>
              <w:spacing w:after="40"/>
              <w:ind w:left="40"/>
              <w:jc w:val="both"/>
              <w:rPr>
                <w:rFonts w:ascii="Garamond" w:hAnsi="Garamond"/>
              </w:rPr>
            </w:pPr>
            <w:r w:rsidRPr="00CD4A25">
              <w:rPr>
                <w:rFonts w:ascii="Garamond" w:hAnsi="Garamond"/>
              </w:rPr>
              <w:t>[</w:t>
            </w:r>
            <w:r w:rsidRPr="00CD4A25">
              <w:rPr>
                <w:rFonts w:ascii="Garamond" w:hAnsi="Garamond"/>
                <w:highlight w:val="lightGray"/>
              </w:rPr>
              <w:t>Full name</w:t>
            </w:r>
            <w:r w:rsidRPr="00CD4A25">
              <w:rPr>
                <w:rFonts w:ascii="Garamond" w:hAnsi="Garamond"/>
              </w:rPr>
              <w:t>]</w:t>
            </w:r>
          </w:p>
          <w:p w:rsidRPr="00CD4A25" w:rsidR="00CD4A25" w:rsidP="00CD4A25" w:rsidRDefault="00CD4A25" w14:paraId="598DE226" w14:textId="77777777">
            <w:pPr>
              <w:spacing w:after="40"/>
              <w:ind w:left="40"/>
              <w:jc w:val="both"/>
              <w:rPr>
                <w:rFonts w:ascii="Garamond" w:hAnsi="Garamond"/>
              </w:rPr>
            </w:pPr>
            <w:r w:rsidRPr="00CD4A25">
              <w:rPr>
                <w:rFonts w:ascii="Garamond" w:hAnsi="Garamond"/>
              </w:rPr>
              <w:t>[</w:t>
            </w:r>
            <w:r w:rsidRPr="00CD4A25">
              <w:rPr>
                <w:rFonts w:ascii="Garamond" w:hAnsi="Garamond"/>
                <w:highlight w:val="lightGray"/>
              </w:rPr>
              <w:t>Function</w:t>
            </w:r>
            <w:r w:rsidRPr="00CD4A25">
              <w:rPr>
                <w:rFonts w:ascii="Garamond" w:hAnsi="Garamond"/>
              </w:rPr>
              <w:t>]</w:t>
            </w:r>
          </w:p>
          <w:p w:rsidRPr="00CD4A25" w:rsidR="00CD4A25" w:rsidP="00CD4A25" w:rsidRDefault="00CD4A25" w14:paraId="3329C4D1" w14:textId="77777777">
            <w:pPr>
              <w:spacing w:after="40"/>
              <w:ind w:left="40"/>
              <w:jc w:val="both"/>
              <w:rPr>
                <w:rFonts w:ascii="Garamond" w:hAnsi="Garamond"/>
              </w:rPr>
            </w:pPr>
            <w:r w:rsidRPr="00CD4A25">
              <w:rPr>
                <w:rFonts w:ascii="Garamond" w:hAnsi="Garamond"/>
              </w:rPr>
              <w:t>[</w:t>
            </w:r>
            <w:r w:rsidRPr="00CD4A25">
              <w:rPr>
                <w:rFonts w:ascii="Garamond" w:hAnsi="Garamond"/>
                <w:highlight w:val="lightGray"/>
              </w:rPr>
              <w:t>Company name</w:t>
            </w:r>
            <w:r w:rsidRPr="00CD4A25">
              <w:rPr>
                <w:rFonts w:ascii="Garamond" w:hAnsi="Garamond"/>
              </w:rPr>
              <w:t>]</w:t>
            </w:r>
          </w:p>
          <w:p w:rsidRPr="00CD4A25" w:rsidR="00CD4A25" w:rsidP="00CD4A25" w:rsidRDefault="00CD4A25" w14:paraId="647046D0" w14:textId="77777777">
            <w:pPr>
              <w:spacing w:after="40"/>
              <w:ind w:left="40"/>
              <w:jc w:val="both"/>
              <w:rPr>
                <w:rFonts w:ascii="Garamond" w:hAnsi="Garamond"/>
              </w:rPr>
            </w:pPr>
            <w:r w:rsidRPr="00CD4A25">
              <w:rPr>
                <w:rFonts w:ascii="Garamond" w:hAnsi="Garamond"/>
              </w:rPr>
              <w:t>[</w:t>
            </w:r>
            <w:r w:rsidRPr="00CD4A25">
              <w:rPr>
                <w:rFonts w:ascii="Garamond" w:hAnsi="Garamond"/>
                <w:highlight w:val="lightGray"/>
              </w:rPr>
              <w:t>Full official address</w:t>
            </w:r>
            <w:r w:rsidRPr="00CD4A25">
              <w:rPr>
                <w:rFonts w:ascii="Garamond" w:hAnsi="Garamond"/>
              </w:rPr>
              <w:t>]</w:t>
            </w:r>
          </w:p>
          <w:p w:rsidRPr="00CD4A25" w:rsidR="00CD4A25" w:rsidP="00CD4A25" w:rsidRDefault="00CD4A25" w14:paraId="53B56475" w14:textId="71E233E9">
            <w:pPr>
              <w:spacing w:after="40"/>
              <w:ind w:left="40"/>
              <w:jc w:val="both"/>
              <w:rPr>
                <w:rFonts w:ascii="Garamond" w:hAnsi="Garamond"/>
              </w:rPr>
            </w:pPr>
            <w:r w:rsidRPr="00CD4A25">
              <w:rPr>
                <w:rFonts w:ascii="Garamond" w:hAnsi="Garamond"/>
              </w:rPr>
              <w:t>E-mail: [</w:t>
            </w:r>
            <w:r w:rsidRPr="00CD4A25">
              <w:rPr>
                <w:rFonts w:ascii="Garamond" w:hAnsi="Garamond"/>
                <w:highlight w:val="lightGray"/>
              </w:rPr>
              <w:t>complete</w:t>
            </w:r>
            <w:r w:rsidRPr="00CD4A25">
              <w:rPr>
                <w:rFonts w:ascii="Garamond" w:hAnsi="Garamond"/>
              </w:rPr>
              <w:t>]</w:t>
            </w:r>
          </w:p>
        </w:tc>
      </w:tr>
    </w:tbl>
    <w:p w:rsidRPr="007F15BB" w:rsidR="00CD4A25" w:rsidP="007F15BB" w:rsidRDefault="00CD4A25" w14:paraId="2A6241E1" w14:textId="77777777">
      <w:pPr>
        <w:spacing w:after="40"/>
        <w:jc w:val="both"/>
        <w:rPr>
          <w:rFonts w:ascii="Garamond" w:hAnsi="Garamond"/>
        </w:rPr>
      </w:pPr>
    </w:p>
    <w:p w:rsidR="00EE6C7F" w:rsidP="007F15BB" w:rsidRDefault="00EE6C7F" w14:paraId="2816E109" w14:textId="6D61946E">
      <w:pPr>
        <w:spacing w:after="40"/>
        <w:jc w:val="both"/>
        <w:rPr>
          <w:rFonts w:ascii="Garamond" w:hAnsi="Garamond"/>
        </w:rPr>
      </w:pPr>
      <w:r w:rsidRPr="007F15BB">
        <w:rPr>
          <w:rFonts w:ascii="Garamond" w:hAnsi="Garamond"/>
        </w:rPr>
        <w:t xml:space="preserve">By derogation </w:t>
      </w:r>
      <w:r w:rsidRPr="007F15BB" w:rsidR="00237CC9">
        <w:rPr>
          <w:rFonts w:ascii="Garamond" w:hAnsi="Garamond"/>
        </w:rPr>
        <w:t>from</w:t>
      </w:r>
      <w:r w:rsidRPr="007F15BB">
        <w:rPr>
          <w:rFonts w:ascii="Garamond" w:hAnsi="Garamond"/>
        </w:rPr>
        <w:t xml:space="preserve"> this Article, different contact details for the contracting authority or the contractor may be provided in specific contracts. </w:t>
      </w:r>
    </w:p>
    <w:p w:rsidRPr="007F15BB" w:rsidR="007F15BB" w:rsidP="007F15BB" w:rsidRDefault="007F15BB" w14:paraId="53882EC7" w14:textId="77777777">
      <w:pPr>
        <w:spacing w:after="40"/>
        <w:jc w:val="both"/>
        <w:rPr>
          <w:rFonts w:ascii="Garamond" w:hAnsi="Garamond"/>
        </w:rPr>
      </w:pPr>
    </w:p>
    <w:p w:rsidR="00005993" w:rsidP="007F15BB" w:rsidRDefault="00005993" w14:paraId="10C3EDB7" w14:textId="2A777B03">
      <w:pPr>
        <w:pStyle w:val="Heading2"/>
        <w:spacing w:before="0" w:after="40"/>
        <w:rPr>
          <w:rFonts w:ascii="Garamond" w:hAnsi="Garamond"/>
        </w:rPr>
      </w:pPr>
      <w:bookmarkStart w:name="_Toc530040442" w:id="45"/>
      <w:bookmarkStart w:name="_Toc177739038" w:id="46"/>
      <w:bookmarkStart w:name="_Toc410815975" w:id="47"/>
      <w:bookmarkStart w:name="_Toc410827374" w:id="48"/>
      <w:bookmarkStart w:name="_Toc410827753" w:id="49"/>
      <w:r w:rsidRPr="007F15BB">
        <w:rPr>
          <w:rFonts w:ascii="Garamond" w:hAnsi="Garamond"/>
        </w:rPr>
        <w:t>Processing of personal data</w:t>
      </w:r>
      <w:bookmarkEnd w:id="45"/>
      <w:bookmarkEnd w:id="46"/>
    </w:p>
    <w:p w:rsidRPr="007F15BB" w:rsidR="007F15BB" w:rsidP="007F15BB" w:rsidRDefault="007F15BB" w14:paraId="44B6D916" w14:textId="77777777">
      <w:pPr>
        <w:rPr>
          <w:lang w:eastAsia="en-US"/>
        </w:rPr>
      </w:pPr>
    </w:p>
    <w:p w:rsidRPr="007F15BB" w:rsidR="00005993" w:rsidP="007F15BB" w:rsidRDefault="00005993" w14:paraId="478337FB" w14:textId="77777777">
      <w:pPr>
        <w:spacing w:after="40"/>
        <w:jc w:val="both"/>
        <w:rPr>
          <w:rFonts w:ascii="Garamond" w:hAnsi="Garamond"/>
          <w:b/>
        </w:rPr>
      </w:pPr>
      <w:r w:rsidRPr="007F15BB">
        <w:rPr>
          <w:rFonts w:ascii="Garamond" w:hAnsi="Garamond"/>
          <w:b/>
        </w:rPr>
        <w:t>I.9.1</w:t>
      </w:r>
      <w:r w:rsidRPr="007F15BB">
        <w:rPr>
          <w:rFonts w:ascii="Garamond" w:hAnsi="Garamond"/>
          <w:b/>
        </w:rPr>
        <w:tab/>
      </w:r>
      <w:r w:rsidRPr="007F15BB">
        <w:rPr>
          <w:rFonts w:ascii="Garamond" w:hAnsi="Garamond"/>
          <w:b/>
        </w:rPr>
        <w:t>Processing of personal data by the contracting authority</w:t>
      </w:r>
    </w:p>
    <w:p w:rsidR="00CF18D4" w:rsidP="007F15BB" w:rsidRDefault="00CF18D4" w14:paraId="1007825C" w14:textId="7587D2DB">
      <w:pPr>
        <w:spacing w:after="40"/>
        <w:jc w:val="both"/>
        <w:rPr>
          <w:rFonts w:ascii="Garamond" w:hAnsi="Garamond"/>
        </w:rPr>
      </w:pPr>
      <w:r w:rsidRPr="007F15BB">
        <w:rPr>
          <w:rFonts w:ascii="Garamond" w:hAnsi="Garamond"/>
        </w:rPr>
        <w:t xml:space="preserve">For the purposes of applying </w:t>
      </w:r>
      <w:r w:rsidRPr="007F15BB" w:rsidR="00C32A4F">
        <w:rPr>
          <w:rFonts w:ascii="Garamond" w:hAnsi="Garamond"/>
        </w:rPr>
        <w:t>article II.8</w:t>
      </w:r>
      <w:r w:rsidRPr="007F15BB">
        <w:rPr>
          <w:rFonts w:ascii="Garamond" w:hAnsi="Garamond"/>
        </w:rPr>
        <w:t xml:space="preserve"> of the general conditions, the data controller is </w:t>
      </w:r>
      <w:r w:rsidR="0013643F">
        <w:rPr>
          <w:rFonts w:ascii="Garamond" w:hAnsi="Garamond"/>
        </w:rPr>
        <w:t>the General Director of the European School Mol.</w:t>
      </w:r>
    </w:p>
    <w:p w:rsidRPr="007F15BB" w:rsidR="007F15BB" w:rsidP="007F15BB" w:rsidRDefault="007F15BB" w14:paraId="302AB995" w14:textId="77777777">
      <w:pPr>
        <w:spacing w:after="40"/>
        <w:jc w:val="both"/>
        <w:rPr>
          <w:rFonts w:ascii="Garamond" w:hAnsi="Garamond"/>
        </w:rPr>
      </w:pPr>
    </w:p>
    <w:p w:rsidRPr="0013643F" w:rsidR="00005993" w:rsidP="007F15BB" w:rsidRDefault="00CF18D4" w14:paraId="0B20C5A9" w14:textId="77777777">
      <w:pPr>
        <w:spacing w:after="40"/>
        <w:jc w:val="both"/>
        <w:rPr>
          <w:rFonts w:ascii="Garamond" w:hAnsi="Garamond"/>
          <w:b/>
        </w:rPr>
      </w:pPr>
      <w:r w:rsidRPr="007F15BB">
        <w:rPr>
          <w:rFonts w:ascii="Garamond" w:hAnsi="Garamond"/>
          <w:b/>
        </w:rPr>
        <w:t xml:space="preserve"> </w:t>
      </w:r>
      <w:r w:rsidRPr="0013643F" w:rsidR="00005993">
        <w:rPr>
          <w:rFonts w:ascii="Garamond" w:hAnsi="Garamond"/>
          <w:b/>
        </w:rPr>
        <w:t>I.9.2</w:t>
      </w:r>
      <w:r w:rsidRPr="0013643F" w:rsidR="00005993">
        <w:rPr>
          <w:rFonts w:ascii="Garamond" w:hAnsi="Garamond"/>
          <w:b/>
        </w:rPr>
        <w:tab/>
      </w:r>
      <w:r w:rsidRPr="0013643F" w:rsidR="00005993">
        <w:rPr>
          <w:rFonts w:ascii="Garamond" w:hAnsi="Garamond"/>
          <w:b/>
        </w:rPr>
        <w:t>Processing of personal data by the contractor</w:t>
      </w:r>
    </w:p>
    <w:p w:rsidR="007F15BB" w:rsidP="007F15BB" w:rsidRDefault="009B3FEA" w14:paraId="466D0B9A" w14:textId="6EAF53E9">
      <w:pPr>
        <w:spacing w:after="40"/>
        <w:jc w:val="both"/>
        <w:rPr>
          <w:rFonts w:ascii="Garamond" w:hAnsi="Garamond"/>
          <w:szCs w:val="24"/>
        </w:rPr>
      </w:pPr>
      <w:bookmarkStart w:name="_Toc410815977" w:id="50"/>
      <w:bookmarkStart w:name="_Toc410827376" w:id="51"/>
      <w:bookmarkStart w:name="_Toc410827755" w:id="52"/>
      <w:bookmarkEnd w:id="47"/>
      <w:bookmarkEnd w:id="48"/>
      <w:bookmarkEnd w:id="49"/>
      <w:r w:rsidRPr="0013643F">
        <w:rPr>
          <w:rFonts w:ascii="Garamond" w:hAnsi="Garamond"/>
          <w:szCs w:val="24"/>
        </w:rPr>
        <w:t>This clause is not applicable to this contract.</w:t>
      </w:r>
    </w:p>
    <w:p w:rsidRPr="0013643F" w:rsidR="0013643F" w:rsidP="007F15BB" w:rsidRDefault="0013643F" w14:paraId="5732F932" w14:textId="77777777">
      <w:pPr>
        <w:spacing w:after="40"/>
        <w:jc w:val="both"/>
        <w:rPr>
          <w:rFonts w:ascii="Garamond" w:hAnsi="Garamond"/>
          <w:szCs w:val="24"/>
        </w:rPr>
      </w:pPr>
    </w:p>
    <w:p w:rsidRPr="0013643F" w:rsidR="00595109" w:rsidP="007F15BB" w:rsidRDefault="004246E4" w14:paraId="27E3B085" w14:textId="33647C14">
      <w:pPr>
        <w:pStyle w:val="Heading2"/>
        <w:spacing w:before="0" w:after="40"/>
        <w:rPr>
          <w:rFonts w:ascii="Garamond" w:hAnsi="Garamond"/>
        </w:rPr>
      </w:pPr>
      <w:r w:rsidRPr="007F15BB">
        <w:rPr>
          <w:rFonts w:ascii="Garamond" w:hAnsi="Garamond"/>
        </w:rPr>
        <w:t xml:space="preserve"> </w:t>
      </w:r>
      <w:bookmarkStart w:name="_Toc177739039" w:id="53"/>
      <w:r w:rsidRPr="0013643F" w:rsidR="00236992">
        <w:rPr>
          <w:rFonts w:ascii="Garamond" w:hAnsi="Garamond"/>
        </w:rPr>
        <w:t>T</w:t>
      </w:r>
      <w:r w:rsidRPr="0013643F" w:rsidR="00595109">
        <w:rPr>
          <w:rFonts w:ascii="Garamond" w:hAnsi="Garamond"/>
        </w:rPr>
        <w:t>ermina</w:t>
      </w:r>
      <w:r w:rsidRPr="0013643F" w:rsidR="00236992">
        <w:rPr>
          <w:rFonts w:ascii="Garamond" w:hAnsi="Garamond"/>
        </w:rPr>
        <w:t>tion by either party</w:t>
      </w:r>
      <w:bookmarkEnd w:id="50"/>
      <w:bookmarkEnd w:id="51"/>
      <w:bookmarkEnd w:id="52"/>
      <w:bookmarkEnd w:id="53"/>
    </w:p>
    <w:p w:rsidRPr="007F15BB" w:rsidR="000F38C8" w:rsidP="007F15BB" w:rsidRDefault="00595109" w14:paraId="64F79443" w14:textId="08FDB480">
      <w:pPr>
        <w:spacing w:after="40"/>
        <w:jc w:val="both"/>
        <w:rPr>
          <w:rFonts w:ascii="Garamond" w:hAnsi="Garamond"/>
        </w:rPr>
      </w:pPr>
      <w:r w:rsidRPr="007F15BB">
        <w:rPr>
          <w:rFonts w:ascii="Garamond" w:hAnsi="Garamond"/>
        </w:rPr>
        <w:t xml:space="preserve">Either party may terminate the </w:t>
      </w:r>
      <w:r w:rsidRPr="007F15BB" w:rsidR="00E533C3">
        <w:rPr>
          <w:rFonts w:ascii="Garamond" w:hAnsi="Garamond"/>
        </w:rPr>
        <w:t xml:space="preserve">FWC </w:t>
      </w:r>
      <w:r w:rsidRPr="007F15BB" w:rsidR="003E2688">
        <w:rPr>
          <w:rFonts w:ascii="Garamond" w:hAnsi="Garamond"/>
        </w:rPr>
        <w:t>and/</w:t>
      </w:r>
      <w:r w:rsidRPr="007F15BB" w:rsidR="00E533C3">
        <w:rPr>
          <w:rFonts w:ascii="Garamond" w:hAnsi="Garamond"/>
        </w:rPr>
        <w:t xml:space="preserve">or </w:t>
      </w:r>
      <w:r w:rsidRPr="007F15BB" w:rsidR="00D605F7">
        <w:rPr>
          <w:rFonts w:ascii="Garamond" w:hAnsi="Garamond"/>
        </w:rPr>
        <w:t xml:space="preserve">the FWC and </w:t>
      </w:r>
      <w:r w:rsidRPr="007F15BB" w:rsidR="00054946">
        <w:rPr>
          <w:rFonts w:ascii="Garamond" w:hAnsi="Garamond"/>
        </w:rPr>
        <w:t xml:space="preserve">specific contracts </w:t>
      </w:r>
      <w:r w:rsidRPr="007F15BB">
        <w:rPr>
          <w:rFonts w:ascii="Garamond" w:hAnsi="Garamond"/>
        </w:rPr>
        <w:t>by</w:t>
      </w:r>
      <w:r w:rsidRPr="007F15BB" w:rsidR="00236992">
        <w:rPr>
          <w:rFonts w:ascii="Garamond" w:hAnsi="Garamond"/>
        </w:rPr>
        <w:t xml:space="preserve"> </w:t>
      </w:r>
      <w:r w:rsidRPr="007F15BB" w:rsidR="00237CC9">
        <w:rPr>
          <w:rFonts w:ascii="Garamond" w:hAnsi="Garamond"/>
        </w:rPr>
        <w:t xml:space="preserve">sending </w:t>
      </w:r>
      <w:r w:rsidRPr="007F15BB" w:rsidR="0075264E">
        <w:rPr>
          <w:rFonts w:ascii="Garamond" w:hAnsi="Garamond"/>
          <w:i/>
        </w:rPr>
        <w:t>formal notif</w:t>
      </w:r>
      <w:r w:rsidRPr="007F15BB" w:rsidR="009454F4">
        <w:rPr>
          <w:rFonts w:ascii="Garamond" w:hAnsi="Garamond"/>
          <w:i/>
        </w:rPr>
        <w:t>ication</w:t>
      </w:r>
      <w:r w:rsidRPr="007F15BB" w:rsidR="009454F4">
        <w:rPr>
          <w:rFonts w:ascii="Garamond" w:hAnsi="Garamond"/>
        </w:rPr>
        <w:t xml:space="preserve"> to </w:t>
      </w:r>
      <w:r w:rsidRPr="007F15BB" w:rsidR="00236992">
        <w:rPr>
          <w:rFonts w:ascii="Garamond" w:hAnsi="Garamond"/>
        </w:rPr>
        <w:t xml:space="preserve">the other party </w:t>
      </w:r>
      <w:r w:rsidRPr="007F15BB" w:rsidR="0075264E">
        <w:rPr>
          <w:rFonts w:ascii="Garamond" w:hAnsi="Garamond"/>
        </w:rPr>
        <w:t xml:space="preserve">with </w:t>
      </w:r>
      <w:r w:rsidRPr="0013643F" w:rsidR="004246E4">
        <w:rPr>
          <w:rFonts w:ascii="Garamond" w:hAnsi="Garamond"/>
          <w:b/>
        </w:rPr>
        <w:t>tree</w:t>
      </w:r>
      <w:r w:rsidRPr="0013643F" w:rsidR="00236992">
        <w:rPr>
          <w:rFonts w:ascii="Garamond" w:hAnsi="Garamond"/>
          <w:b/>
        </w:rPr>
        <w:t xml:space="preserve"> month</w:t>
      </w:r>
      <w:r w:rsidRPr="0013643F">
        <w:rPr>
          <w:rFonts w:ascii="Garamond" w:hAnsi="Garamond"/>
          <w:b/>
        </w:rPr>
        <w:t xml:space="preserve"> </w:t>
      </w:r>
      <w:r w:rsidRPr="0013643F" w:rsidR="000F38C8">
        <w:rPr>
          <w:rFonts w:ascii="Garamond" w:hAnsi="Garamond"/>
          <w:b/>
        </w:rPr>
        <w:t xml:space="preserve">written </w:t>
      </w:r>
      <w:r w:rsidRPr="0013643F">
        <w:rPr>
          <w:rFonts w:ascii="Garamond" w:hAnsi="Garamond"/>
          <w:b/>
        </w:rPr>
        <w:t>notice</w:t>
      </w:r>
      <w:r w:rsidRPr="007F15BB">
        <w:rPr>
          <w:rFonts w:ascii="Garamond" w:hAnsi="Garamond"/>
        </w:rPr>
        <w:t xml:space="preserve">. </w:t>
      </w:r>
    </w:p>
    <w:p w:rsidR="00D44BCA" w:rsidP="007F15BB" w:rsidRDefault="00D44BCA" w14:paraId="7582F79D" w14:textId="77777777">
      <w:pPr>
        <w:spacing w:after="40"/>
        <w:jc w:val="both"/>
        <w:rPr>
          <w:rFonts w:ascii="Garamond" w:hAnsi="Garamond"/>
        </w:rPr>
      </w:pPr>
    </w:p>
    <w:p w:rsidRPr="007F15BB" w:rsidR="00F1112E" w:rsidP="007F15BB" w:rsidRDefault="000F38C8" w14:paraId="08FFC627" w14:textId="6B77FF1D">
      <w:pPr>
        <w:spacing w:after="40"/>
        <w:jc w:val="both"/>
        <w:rPr>
          <w:rFonts w:ascii="Garamond" w:hAnsi="Garamond"/>
        </w:rPr>
      </w:pPr>
      <w:r w:rsidRPr="007F15BB">
        <w:rPr>
          <w:rFonts w:ascii="Garamond" w:hAnsi="Garamond"/>
        </w:rPr>
        <w:t xml:space="preserve">If the </w:t>
      </w:r>
      <w:r w:rsidRPr="007F15BB" w:rsidR="0005500D">
        <w:rPr>
          <w:rFonts w:ascii="Garamond" w:hAnsi="Garamond"/>
        </w:rPr>
        <w:t>FWC</w:t>
      </w:r>
      <w:r w:rsidRPr="007F15BB" w:rsidR="00D23DDF">
        <w:rPr>
          <w:rFonts w:ascii="Garamond" w:hAnsi="Garamond"/>
        </w:rPr>
        <w:t xml:space="preserve"> </w:t>
      </w:r>
      <w:r w:rsidRPr="007F15BB" w:rsidR="00054946">
        <w:rPr>
          <w:rFonts w:ascii="Garamond" w:hAnsi="Garamond"/>
        </w:rPr>
        <w:t xml:space="preserve">or </w:t>
      </w:r>
      <w:r w:rsidRPr="007F15BB" w:rsidR="000210A9">
        <w:rPr>
          <w:rFonts w:ascii="Garamond" w:hAnsi="Garamond"/>
        </w:rPr>
        <w:t xml:space="preserve">a </w:t>
      </w:r>
      <w:r w:rsidRPr="007F15BB" w:rsidR="00054946">
        <w:rPr>
          <w:rFonts w:ascii="Garamond" w:hAnsi="Garamond"/>
        </w:rPr>
        <w:t>specific contract</w:t>
      </w:r>
      <w:r w:rsidRPr="007F15BB">
        <w:rPr>
          <w:rFonts w:ascii="Garamond" w:hAnsi="Garamond"/>
        </w:rPr>
        <w:t xml:space="preserve"> </w:t>
      </w:r>
      <w:r w:rsidRPr="007F15BB" w:rsidR="002F4F6D">
        <w:rPr>
          <w:rFonts w:ascii="Garamond" w:hAnsi="Garamond"/>
        </w:rPr>
        <w:t xml:space="preserve">is </w:t>
      </w:r>
      <w:r w:rsidRPr="007F15BB">
        <w:rPr>
          <w:rFonts w:ascii="Garamond" w:hAnsi="Garamond"/>
        </w:rPr>
        <w:t>terminated</w:t>
      </w:r>
      <w:r w:rsidRPr="007F15BB" w:rsidR="00F1112E">
        <w:rPr>
          <w:rFonts w:ascii="Garamond" w:hAnsi="Garamond"/>
        </w:rPr>
        <w:t>:</w:t>
      </w:r>
    </w:p>
    <w:p w:rsidRPr="007F15BB" w:rsidR="00F1112E" w:rsidP="007F15BB" w:rsidRDefault="00F1112E" w14:paraId="57618AA7" w14:textId="77777777">
      <w:pPr>
        <w:numPr>
          <w:ilvl w:val="0"/>
          <w:numId w:val="2"/>
        </w:numPr>
        <w:spacing w:after="40"/>
        <w:rPr>
          <w:rFonts w:ascii="Garamond" w:hAnsi="Garamond"/>
          <w:sz w:val="28"/>
        </w:rPr>
      </w:pPr>
      <w:r w:rsidRPr="007F15BB">
        <w:rPr>
          <w:rFonts w:ascii="Garamond" w:hAnsi="Garamond"/>
        </w:rPr>
        <w:t>neither party is entitled to compensation;</w:t>
      </w:r>
    </w:p>
    <w:p w:rsidRPr="007F15BB" w:rsidR="00F1112E" w:rsidP="007F15BB" w:rsidRDefault="00595109" w14:paraId="54110341" w14:textId="77777777">
      <w:pPr>
        <w:numPr>
          <w:ilvl w:val="0"/>
          <w:numId w:val="2"/>
        </w:numPr>
        <w:spacing w:after="40"/>
        <w:rPr>
          <w:rFonts w:ascii="Garamond" w:hAnsi="Garamond"/>
          <w:sz w:val="28"/>
        </w:rPr>
      </w:pPr>
      <w:r w:rsidRPr="007F15BB">
        <w:rPr>
          <w:rFonts w:ascii="Garamond" w:hAnsi="Garamond"/>
        </w:rPr>
        <w:t xml:space="preserve">the </w:t>
      </w:r>
      <w:r w:rsidRPr="007F15BB" w:rsidR="00236992">
        <w:rPr>
          <w:rFonts w:ascii="Garamond" w:hAnsi="Garamond"/>
        </w:rPr>
        <w:t>c</w:t>
      </w:r>
      <w:r w:rsidRPr="007F15BB">
        <w:rPr>
          <w:rFonts w:ascii="Garamond" w:hAnsi="Garamond"/>
        </w:rPr>
        <w:t xml:space="preserve">ontractor </w:t>
      </w:r>
      <w:r w:rsidRPr="007F15BB" w:rsidR="00584455">
        <w:rPr>
          <w:rFonts w:ascii="Garamond" w:hAnsi="Garamond"/>
        </w:rPr>
        <w:t>is</w:t>
      </w:r>
      <w:r w:rsidRPr="007F15BB" w:rsidR="00C71D98">
        <w:rPr>
          <w:rFonts w:ascii="Garamond" w:hAnsi="Garamond"/>
        </w:rPr>
        <w:t xml:space="preserve"> </w:t>
      </w:r>
      <w:r w:rsidRPr="007F15BB">
        <w:rPr>
          <w:rFonts w:ascii="Garamond" w:hAnsi="Garamond"/>
        </w:rPr>
        <w:t xml:space="preserve">entitled to payment </w:t>
      </w:r>
      <w:r w:rsidRPr="007F15BB" w:rsidR="0073587A">
        <w:rPr>
          <w:rFonts w:ascii="Garamond" w:hAnsi="Garamond"/>
        </w:rPr>
        <w:t xml:space="preserve">only </w:t>
      </w:r>
      <w:r w:rsidRPr="007F15BB" w:rsidR="000F38C8">
        <w:rPr>
          <w:rFonts w:ascii="Garamond" w:hAnsi="Garamond"/>
        </w:rPr>
        <w:t xml:space="preserve">for </w:t>
      </w:r>
      <w:r w:rsidRPr="007F15BB" w:rsidR="000A167D">
        <w:rPr>
          <w:rFonts w:ascii="Garamond" w:hAnsi="Garamond"/>
        </w:rPr>
        <w:t xml:space="preserve">the </w:t>
      </w:r>
      <w:r w:rsidRPr="007F15BB">
        <w:rPr>
          <w:rFonts w:ascii="Garamond" w:hAnsi="Garamond"/>
        </w:rPr>
        <w:t xml:space="preserve">services </w:t>
      </w:r>
      <w:r w:rsidRPr="007F15BB" w:rsidR="000F38C8">
        <w:rPr>
          <w:rFonts w:ascii="Garamond" w:hAnsi="Garamond"/>
        </w:rPr>
        <w:t xml:space="preserve">provided </w:t>
      </w:r>
      <w:r w:rsidRPr="007F15BB">
        <w:rPr>
          <w:rFonts w:ascii="Garamond" w:hAnsi="Garamond"/>
        </w:rPr>
        <w:t>before termination</w:t>
      </w:r>
      <w:r w:rsidRPr="007F15BB" w:rsidR="00684B1E">
        <w:rPr>
          <w:rFonts w:ascii="Garamond" w:hAnsi="Garamond"/>
        </w:rPr>
        <w:t xml:space="preserve"> takes effect</w:t>
      </w:r>
      <w:r w:rsidRPr="007F15BB">
        <w:rPr>
          <w:rFonts w:ascii="Garamond" w:hAnsi="Garamond"/>
        </w:rPr>
        <w:t xml:space="preserve">. </w:t>
      </w:r>
    </w:p>
    <w:p w:rsidR="00D44BCA" w:rsidP="007F15BB" w:rsidRDefault="00D44BCA" w14:paraId="28F8CA5C" w14:textId="77777777">
      <w:pPr>
        <w:spacing w:after="40"/>
        <w:jc w:val="both"/>
        <w:rPr>
          <w:rFonts w:ascii="Garamond" w:hAnsi="Garamond"/>
        </w:rPr>
      </w:pPr>
    </w:p>
    <w:p w:rsidR="00595109" w:rsidP="007F15BB" w:rsidRDefault="005E08B5" w14:paraId="2BB6C59B" w14:textId="3AC1697E">
      <w:pPr>
        <w:spacing w:after="40"/>
        <w:jc w:val="both"/>
        <w:rPr>
          <w:rFonts w:ascii="Garamond" w:hAnsi="Garamond"/>
        </w:rPr>
      </w:pPr>
      <w:r w:rsidRPr="007F15BB">
        <w:rPr>
          <w:rFonts w:ascii="Garamond" w:hAnsi="Garamond"/>
        </w:rPr>
        <w:t xml:space="preserve">The </w:t>
      </w:r>
      <w:r w:rsidRPr="007F15BB" w:rsidR="00CA758A">
        <w:rPr>
          <w:rFonts w:ascii="Garamond" w:hAnsi="Garamond"/>
        </w:rPr>
        <w:t>second</w:t>
      </w:r>
      <w:r w:rsidRPr="007F15BB" w:rsidR="00D4131C">
        <w:rPr>
          <w:rFonts w:ascii="Garamond" w:hAnsi="Garamond"/>
        </w:rPr>
        <w:t>, third and fourth</w:t>
      </w:r>
      <w:r w:rsidRPr="007F15BB" w:rsidR="00CA758A">
        <w:rPr>
          <w:rFonts w:ascii="Garamond" w:hAnsi="Garamond"/>
        </w:rPr>
        <w:t xml:space="preserve"> </w:t>
      </w:r>
      <w:r w:rsidRPr="007F15BB">
        <w:rPr>
          <w:rFonts w:ascii="Garamond" w:hAnsi="Garamond"/>
        </w:rPr>
        <w:t>paragraph</w:t>
      </w:r>
      <w:r w:rsidRPr="007F15BB" w:rsidR="00D4131C">
        <w:rPr>
          <w:rFonts w:ascii="Garamond" w:hAnsi="Garamond"/>
        </w:rPr>
        <w:t>s</w:t>
      </w:r>
      <w:r w:rsidRPr="007F15BB">
        <w:rPr>
          <w:rFonts w:ascii="Garamond" w:hAnsi="Garamond"/>
        </w:rPr>
        <w:t xml:space="preserve"> of </w:t>
      </w:r>
      <w:r w:rsidRPr="007F15BB" w:rsidR="00A921A5">
        <w:rPr>
          <w:rFonts w:ascii="Garamond" w:hAnsi="Garamond"/>
        </w:rPr>
        <w:t>Article</w:t>
      </w:r>
      <w:r w:rsidRPr="007F15BB" w:rsidR="00DC2468">
        <w:rPr>
          <w:rFonts w:ascii="Garamond" w:hAnsi="Garamond"/>
        </w:rPr>
        <w:t xml:space="preserve"> II.</w:t>
      </w:r>
      <w:r w:rsidRPr="007F15BB" w:rsidR="00A52E76">
        <w:rPr>
          <w:rFonts w:ascii="Garamond" w:hAnsi="Garamond"/>
        </w:rPr>
        <w:t>1</w:t>
      </w:r>
      <w:r w:rsidRPr="007F15BB" w:rsidR="005C70B9">
        <w:rPr>
          <w:rFonts w:ascii="Garamond" w:hAnsi="Garamond"/>
        </w:rPr>
        <w:t>8</w:t>
      </w:r>
      <w:r w:rsidRPr="007F15BB" w:rsidR="00162DF5">
        <w:rPr>
          <w:rFonts w:ascii="Garamond" w:hAnsi="Garamond"/>
        </w:rPr>
        <w:t xml:space="preserve"> of the general conditions</w:t>
      </w:r>
      <w:r w:rsidRPr="007F15BB" w:rsidR="003A2FDC">
        <w:rPr>
          <w:rFonts w:ascii="Garamond" w:hAnsi="Garamond"/>
        </w:rPr>
        <w:t xml:space="preserve"> </w:t>
      </w:r>
      <w:r w:rsidRPr="007F15BB" w:rsidR="00DC2468">
        <w:rPr>
          <w:rFonts w:ascii="Garamond" w:hAnsi="Garamond"/>
        </w:rPr>
        <w:t>app</w:t>
      </w:r>
      <w:r w:rsidRPr="007F15BB">
        <w:rPr>
          <w:rFonts w:ascii="Garamond" w:hAnsi="Garamond"/>
        </w:rPr>
        <w:t>l</w:t>
      </w:r>
      <w:r w:rsidRPr="007F15BB" w:rsidR="00D4131C">
        <w:rPr>
          <w:rFonts w:ascii="Garamond" w:hAnsi="Garamond"/>
        </w:rPr>
        <w:t>y</w:t>
      </w:r>
      <w:r w:rsidRPr="007F15BB">
        <w:rPr>
          <w:rFonts w:ascii="Garamond" w:hAnsi="Garamond"/>
        </w:rPr>
        <w:t>.</w:t>
      </w:r>
    </w:p>
    <w:p w:rsidRPr="007F15BB" w:rsidR="007F15BB" w:rsidP="007F15BB" w:rsidRDefault="007F15BB" w14:paraId="4E452B24" w14:textId="77777777">
      <w:pPr>
        <w:spacing w:after="40"/>
        <w:jc w:val="both"/>
        <w:rPr>
          <w:rFonts w:ascii="Garamond" w:hAnsi="Garamond"/>
        </w:rPr>
      </w:pPr>
    </w:p>
    <w:p w:rsidRPr="007F15BB" w:rsidR="00984E07" w:rsidP="007F15BB" w:rsidRDefault="00984E07" w14:paraId="1DC7A1DA" w14:textId="77777777">
      <w:pPr>
        <w:pStyle w:val="Heading2"/>
        <w:spacing w:before="0" w:after="40"/>
        <w:rPr>
          <w:rFonts w:ascii="Garamond" w:hAnsi="Garamond"/>
        </w:rPr>
      </w:pPr>
      <w:bookmarkStart w:name="_Toc410815978" w:id="54"/>
      <w:bookmarkStart w:name="_Toc410827377" w:id="55"/>
      <w:bookmarkStart w:name="_Toc410827756" w:id="56"/>
      <w:bookmarkStart w:name="_Toc177739040" w:id="57"/>
      <w:r w:rsidRPr="007F15BB">
        <w:rPr>
          <w:rFonts w:ascii="Garamond" w:hAnsi="Garamond"/>
        </w:rPr>
        <w:t>Applicable law and settlement of disputes</w:t>
      </w:r>
      <w:bookmarkEnd w:id="54"/>
      <w:bookmarkEnd w:id="55"/>
      <w:bookmarkEnd w:id="56"/>
      <w:bookmarkEnd w:id="57"/>
    </w:p>
    <w:p w:rsidRPr="007F15BB" w:rsidR="004073A1" w:rsidP="007F15BB" w:rsidRDefault="00984E07" w14:paraId="0E98FA2C" w14:textId="48693E78">
      <w:pPr>
        <w:pStyle w:val="paragraph"/>
        <w:spacing w:before="0" w:beforeAutospacing="0" w:after="40" w:afterAutospacing="0"/>
        <w:textAlignment w:val="baseline"/>
        <w:rPr>
          <w:rFonts w:ascii="Garamond" w:hAnsi="Garamond"/>
          <w:sz w:val="18"/>
          <w:szCs w:val="18"/>
          <w:lang w:val="en-GB"/>
        </w:rPr>
      </w:pPr>
      <w:r w:rsidRPr="007F15BB">
        <w:rPr>
          <w:rFonts w:ascii="Garamond" w:hAnsi="Garamond"/>
          <w:b/>
          <w:snapToGrid w:val="0"/>
          <w:lang w:val="en-GB"/>
        </w:rPr>
        <w:t>I.1</w:t>
      </w:r>
      <w:r w:rsidRPr="007F15BB" w:rsidR="00A256E6">
        <w:rPr>
          <w:rFonts w:ascii="Garamond" w:hAnsi="Garamond"/>
          <w:b/>
          <w:snapToGrid w:val="0"/>
          <w:lang w:val="en-GB"/>
        </w:rPr>
        <w:t>2</w:t>
      </w:r>
      <w:r w:rsidRPr="007F15BB">
        <w:rPr>
          <w:rFonts w:ascii="Garamond" w:hAnsi="Garamond"/>
          <w:b/>
          <w:snapToGrid w:val="0"/>
          <w:lang w:val="en-GB"/>
        </w:rPr>
        <w:t>.1</w:t>
      </w:r>
      <w:r w:rsidRPr="007F15BB">
        <w:rPr>
          <w:rFonts w:ascii="Garamond" w:hAnsi="Garamond"/>
          <w:b/>
          <w:snapToGrid w:val="0"/>
          <w:lang w:val="en-GB"/>
        </w:rPr>
        <w:tab/>
      </w:r>
      <w:r w:rsidRPr="007F15BB" w:rsidR="004073A1">
        <w:rPr>
          <w:rStyle w:val="normaltextrun"/>
          <w:rFonts w:ascii="Garamond" w:hAnsi="Garamond"/>
          <w:lang w:val="en-GB"/>
        </w:rPr>
        <w:t>The contract shall be governed by:</w:t>
      </w:r>
      <w:r w:rsidRPr="007F15BB" w:rsidR="004073A1">
        <w:rPr>
          <w:rStyle w:val="eop"/>
          <w:rFonts w:ascii="Garamond" w:hAnsi="Garamond"/>
          <w:lang w:val="en-GB"/>
        </w:rPr>
        <w:t> </w:t>
      </w:r>
    </w:p>
    <w:p w:rsidRPr="007F15BB" w:rsidR="004073A1" w:rsidP="007F15BB" w:rsidRDefault="004073A1" w14:paraId="1DC21286" w14:textId="77777777">
      <w:pPr>
        <w:pStyle w:val="paragraph"/>
        <w:numPr>
          <w:ilvl w:val="0"/>
          <w:numId w:val="22"/>
        </w:numPr>
        <w:spacing w:before="0" w:beforeAutospacing="0" w:after="40" w:afterAutospacing="0"/>
        <w:ind w:left="435" w:firstLine="0"/>
        <w:jc w:val="both"/>
        <w:textAlignment w:val="baseline"/>
        <w:rPr>
          <w:rStyle w:val="eop"/>
          <w:rFonts w:ascii="Garamond" w:hAnsi="Garamond"/>
          <w:lang w:val="en-GB"/>
        </w:rPr>
      </w:pPr>
      <w:r w:rsidRPr="007F15BB">
        <w:rPr>
          <w:rStyle w:val="normaltextrun"/>
          <w:rFonts w:ascii="Garamond" w:hAnsi="Garamond"/>
          <w:lang w:val="en-GB"/>
        </w:rPr>
        <w:t>The Luxembourg Convention defini</w:t>
      </w:r>
      <w:r w:rsidRPr="007F15BB" w:rsidR="00276E3A">
        <w:rPr>
          <w:rStyle w:val="normaltextrun"/>
          <w:rFonts w:ascii="Garamond" w:hAnsi="Garamond"/>
          <w:lang w:val="en-GB"/>
        </w:rPr>
        <w:t>ng</w:t>
      </w:r>
      <w:r w:rsidRPr="007F15BB">
        <w:rPr>
          <w:rStyle w:val="normaltextrun"/>
          <w:rFonts w:ascii="Garamond" w:hAnsi="Garamond"/>
          <w:lang w:val="en-GB"/>
        </w:rPr>
        <w:t xml:space="preserve"> the Statute of the European Schools of 21 June </w:t>
      </w:r>
      <w:r w:rsidRPr="007F15BB" w:rsidR="00DB2B0C">
        <w:rPr>
          <w:rStyle w:val="normaltextrun"/>
          <w:rFonts w:ascii="Garamond" w:hAnsi="Garamond"/>
          <w:lang w:val="en-GB"/>
        </w:rPr>
        <w:t xml:space="preserve">       </w:t>
      </w:r>
      <w:r w:rsidRPr="007F15BB">
        <w:rPr>
          <w:rStyle w:val="normaltextrun"/>
          <w:rFonts w:ascii="Garamond" w:hAnsi="Garamond"/>
          <w:lang w:val="en-GB"/>
        </w:rPr>
        <w:t>1994;</w:t>
      </w:r>
      <w:r w:rsidRPr="007F15BB">
        <w:rPr>
          <w:rStyle w:val="eop"/>
          <w:rFonts w:ascii="Garamond" w:hAnsi="Garamond"/>
          <w:lang w:val="en-GB"/>
        </w:rPr>
        <w:t> </w:t>
      </w:r>
    </w:p>
    <w:p w:rsidRPr="007F15BB" w:rsidR="00777D07" w:rsidP="007F15BB" w:rsidRDefault="004073A1" w14:paraId="394D5C6C" w14:textId="77777777">
      <w:pPr>
        <w:pStyle w:val="paragraph"/>
        <w:numPr>
          <w:ilvl w:val="0"/>
          <w:numId w:val="22"/>
        </w:numPr>
        <w:spacing w:before="0" w:beforeAutospacing="0" w:after="40" w:afterAutospacing="0"/>
        <w:ind w:left="435" w:firstLine="0"/>
        <w:jc w:val="both"/>
        <w:textAlignment w:val="baseline"/>
        <w:rPr>
          <w:rStyle w:val="normaltextrun"/>
          <w:rFonts w:ascii="Garamond" w:hAnsi="Garamond"/>
          <w:snapToGrid w:val="0"/>
          <w:lang w:val="en-GB"/>
        </w:rPr>
      </w:pPr>
      <w:r w:rsidRPr="007F15BB">
        <w:rPr>
          <w:rStyle w:val="eop"/>
          <w:rFonts w:ascii="Garamond" w:hAnsi="Garamond"/>
          <w:lang w:val="en-GB"/>
        </w:rPr>
        <w:t>Intern</w:t>
      </w:r>
      <w:r w:rsidRPr="007F15BB">
        <w:rPr>
          <w:rStyle w:val="normaltextrun"/>
          <w:rFonts w:ascii="Garamond" w:hAnsi="Garamond"/>
          <w:lang w:val="en-GB"/>
        </w:rPr>
        <w:t>ational treaty law derived from the Luxembourg Convention defining the Statute of the European Schools of 21 June 1994 and</w:t>
      </w:r>
      <w:r w:rsidRPr="007F15BB">
        <w:rPr>
          <w:rStyle w:val="advancedproofingissue"/>
          <w:rFonts w:ascii="Garamond" w:hAnsi="Garamond"/>
          <w:lang w:val="en-GB"/>
        </w:rPr>
        <w:t>, in particular, the</w:t>
      </w:r>
      <w:r w:rsidRPr="007F15BB">
        <w:rPr>
          <w:rStyle w:val="normaltextrun"/>
          <w:rFonts w:ascii="Garamond" w:hAnsi="Garamond"/>
          <w:lang w:val="en-GB"/>
        </w:rPr>
        <w:t xml:space="preserve"> Financial Regulation of the European Schools</w:t>
      </w:r>
    </w:p>
    <w:p w:rsidRPr="007F15BB" w:rsidR="00777D07" w:rsidP="007F15BB" w:rsidRDefault="00777D07" w14:paraId="67DF687C" w14:textId="77777777">
      <w:pPr>
        <w:pStyle w:val="paragraph"/>
        <w:numPr>
          <w:ilvl w:val="0"/>
          <w:numId w:val="22"/>
        </w:numPr>
        <w:spacing w:before="0" w:beforeAutospacing="0" w:after="40" w:afterAutospacing="0"/>
        <w:ind w:left="435" w:firstLine="0"/>
        <w:jc w:val="both"/>
        <w:textAlignment w:val="baseline"/>
        <w:rPr>
          <w:rStyle w:val="normaltextrun"/>
          <w:rFonts w:ascii="Garamond" w:hAnsi="Garamond"/>
          <w:snapToGrid w:val="0"/>
          <w:lang w:val="en-GB"/>
        </w:rPr>
      </w:pPr>
      <w:r w:rsidRPr="007F15BB">
        <w:rPr>
          <w:rStyle w:val="normaltextrun"/>
          <w:rFonts w:ascii="Garamond" w:hAnsi="Garamond"/>
          <w:lang w:val="en-GB"/>
        </w:rPr>
        <w:t>The Regulation 2018/1046 of 18 July 2018 applicable to the general budget of the Union</w:t>
      </w:r>
    </w:p>
    <w:p w:rsidRPr="007F15BB" w:rsidR="004073A1" w:rsidP="007F15BB" w:rsidRDefault="004073A1" w14:paraId="00B8414E" w14:textId="77777777">
      <w:pPr>
        <w:pStyle w:val="paragraph"/>
        <w:spacing w:before="0" w:beforeAutospacing="0" w:after="40" w:afterAutospacing="0"/>
        <w:jc w:val="both"/>
        <w:textAlignment w:val="baseline"/>
        <w:rPr>
          <w:rFonts w:ascii="Garamond" w:hAnsi="Garamond"/>
          <w:snapToGrid w:val="0"/>
          <w:lang w:val="en-GB"/>
        </w:rPr>
      </w:pPr>
    </w:p>
    <w:p w:rsidRPr="007F15BB" w:rsidR="004073A1" w:rsidP="007F15BB" w:rsidRDefault="004073A1" w14:paraId="37AE0229" w14:textId="77777777">
      <w:pPr>
        <w:pStyle w:val="paragraph"/>
        <w:spacing w:before="0" w:beforeAutospacing="0" w:after="40" w:afterAutospacing="0"/>
        <w:ind w:left="426"/>
        <w:jc w:val="both"/>
        <w:textAlignment w:val="baseline"/>
        <w:rPr>
          <w:rFonts w:ascii="Garamond" w:hAnsi="Garamond"/>
          <w:sz w:val="18"/>
          <w:szCs w:val="18"/>
          <w:lang w:val="en-GB"/>
        </w:rPr>
      </w:pPr>
      <w:r w:rsidRPr="007F15BB">
        <w:rPr>
          <w:rStyle w:val="normaltextrun"/>
          <w:rFonts w:ascii="Garamond" w:hAnsi="Garamond"/>
          <w:lang w:val="en-GB"/>
        </w:rPr>
        <w:t xml:space="preserve">The </w:t>
      </w:r>
      <w:r w:rsidRPr="007F15BB" w:rsidR="005A2608">
        <w:rPr>
          <w:rStyle w:val="normaltextrun"/>
          <w:rFonts w:ascii="Garamond" w:hAnsi="Garamond"/>
          <w:lang w:val="en-GB"/>
        </w:rPr>
        <w:t xml:space="preserve">FWC </w:t>
      </w:r>
      <w:r w:rsidRPr="007F15BB">
        <w:rPr>
          <w:rStyle w:val="normaltextrun"/>
          <w:rFonts w:ascii="Garamond" w:hAnsi="Garamond"/>
          <w:lang w:val="en-GB"/>
        </w:rPr>
        <w:t>is governed, alternatively, by European Union law and, in the further alternative, by the law of the Member State in which the contracting authority is based.</w:t>
      </w:r>
      <w:r w:rsidRPr="007F15BB">
        <w:rPr>
          <w:rStyle w:val="eop"/>
          <w:rFonts w:ascii="Garamond" w:hAnsi="Garamond"/>
          <w:lang w:val="en-GB"/>
        </w:rPr>
        <w:t> </w:t>
      </w:r>
    </w:p>
    <w:p w:rsidRPr="007F15BB" w:rsidR="004073A1" w:rsidP="007F15BB" w:rsidRDefault="004073A1" w14:paraId="2995BAE9" w14:textId="77777777">
      <w:pPr>
        <w:pStyle w:val="paragraph"/>
        <w:spacing w:before="0" w:beforeAutospacing="0" w:after="40" w:afterAutospacing="0"/>
        <w:jc w:val="both"/>
        <w:textAlignment w:val="baseline"/>
        <w:rPr>
          <w:rFonts w:ascii="Garamond" w:hAnsi="Garamond"/>
          <w:snapToGrid w:val="0"/>
          <w:lang w:val="en-GB"/>
        </w:rPr>
      </w:pPr>
    </w:p>
    <w:p w:rsidR="004073A1" w:rsidP="007F15BB" w:rsidRDefault="00984E07" w14:paraId="70303DAE" w14:textId="21C40FDD">
      <w:pPr>
        <w:spacing w:after="40" w:line="276" w:lineRule="auto"/>
        <w:ind w:left="709" w:hanging="709"/>
        <w:jc w:val="both"/>
        <w:rPr>
          <w:rFonts w:ascii="Garamond" w:hAnsi="Garamond"/>
          <w:snapToGrid w:val="0"/>
        </w:rPr>
      </w:pPr>
      <w:r w:rsidRPr="007F15BB">
        <w:rPr>
          <w:rFonts w:ascii="Garamond" w:hAnsi="Garamond"/>
          <w:b/>
          <w:snapToGrid w:val="0"/>
        </w:rPr>
        <w:t>I.1</w:t>
      </w:r>
      <w:r w:rsidRPr="007F15BB" w:rsidR="00A256E6">
        <w:rPr>
          <w:rFonts w:ascii="Garamond" w:hAnsi="Garamond"/>
          <w:b/>
          <w:snapToGrid w:val="0"/>
        </w:rPr>
        <w:t>2</w:t>
      </w:r>
      <w:r w:rsidRPr="007F15BB">
        <w:rPr>
          <w:rFonts w:ascii="Garamond" w:hAnsi="Garamond"/>
          <w:b/>
          <w:snapToGrid w:val="0"/>
        </w:rPr>
        <w:t>.2</w:t>
      </w:r>
      <w:r w:rsidRPr="007F15BB">
        <w:rPr>
          <w:rFonts w:ascii="Garamond" w:hAnsi="Garamond"/>
          <w:b/>
          <w:snapToGrid w:val="0"/>
        </w:rPr>
        <w:tab/>
      </w:r>
      <w:r w:rsidRPr="007F15BB" w:rsidR="00C83D2E">
        <w:rPr>
          <w:rFonts w:ascii="Garamond" w:hAnsi="Garamond"/>
          <w:snapToGrid w:val="0"/>
        </w:rPr>
        <w:t>Any dispute concerning the interpretation, application or validity of the FWC falls under the exclusive jurisdiction of the courts of</w:t>
      </w:r>
      <w:r w:rsidR="0013643F">
        <w:rPr>
          <w:rFonts w:ascii="Garamond" w:hAnsi="Garamond"/>
          <w:snapToGrid w:val="0"/>
        </w:rPr>
        <w:t xml:space="preserve"> Antwerp.</w:t>
      </w:r>
    </w:p>
    <w:p w:rsidRPr="007F15BB" w:rsidR="007F15BB" w:rsidP="007F15BB" w:rsidRDefault="007F15BB" w14:paraId="53F9583A" w14:textId="77777777">
      <w:pPr>
        <w:spacing w:after="40"/>
        <w:jc w:val="both"/>
        <w:rPr>
          <w:rFonts w:ascii="Garamond" w:hAnsi="Garamond"/>
          <w:lang w:eastAsia="en-US"/>
        </w:rPr>
      </w:pPr>
    </w:p>
    <w:p w:rsidRPr="007F15BB" w:rsidR="00EF1105" w:rsidP="007F15BB" w:rsidRDefault="00EF1105" w14:paraId="5451D757" w14:textId="77777777">
      <w:pPr>
        <w:pStyle w:val="Heading2"/>
        <w:spacing w:before="0" w:after="40"/>
        <w:rPr>
          <w:rFonts w:ascii="Garamond" w:hAnsi="Garamond"/>
        </w:rPr>
      </w:pPr>
      <w:bookmarkStart w:name="_Toc177739041" w:id="58"/>
      <w:r w:rsidRPr="007F15BB">
        <w:rPr>
          <w:rFonts w:ascii="Garamond" w:hAnsi="Garamond"/>
        </w:rPr>
        <w:t>Other contractor’s Obligations</w:t>
      </w:r>
      <w:bookmarkEnd w:id="58"/>
    </w:p>
    <w:p w:rsidR="0013643F" w:rsidP="007F15BB" w:rsidRDefault="0013643F" w14:paraId="78F24473" w14:textId="77777777">
      <w:pPr>
        <w:spacing w:after="40"/>
        <w:jc w:val="both"/>
        <w:rPr>
          <w:rFonts w:ascii="Garamond" w:hAnsi="Garamond"/>
          <w:snapToGrid w:val="0"/>
        </w:rPr>
      </w:pPr>
    </w:p>
    <w:p w:rsidR="00AC558B" w:rsidP="007F15BB" w:rsidRDefault="00AC558B" w14:paraId="62BF1838" w14:textId="2BD08104">
      <w:pPr>
        <w:spacing w:after="40"/>
        <w:jc w:val="both"/>
        <w:rPr>
          <w:rFonts w:ascii="Garamond" w:hAnsi="Garamond"/>
          <w:snapToGrid w:val="0"/>
        </w:rPr>
      </w:pPr>
      <w:r w:rsidRPr="007F15BB">
        <w:rPr>
          <w:rFonts w:ascii="Garamond" w:hAnsi="Garamond"/>
          <w:snapToGrid w:val="0"/>
        </w:rPr>
        <w:t>1. The contractor must comply with the obligations applicable under the legislation established by Union law, international law and national law. In particular, he must ensure compliance with the applicable environmental, social and tax provisions.</w:t>
      </w:r>
    </w:p>
    <w:p w:rsidRPr="007F15BB" w:rsidR="0013643F" w:rsidP="007F15BB" w:rsidRDefault="0013643F" w14:paraId="5EB807DD" w14:textId="77777777">
      <w:pPr>
        <w:spacing w:after="40"/>
        <w:jc w:val="both"/>
        <w:rPr>
          <w:rFonts w:ascii="Garamond" w:hAnsi="Garamond"/>
          <w:snapToGrid w:val="0"/>
        </w:rPr>
      </w:pPr>
    </w:p>
    <w:p w:rsidR="00AC558B" w:rsidP="007F15BB" w:rsidRDefault="00AC558B" w14:paraId="58110099" w14:textId="0138F35B">
      <w:pPr>
        <w:spacing w:after="40"/>
        <w:jc w:val="both"/>
        <w:rPr>
          <w:rFonts w:ascii="Garamond" w:hAnsi="Garamond"/>
          <w:snapToGrid w:val="0"/>
        </w:rPr>
      </w:pPr>
      <w:r w:rsidRPr="007F15BB">
        <w:rPr>
          <w:rFonts w:ascii="Garamond" w:hAnsi="Garamond"/>
          <w:snapToGrid w:val="0"/>
        </w:rPr>
        <w:t>2. The contractor must not present himself as a representative of the contracting authority and must inform third parties that he is not part of the staff of the European Schools.</w:t>
      </w:r>
    </w:p>
    <w:p w:rsidRPr="007F15BB" w:rsidR="0013643F" w:rsidP="007F15BB" w:rsidRDefault="0013643F" w14:paraId="00DC9C0A" w14:textId="77777777">
      <w:pPr>
        <w:spacing w:after="40"/>
        <w:jc w:val="both"/>
        <w:rPr>
          <w:rFonts w:ascii="Garamond" w:hAnsi="Garamond"/>
          <w:snapToGrid w:val="0"/>
        </w:rPr>
      </w:pPr>
    </w:p>
    <w:p w:rsidR="000279D5" w:rsidP="007F15BB" w:rsidRDefault="00AC558B" w14:paraId="1F50C8C6" w14:textId="025B0229">
      <w:pPr>
        <w:spacing w:after="40"/>
        <w:jc w:val="both"/>
        <w:rPr>
          <w:rFonts w:ascii="Garamond" w:hAnsi="Garamond"/>
          <w:snapToGrid w:val="0"/>
        </w:rPr>
      </w:pPr>
      <w:r w:rsidRPr="007F15BB">
        <w:rPr>
          <w:rFonts w:ascii="Garamond" w:hAnsi="Garamond"/>
          <w:snapToGrid w:val="0"/>
        </w:rPr>
        <w:t xml:space="preserve">3. The contractor must report without delay to the contracting authority any problem affecting its ability to provide </w:t>
      </w:r>
      <w:r w:rsidRPr="007F15BB" w:rsidR="003E0093">
        <w:rPr>
          <w:rFonts w:ascii="Garamond" w:hAnsi="Garamond"/>
          <w:snapToGrid w:val="0"/>
        </w:rPr>
        <w:t>the furniture</w:t>
      </w:r>
      <w:r w:rsidRPr="007F15BB">
        <w:rPr>
          <w:rFonts w:ascii="Garamond" w:hAnsi="Garamond"/>
          <w:snapToGrid w:val="0"/>
        </w:rPr>
        <w:t>.</w:t>
      </w:r>
    </w:p>
    <w:p w:rsidRPr="007F15BB" w:rsidR="007F15BB" w:rsidP="007F15BB" w:rsidRDefault="007F15BB" w14:paraId="786EA0FA" w14:textId="77777777">
      <w:pPr>
        <w:spacing w:after="40"/>
        <w:jc w:val="both"/>
        <w:rPr>
          <w:rFonts w:ascii="Garamond" w:hAnsi="Garamond"/>
          <w:snapToGrid w:val="0"/>
        </w:rPr>
      </w:pPr>
    </w:p>
    <w:p w:rsidRPr="0013643F" w:rsidR="00A93650" w:rsidP="007F15BB" w:rsidRDefault="00A93650" w14:paraId="79330993" w14:textId="79A15637">
      <w:pPr>
        <w:pStyle w:val="Heading2"/>
        <w:spacing w:before="0" w:after="40"/>
        <w:rPr>
          <w:rFonts w:ascii="Garamond" w:hAnsi="Garamond"/>
        </w:rPr>
      </w:pPr>
      <w:bookmarkStart w:name="_Toc177739042" w:id="59"/>
      <w:r w:rsidRPr="0013643F">
        <w:rPr>
          <w:rFonts w:ascii="Garamond" w:hAnsi="Garamond"/>
        </w:rPr>
        <w:t>Other specific conditions</w:t>
      </w:r>
      <w:bookmarkEnd w:id="59"/>
    </w:p>
    <w:p w:rsidRPr="0013643F" w:rsidR="00A93650" w:rsidP="007F15BB" w:rsidRDefault="00A93650" w14:paraId="36034EB4" w14:textId="77777777">
      <w:pPr>
        <w:spacing w:after="40"/>
        <w:jc w:val="both"/>
        <w:rPr>
          <w:rFonts w:ascii="Garamond" w:hAnsi="Garamond"/>
          <w:b/>
          <w:i/>
          <w:color w:val="0070C0"/>
          <w:highlight w:val="yellow"/>
          <w:lang w:eastAsia="fr-FR" w:bidi="fr-FR"/>
        </w:rPr>
      </w:pPr>
      <w:r w:rsidRPr="0013643F">
        <w:rPr>
          <w:rFonts w:ascii="Garamond" w:hAnsi="Garamond"/>
          <w:b/>
          <w:i/>
          <w:color w:val="0070C0"/>
          <w:highlight w:val="yellow"/>
          <w:lang w:eastAsia="fr-FR" w:bidi="fr-FR"/>
        </w:rPr>
        <w:t>Other specific conditions or derogations from the general conditions may be envisaged, depending on the object and the value or complexity of the contract.</w:t>
      </w:r>
    </w:p>
    <w:p w:rsidRPr="007F15BB" w:rsidR="00A93650" w:rsidP="007F15BB" w:rsidRDefault="00A93650" w14:paraId="37EF246F" w14:textId="77777777">
      <w:pPr>
        <w:spacing w:after="40"/>
        <w:jc w:val="both"/>
        <w:rPr>
          <w:rFonts w:ascii="Garamond" w:hAnsi="Garamond"/>
          <w:b/>
          <w:i/>
          <w:color w:val="0070C0"/>
          <w:lang w:val="en-US" w:eastAsia="fr-FR" w:bidi="fr-FR"/>
        </w:rPr>
      </w:pPr>
      <w:r w:rsidRPr="0013643F">
        <w:rPr>
          <w:rFonts w:ascii="Garamond" w:hAnsi="Garamond"/>
          <w:b/>
          <w:i/>
          <w:color w:val="0070C0"/>
          <w:highlight w:val="yellow"/>
          <w:lang w:val="en-US" w:eastAsia="fr-FR" w:bidi="fr-FR"/>
        </w:rPr>
        <w:t>Damages can be provided if they are adapted to each specific purchase and each deliverable, depending on possible delays and potential damage, and provided that clear deadlines are indicated in the specifications.</w:t>
      </w:r>
    </w:p>
    <w:p w:rsidRPr="007F15BB" w:rsidR="00BB7302" w:rsidP="007F15BB" w:rsidRDefault="00A93650" w14:paraId="6C559661" w14:textId="77777777">
      <w:pPr>
        <w:spacing w:after="40"/>
        <w:jc w:val="both"/>
        <w:rPr>
          <w:rFonts w:ascii="Garamond" w:hAnsi="Garamond"/>
          <w:b/>
          <w:i/>
          <w:color w:val="0070C0"/>
          <w:lang w:val="en-US" w:eastAsia="fr-FR" w:bidi="fr-FR"/>
        </w:rPr>
      </w:pPr>
      <w:r w:rsidRPr="007F15BB">
        <w:rPr>
          <w:rFonts w:ascii="Garamond" w:hAnsi="Garamond"/>
          <w:b/>
          <w:i/>
          <w:color w:val="0070C0"/>
          <w:lang w:val="en-US" w:eastAsia="fr-FR" w:bidi="fr-FR"/>
        </w:rPr>
        <w:t>Price reduction can only be used if clear quality standards per deliverable have been established in the specifications and price reduction is easier to apply if a price breakdown by deliverable is requested.]</w:t>
      </w:r>
    </w:p>
    <w:p w:rsidRPr="007F15BB" w:rsidR="00A93650" w:rsidP="007F15BB" w:rsidRDefault="00A93650" w14:paraId="329C14DA" w14:textId="77777777">
      <w:pPr>
        <w:spacing w:after="40"/>
        <w:jc w:val="both"/>
        <w:rPr>
          <w:rFonts w:ascii="Garamond" w:hAnsi="Garamond"/>
          <w:b/>
          <w:i/>
          <w:color w:val="0070C0"/>
          <w:lang w:val="en-US" w:eastAsia="fr-FR" w:bidi="fr-FR"/>
        </w:rPr>
      </w:pPr>
    </w:p>
    <w:p w:rsidRPr="007F15BB" w:rsidR="000E4D51" w:rsidP="007F15BB" w:rsidRDefault="000E4D51" w14:paraId="28D8BD1F" w14:textId="77777777">
      <w:pPr>
        <w:spacing w:after="40"/>
        <w:jc w:val="both"/>
        <w:rPr>
          <w:rFonts w:ascii="Garamond" w:hAnsi="Garamond"/>
          <w:b/>
        </w:rPr>
      </w:pPr>
      <w:r w:rsidRPr="007F15BB">
        <w:rPr>
          <w:rFonts w:ascii="Garamond" w:hAnsi="Garamond"/>
          <w:b/>
        </w:rPr>
        <w:t>SIGNATURES</w:t>
      </w:r>
    </w:p>
    <w:tbl>
      <w:tblPr>
        <w:tblW w:w="8897" w:type="dxa"/>
        <w:tblLayout w:type="fixed"/>
        <w:tblLook w:val="0000" w:firstRow="0" w:lastRow="0" w:firstColumn="0" w:lastColumn="0" w:noHBand="0" w:noVBand="0"/>
      </w:tblPr>
      <w:tblGrid>
        <w:gridCol w:w="4644"/>
        <w:gridCol w:w="4253"/>
      </w:tblGrid>
      <w:tr w:rsidRPr="007F15BB" w:rsidR="000E4D51" w:rsidTr="000E4D51" w14:paraId="1362754D" w14:textId="77777777">
        <w:tc>
          <w:tcPr>
            <w:tcW w:w="4644" w:type="dxa"/>
          </w:tcPr>
          <w:p w:rsidRPr="007F15BB" w:rsidR="000E4D51" w:rsidP="007F15BB" w:rsidRDefault="000E4D51" w14:paraId="1DDC2482" w14:textId="77777777">
            <w:pPr>
              <w:tabs>
                <w:tab w:val="left" w:pos="0"/>
                <w:tab w:val="left" w:pos="510"/>
                <w:tab w:val="left" w:pos="10977"/>
              </w:tabs>
              <w:spacing w:after="40"/>
              <w:jc w:val="both"/>
              <w:rPr>
                <w:rFonts w:ascii="Garamond" w:hAnsi="Garamond"/>
              </w:rPr>
            </w:pPr>
            <w:r w:rsidRPr="007F15BB">
              <w:rPr>
                <w:rFonts w:ascii="Garamond" w:hAnsi="Garamond"/>
              </w:rPr>
              <w:t xml:space="preserve">For the </w:t>
            </w:r>
            <w:r w:rsidRPr="007F15BB" w:rsidR="00A02F68">
              <w:rPr>
                <w:rFonts w:ascii="Garamond" w:hAnsi="Garamond"/>
              </w:rPr>
              <w:t>c</w:t>
            </w:r>
            <w:r w:rsidRPr="007F15BB">
              <w:rPr>
                <w:rFonts w:ascii="Garamond" w:hAnsi="Garamond"/>
              </w:rPr>
              <w:t>ontractor,</w:t>
            </w:r>
          </w:p>
          <w:p w:rsidRPr="007F15BB" w:rsidR="000E4D51" w:rsidP="007F15BB" w:rsidRDefault="000E4D51" w14:paraId="21714554" w14:textId="77777777">
            <w:pPr>
              <w:tabs>
                <w:tab w:val="left" w:pos="-142"/>
                <w:tab w:val="left" w:pos="0"/>
                <w:tab w:val="left" w:pos="10977"/>
              </w:tabs>
              <w:spacing w:after="40"/>
              <w:jc w:val="both"/>
              <w:rPr>
                <w:rFonts w:ascii="Garamond" w:hAnsi="Garamond"/>
              </w:rPr>
            </w:pPr>
            <w:r w:rsidRPr="007F15BB">
              <w:rPr>
                <w:rFonts w:ascii="Garamond" w:hAnsi="Garamond"/>
              </w:rPr>
              <w:t>[</w:t>
            </w:r>
            <w:r w:rsidRPr="007F15BB">
              <w:rPr>
                <w:rFonts w:ascii="Garamond" w:hAnsi="Garamond"/>
                <w:i/>
                <w:highlight w:val="lightGray"/>
              </w:rPr>
              <w:t>Company name</w:t>
            </w:r>
            <w:r w:rsidRPr="007F15BB">
              <w:rPr>
                <w:rFonts w:ascii="Garamond" w:hAnsi="Garamond"/>
                <w:highlight w:val="lightGray"/>
              </w:rPr>
              <w:t>/</w:t>
            </w:r>
            <w:r w:rsidRPr="007F15BB">
              <w:rPr>
                <w:rFonts w:ascii="Garamond" w:hAnsi="Garamond"/>
                <w:i/>
                <w:highlight w:val="lightGray"/>
              </w:rPr>
              <w:t>forename/surname/</w:t>
            </w:r>
            <w:r w:rsidRPr="007F15BB" w:rsidR="003E2688">
              <w:rPr>
                <w:rFonts w:ascii="Garamond" w:hAnsi="Garamond"/>
                <w:i/>
                <w:highlight w:val="lightGray"/>
              </w:rPr>
              <w:t>position</w:t>
            </w:r>
            <w:r w:rsidRPr="007F15BB">
              <w:rPr>
                <w:rFonts w:ascii="Garamond" w:hAnsi="Garamond"/>
              </w:rPr>
              <w:t>]</w:t>
            </w:r>
          </w:p>
          <w:p w:rsidR="002F0F1E" w:rsidP="007F15BB" w:rsidRDefault="002F0F1E" w14:paraId="117D608A" w14:textId="2F35184B">
            <w:pPr>
              <w:tabs>
                <w:tab w:val="left" w:pos="0"/>
                <w:tab w:val="left" w:pos="510"/>
                <w:tab w:val="left" w:pos="10977"/>
              </w:tabs>
              <w:spacing w:after="40"/>
              <w:jc w:val="both"/>
              <w:rPr>
                <w:rFonts w:ascii="Garamond" w:hAnsi="Garamond"/>
              </w:rPr>
            </w:pPr>
          </w:p>
          <w:p w:rsidR="006B12C1" w:rsidP="007F15BB" w:rsidRDefault="006B12C1" w14:paraId="22F1BF81" w14:textId="2F4C6B91">
            <w:pPr>
              <w:tabs>
                <w:tab w:val="left" w:pos="0"/>
                <w:tab w:val="left" w:pos="510"/>
                <w:tab w:val="left" w:pos="10977"/>
              </w:tabs>
              <w:spacing w:after="40"/>
              <w:jc w:val="both"/>
              <w:rPr>
                <w:rFonts w:ascii="Garamond" w:hAnsi="Garamond"/>
              </w:rPr>
            </w:pPr>
          </w:p>
          <w:p w:rsidR="006B12C1" w:rsidP="007F15BB" w:rsidRDefault="006B12C1" w14:paraId="21C759E4" w14:textId="77D04CDA">
            <w:pPr>
              <w:tabs>
                <w:tab w:val="left" w:pos="0"/>
                <w:tab w:val="left" w:pos="510"/>
                <w:tab w:val="left" w:pos="10977"/>
              </w:tabs>
              <w:spacing w:after="40"/>
              <w:jc w:val="both"/>
              <w:rPr>
                <w:rFonts w:ascii="Garamond" w:hAnsi="Garamond"/>
              </w:rPr>
            </w:pPr>
          </w:p>
          <w:p w:rsidRPr="007F15BB" w:rsidR="006B12C1" w:rsidP="007F15BB" w:rsidRDefault="006B12C1" w14:paraId="0D213CE9" w14:textId="77777777">
            <w:pPr>
              <w:tabs>
                <w:tab w:val="left" w:pos="0"/>
                <w:tab w:val="left" w:pos="510"/>
                <w:tab w:val="left" w:pos="10977"/>
              </w:tabs>
              <w:spacing w:after="40"/>
              <w:jc w:val="both"/>
              <w:rPr>
                <w:rFonts w:ascii="Garamond" w:hAnsi="Garamond"/>
              </w:rPr>
            </w:pPr>
          </w:p>
          <w:p w:rsidRPr="007F15BB" w:rsidR="000E4D51" w:rsidP="007F15BB" w:rsidRDefault="006B12C1" w14:paraId="574B2036" w14:textId="1A1D9F7F">
            <w:pPr>
              <w:tabs>
                <w:tab w:val="left" w:pos="0"/>
                <w:tab w:val="left" w:pos="510"/>
                <w:tab w:val="left" w:pos="10977"/>
              </w:tabs>
              <w:spacing w:after="40"/>
              <w:jc w:val="both"/>
              <w:rPr>
                <w:rFonts w:ascii="Garamond" w:hAnsi="Garamond"/>
              </w:rPr>
            </w:pPr>
            <w:r>
              <w:rPr>
                <w:rFonts w:ascii="Garamond" w:hAnsi="Garamond"/>
              </w:rPr>
              <w:t>e-</w:t>
            </w:r>
            <w:r w:rsidRPr="007F15BB" w:rsidR="003E2688">
              <w:rPr>
                <w:rFonts w:ascii="Garamond" w:hAnsi="Garamond"/>
              </w:rPr>
              <w:t>S</w:t>
            </w:r>
            <w:r w:rsidRPr="007F15BB" w:rsidR="000E4D51">
              <w:rPr>
                <w:rFonts w:ascii="Garamond" w:hAnsi="Garamond"/>
              </w:rPr>
              <w:t>ignature: _______________________</w:t>
            </w:r>
          </w:p>
        </w:tc>
        <w:tc>
          <w:tcPr>
            <w:tcW w:w="4253" w:type="dxa"/>
          </w:tcPr>
          <w:p w:rsidRPr="007F15BB" w:rsidR="000E4D51" w:rsidP="007F15BB" w:rsidRDefault="000E4D51" w14:paraId="781FA190" w14:textId="77777777">
            <w:pPr>
              <w:tabs>
                <w:tab w:val="left" w:pos="0"/>
                <w:tab w:val="left" w:pos="119"/>
                <w:tab w:val="left" w:pos="10977"/>
              </w:tabs>
              <w:spacing w:after="40"/>
              <w:jc w:val="both"/>
              <w:rPr>
                <w:rFonts w:ascii="Garamond" w:hAnsi="Garamond"/>
              </w:rPr>
            </w:pPr>
            <w:r w:rsidRPr="007F15BB">
              <w:rPr>
                <w:rFonts w:ascii="Garamond" w:hAnsi="Garamond"/>
              </w:rPr>
              <w:t xml:space="preserve">For </w:t>
            </w:r>
            <w:r w:rsidRPr="006B12C1">
              <w:rPr>
                <w:rFonts w:ascii="Garamond" w:hAnsi="Garamond"/>
                <w:u w:val="single"/>
              </w:rPr>
              <w:t xml:space="preserve">the </w:t>
            </w:r>
            <w:r w:rsidRPr="006B12C1" w:rsidR="00A02F68">
              <w:rPr>
                <w:rFonts w:ascii="Garamond" w:hAnsi="Garamond"/>
                <w:szCs w:val="24"/>
                <w:u w:val="single"/>
              </w:rPr>
              <w:t>contracting authority</w:t>
            </w:r>
            <w:r w:rsidRPr="007F15BB">
              <w:rPr>
                <w:rFonts w:ascii="Garamond" w:hAnsi="Garamond"/>
              </w:rPr>
              <w:t>,</w:t>
            </w:r>
          </w:p>
          <w:p w:rsidRPr="00CD4A25" w:rsidR="006B12C1" w:rsidP="006B12C1" w:rsidRDefault="006B12C1" w14:paraId="74074A0C" w14:textId="4F2A77E8">
            <w:pPr>
              <w:tabs>
                <w:tab w:val="left" w:pos="0"/>
                <w:tab w:val="left" w:pos="510"/>
                <w:tab w:val="left" w:pos="10977"/>
              </w:tabs>
              <w:spacing w:after="40"/>
              <w:jc w:val="center"/>
              <w:rPr>
                <w:rFonts w:ascii="Garamond" w:hAnsi="Garamond"/>
              </w:rPr>
            </w:pPr>
            <w:r w:rsidRPr="00CD4A25">
              <w:rPr>
                <w:rFonts w:ascii="Garamond" w:hAnsi="Garamond"/>
                <w:b/>
                <w:bCs/>
              </w:rPr>
              <w:t>European School Mol</w:t>
            </w:r>
            <w:r w:rsidRPr="00CD4A25">
              <w:rPr>
                <w:b/>
                <w:bCs/>
              </w:rPr>
              <w:t> </w:t>
            </w:r>
          </w:p>
          <w:p w:rsidRPr="006B12C1" w:rsidR="006B12C1" w:rsidP="006B12C1" w:rsidRDefault="006B12C1" w14:paraId="56B09370" w14:textId="2B46E124">
            <w:pPr>
              <w:tabs>
                <w:tab w:val="left" w:pos="0"/>
                <w:tab w:val="left" w:pos="510"/>
                <w:tab w:val="left" w:pos="10977"/>
              </w:tabs>
              <w:spacing w:after="40"/>
              <w:jc w:val="center"/>
              <w:rPr>
                <w:rFonts w:ascii="Garamond" w:hAnsi="Garamond"/>
                <w:lang w:val="es-ES"/>
              </w:rPr>
            </w:pPr>
            <w:r w:rsidRPr="006B12C1">
              <w:rPr>
                <w:rFonts w:ascii="Garamond" w:hAnsi="Garamond"/>
                <w:b/>
                <w:bCs/>
                <w:lang w:val="es-ES"/>
              </w:rPr>
              <w:t>María José Pérez Blanco</w:t>
            </w:r>
            <w:r w:rsidRPr="006B12C1">
              <w:rPr>
                <w:b/>
                <w:bCs/>
                <w:lang w:val="es-ES"/>
              </w:rPr>
              <w:t> </w:t>
            </w:r>
          </w:p>
          <w:p w:rsidRPr="00CD4A25" w:rsidR="006B12C1" w:rsidP="006B12C1" w:rsidRDefault="006B12C1" w14:paraId="4F150AE0" w14:textId="5937DE18">
            <w:pPr>
              <w:tabs>
                <w:tab w:val="left" w:pos="0"/>
                <w:tab w:val="left" w:pos="510"/>
                <w:tab w:val="left" w:pos="10977"/>
              </w:tabs>
              <w:spacing w:after="40"/>
              <w:jc w:val="center"/>
              <w:rPr>
                <w:rFonts w:ascii="Garamond" w:hAnsi="Garamond"/>
                <w:lang w:val="es-ES"/>
              </w:rPr>
            </w:pPr>
            <w:r w:rsidRPr="006B12C1">
              <w:rPr>
                <w:rFonts w:ascii="Garamond" w:hAnsi="Garamond"/>
                <w:i/>
                <w:iCs/>
                <w:lang w:val="es-ES"/>
              </w:rPr>
              <w:t>General Director</w:t>
            </w:r>
            <w:r w:rsidRPr="006B12C1">
              <w:rPr>
                <w:lang w:val="es-ES"/>
              </w:rPr>
              <w:t> </w:t>
            </w:r>
          </w:p>
          <w:p w:rsidRPr="00CD4A25" w:rsidR="002F0F1E" w:rsidP="007F15BB" w:rsidRDefault="002F0F1E" w14:paraId="616F114E" w14:textId="086A4019">
            <w:pPr>
              <w:tabs>
                <w:tab w:val="left" w:pos="0"/>
                <w:tab w:val="left" w:pos="510"/>
                <w:tab w:val="left" w:pos="10977"/>
              </w:tabs>
              <w:spacing w:after="40"/>
              <w:jc w:val="both"/>
              <w:rPr>
                <w:rFonts w:ascii="Garamond" w:hAnsi="Garamond"/>
                <w:lang w:val="es-ES"/>
              </w:rPr>
            </w:pPr>
          </w:p>
          <w:p w:rsidRPr="00CD4A25" w:rsidR="006B12C1" w:rsidP="007F15BB" w:rsidRDefault="006B12C1" w14:paraId="6F29BC98" w14:textId="77777777">
            <w:pPr>
              <w:tabs>
                <w:tab w:val="left" w:pos="0"/>
                <w:tab w:val="left" w:pos="510"/>
                <w:tab w:val="left" w:pos="10977"/>
              </w:tabs>
              <w:spacing w:after="40"/>
              <w:jc w:val="both"/>
              <w:rPr>
                <w:rFonts w:ascii="Garamond" w:hAnsi="Garamond"/>
                <w:lang w:val="es-ES"/>
              </w:rPr>
            </w:pPr>
          </w:p>
          <w:p w:rsidRPr="007F15BB" w:rsidR="000E4D51" w:rsidP="007F15BB" w:rsidRDefault="006B12C1" w14:paraId="461E4C50" w14:textId="1E99AC0D">
            <w:pPr>
              <w:tabs>
                <w:tab w:val="left" w:pos="0"/>
                <w:tab w:val="left" w:pos="510"/>
                <w:tab w:val="left" w:pos="10977"/>
              </w:tabs>
              <w:spacing w:after="40"/>
              <w:jc w:val="both"/>
              <w:rPr>
                <w:rFonts w:ascii="Garamond" w:hAnsi="Garamond"/>
              </w:rPr>
            </w:pPr>
            <w:r>
              <w:rPr>
                <w:rFonts w:ascii="Garamond" w:hAnsi="Garamond"/>
              </w:rPr>
              <w:t>e-</w:t>
            </w:r>
            <w:r w:rsidRPr="007F15BB" w:rsidR="003E2688">
              <w:rPr>
                <w:rFonts w:ascii="Garamond" w:hAnsi="Garamond"/>
              </w:rPr>
              <w:t>S</w:t>
            </w:r>
            <w:r w:rsidRPr="007F15BB" w:rsidR="000E4D51">
              <w:rPr>
                <w:rFonts w:ascii="Garamond" w:hAnsi="Garamond"/>
              </w:rPr>
              <w:t>ignature:_____________________</w:t>
            </w:r>
          </w:p>
        </w:tc>
      </w:tr>
    </w:tbl>
    <w:p w:rsidRPr="007F15BB" w:rsidR="005115EC" w:rsidP="007F15BB" w:rsidRDefault="005115EC" w14:paraId="431B8BBF" w14:textId="77777777">
      <w:pPr>
        <w:spacing w:after="40"/>
        <w:jc w:val="both"/>
        <w:rPr>
          <w:rFonts w:ascii="Garamond" w:hAnsi="Garamond"/>
          <w:szCs w:val="24"/>
        </w:rPr>
      </w:pPr>
    </w:p>
    <w:p w:rsidRPr="007F15BB" w:rsidR="005115EC" w:rsidP="007F15BB" w:rsidRDefault="005115EC" w14:paraId="12CCF89A" w14:textId="77777777">
      <w:pPr>
        <w:pStyle w:val="TOC1"/>
        <w:spacing w:before="0" w:after="40"/>
        <w:rPr>
          <w:rFonts w:ascii="Garamond" w:hAnsi="Garamond"/>
        </w:rPr>
      </w:pPr>
    </w:p>
    <w:p w:rsidRPr="007F15BB" w:rsidR="005115EC" w:rsidP="007F15BB" w:rsidRDefault="005115EC" w14:paraId="5C69FA18" w14:textId="77777777">
      <w:pPr>
        <w:spacing w:after="40"/>
        <w:rPr>
          <w:rFonts w:ascii="Garamond" w:hAnsi="Garamond"/>
          <w:b/>
          <w:bCs/>
        </w:rPr>
        <w:sectPr w:rsidRPr="007F15BB" w:rsidR="005115EC" w:rsidSect="00521C90">
          <w:pgSz w:w="11906" w:h="16838" w:orient="portrait"/>
          <w:pgMar w:top="1247" w:right="1418" w:bottom="1418" w:left="1418" w:header="567" w:footer="567" w:gutter="0"/>
          <w:cols w:space="720"/>
          <w:docGrid w:linePitch="326"/>
        </w:sectPr>
      </w:pPr>
    </w:p>
    <w:p w:rsidRPr="007F15BB" w:rsidR="00F1619F" w:rsidP="007F15BB" w:rsidRDefault="00F1619F" w14:paraId="4C6581C4" w14:textId="77777777">
      <w:pPr>
        <w:pStyle w:val="Heading1"/>
        <w:spacing w:before="0" w:after="40"/>
        <w:rPr>
          <w:rFonts w:ascii="Garamond" w:hAnsi="Garamond"/>
        </w:rPr>
      </w:pPr>
      <w:bookmarkStart w:name="_Toc113012776" w:id="60"/>
      <w:bookmarkStart w:name="_Toc177739043" w:id="61"/>
      <w:r w:rsidRPr="007F15BB">
        <w:rPr>
          <w:rFonts w:ascii="Garamond" w:hAnsi="Garamond"/>
        </w:rPr>
        <w:t>General Conditions for the service contract</w:t>
      </w:r>
      <w:bookmarkEnd w:id="60"/>
      <w:bookmarkEnd w:id="61"/>
    </w:p>
    <w:p w:rsidRPr="007F15BB" w:rsidR="00F1619F" w:rsidP="007F15BB" w:rsidRDefault="00F1619F" w14:paraId="6D3027CC" w14:textId="77777777">
      <w:pPr>
        <w:pStyle w:val="Heading2"/>
        <w:spacing w:before="0" w:after="40"/>
        <w:rPr>
          <w:rFonts w:ascii="Garamond" w:hAnsi="Garamond"/>
        </w:rPr>
      </w:pPr>
      <w:bookmarkStart w:name="_Toc433279963" w:id="62"/>
      <w:bookmarkStart w:name="_Toc436397633" w:id="63"/>
      <w:bookmarkStart w:name="_Toc113012777" w:id="64"/>
      <w:bookmarkStart w:name="_Toc177739044" w:id="65"/>
      <w:r w:rsidRPr="007F15BB">
        <w:rPr>
          <w:rFonts w:ascii="Garamond" w:hAnsi="Garamond"/>
        </w:rPr>
        <w:t>Definitions</w:t>
      </w:r>
      <w:bookmarkEnd w:id="62"/>
      <w:bookmarkEnd w:id="63"/>
      <w:bookmarkEnd w:id="64"/>
      <w:bookmarkEnd w:id="65"/>
    </w:p>
    <w:p w:rsidRPr="007F15BB" w:rsidR="00F1619F" w:rsidP="007F15BB" w:rsidRDefault="00F1619F" w14:paraId="6B73B704" w14:textId="77777777">
      <w:pPr>
        <w:autoSpaceDE w:val="0"/>
        <w:autoSpaceDN w:val="0"/>
        <w:adjustRightInd w:val="0"/>
        <w:spacing w:after="40"/>
        <w:jc w:val="both"/>
        <w:rPr>
          <w:rFonts w:ascii="Garamond" w:hAnsi="Garamond"/>
          <w:highlight w:val="yellow"/>
          <w:lang w:eastAsia="en-GB"/>
        </w:rPr>
      </w:pPr>
      <w:r w:rsidRPr="007F15BB">
        <w:rPr>
          <w:rFonts w:ascii="Garamond" w:hAnsi="Garamond"/>
          <w:szCs w:val="24"/>
          <w:lang w:eastAsia="en-GB"/>
        </w:rPr>
        <w:t xml:space="preserve">For the purpose of this contract, the following definitions (indicated in </w:t>
      </w:r>
      <w:r w:rsidRPr="007F15BB">
        <w:rPr>
          <w:rFonts w:ascii="Garamond" w:hAnsi="Garamond"/>
          <w:i/>
          <w:szCs w:val="24"/>
          <w:lang w:eastAsia="en-GB"/>
        </w:rPr>
        <w:t>italics</w:t>
      </w:r>
      <w:r w:rsidRPr="007F15BB">
        <w:rPr>
          <w:rFonts w:ascii="Garamond" w:hAnsi="Garamond"/>
          <w:szCs w:val="24"/>
          <w:lang w:eastAsia="en-GB"/>
        </w:rPr>
        <w:t xml:space="preserve"> in the text) apply:</w:t>
      </w:r>
    </w:p>
    <w:p w:rsidRPr="007F15BB" w:rsidR="00F1619F" w:rsidP="007F15BB" w:rsidRDefault="00F1619F" w14:paraId="514102AC" w14:textId="77777777">
      <w:pPr>
        <w:autoSpaceDE w:val="0"/>
        <w:autoSpaceDN w:val="0"/>
        <w:adjustRightInd w:val="0"/>
        <w:spacing w:after="40"/>
        <w:jc w:val="both"/>
        <w:rPr>
          <w:rFonts w:ascii="Garamond" w:hAnsi="Garamond"/>
          <w:color w:val="000000"/>
          <w:szCs w:val="24"/>
          <w:lang w:eastAsia="en-GB"/>
        </w:rPr>
      </w:pPr>
      <w:r w:rsidRPr="007F15BB">
        <w:rPr>
          <w:rFonts w:ascii="Garamond" w:hAnsi="Garamond"/>
          <w:b/>
          <w:color w:val="000000"/>
          <w:szCs w:val="24"/>
          <w:lang w:eastAsia="en-GB"/>
        </w:rPr>
        <w:t>‘Back office’</w:t>
      </w:r>
      <w:r w:rsidRPr="007F15BB">
        <w:rPr>
          <w:rFonts w:ascii="Garamond" w:hAnsi="Garamond"/>
          <w:color w:val="000000"/>
          <w:szCs w:val="24"/>
          <w:lang w:eastAsia="en-GB"/>
        </w:rPr>
        <w:t xml:space="preserve">: the internal system(s) used by the parties to process electronic invoices; </w:t>
      </w:r>
    </w:p>
    <w:p w:rsidRPr="007F15BB" w:rsidR="00F1619F" w:rsidP="007F15BB" w:rsidRDefault="00F1619F" w14:paraId="461061D1" w14:textId="77777777">
      <w:pPr>
        <w:pStyle w:val="Default"/>
        <w:spacing w:after="40"/>
        <w:jc w:val="both"/>
        <w:rPr>
          <w:rFonts w:ascii="Garamond" w:hAnsi="Garamond"/>
          <w:b/>
        </w:rPr>
      </w:pPr>
      <w:r w:rsidRPr="007F15BB">
        <w:rPr>
          <w:rFonts w:ascii="Garamond" w:hAnsi="Garamond"/>
          <w:b/>
        </w:rPr>
        <w:t xml:space="preserve">‘Breach of obligations’: </w:t>
      </w:r>
      <w:r w:rsidRPr="007F15BB">
        <w:rPr>
          <w:rFonts w:ascii="Garamond" w:hAnsi="Garamond"/>
        </w:rPr>
        <w:t>failure by the contractor to fulfil one or more of its contractual obligations.</w:t>
      </w:r>
    </w:p>
    <w:p w:rsidRPr="007F15BB" w:rsidR="00F1619F" w:rsidP="007F15BB" w:rsidRDefault="00F1619F" w14:paraId="7D8566E3" w14:textId="77777777">
      <w:pPr>
        <w:spacing w:after="40"/>
        <w:jc w:val="both"/>
        <w:rPr>
          <w:rFonts w:ascii="Garamond" w:hAnsi="Garamond"/>
          <w:szCs w:val="24"/>
          <w:lang w:eastAsia="en-GB"/>
        </w:rPr>
      </w:pPr>
      <w:r w:rsidRPr="007F15BB">
        <w:rPr>
          <w:rFonts w:ascii="Garamond" w:hAnsi="Garamond"/>
          <w:b/>
          <w:szCs w:val="24"/>
          <w:lang w:eastAsia="en-GB"/>
        </w:rPr>
        <w:t>‘Confidential information or document’</w:t>
      </w:r>
      <w:r w:rsidRPr="007F15BB">
        <w:rPr>
          <w:rFonts w:ascii="Garamond" w:hAnsi="Garamond"/>
          <w:szCs w:val="24"/>
          <w:lang w:eastAsia="en-GB"/>
        </w:rPr>
        <w:t>: any information or document received by either party from the other or accessed by either party in the context of</w:t>
      </w:r>
      <w:r w:rsidRPr="007F15BB" w:rsidDel="00834727">
        <w:rPr>
          <w:rFonts w:ascii="Garamond" w:hAnsi="Garamond"/>
          <w:szCs w:val="24"/>
          <w:lang w:eastAsia="en-GB"/>
        </w:rPr>
        <w:t xml:space="preserve"> </w:t>
      </w:r>
      <w:r w:rsidRPr="007F15BB">
        <w:rPr>
          <w:rFonts w:ascii="Garamond" w:hAnsi="Garamond"/>
          <w:szCs w:val="24"/>
          <w:lang w:eastAsia="en-GB"/>
        </w:rPr>
        <w:t xml:space="preserve">the </w:t>
      </w:r>
      <w:r w:rsidRPr="007F15BB">
        <w:rPr>
          <w:rFonts w:ascii="Garamond" w:hAnsi="Garamond"/>
          <w:i/>
          <w:szCs w:val="24"/>
          <w:lang w:eastAsia="en-GB"/>
        </w:rPr>
        <w:t>performance of the contract,</w:t>
      </w:r>
      <w:r w:rsidRPr="007F15BB">
        <w:rPr>
          <w:rFonts w:ascii="Garamond" w:hAnsi="Garamond"/>
          <w:szCs w:val="24"/>
          <w:lang w:eastAsia="en-GB"/>
        </w:rPr>
        <w:t xml:space="preserve"> that any of the parties has identified in writing as confidential. It may not include information that is publicly available;</w:t>
      </w:r>
    </w:p>
    <w:p w:rsidRPr="007F15BB" w:rsidR="00F1619F" w:rsidP="007F15BB" w:rsidRDefault="00F1619F" w14:paraId="01C91C1D" w14:textId="77777777">
      <w:pPr>
        <w:spacing w:after="40"/>
        <w:jc w:val="both"/>
        <w:rPr>
          <w:rFonts w:ascii="Garamond" w:hAnsi="Garamond"/>
          <w:szCs w:val="24"/>
          <w:lang w:eastAsia="en-GB"/>
        </w:rPr>
      </w:pPr>
      <w:r w:rsidRPr="007F15BB">
        <w:rPr>
          <w:rFonts w:ascii="Garamond" w:hAnsi="Garamond"/>
          <w:b/>
          <w:szCs w:val="24"/>
          <w:lang w:eastAsia="en-GB"/>
        </w:rPr>
        <w:t>‘Conflict of interest’</w:t>
      </w:r>
      <w:r w:rsidRPr="007F15BB">
        <w:rPr>
          <w:rFonts w:ascii="Garamond" w:hAnsi="Garamond"/>
          <w:szCs w:val="24"/>
          <w:lang w:eastAsia="en-GB"/>
        </w:rPr>
        <w:t xml:space="preserve">: a situation where the impartial and objective </w:t>
      </w:r>
      <w:r w:rsidRPr="007F15BB">
        <w:rPr>
          <w:rFonts w:ascii="Garamond" w:hAnsi="Garamond"/>
          <w:i/>
          <w:szCs w:val="24"/>
          <w:lang w:eastAsia="en-GB"/>
        </w:rPr>
        <w:t xml:space="preserve">performance of the contract </w:t>
      </w:r>
      <w:r w:rsidRPr="007F15BB">
        <w:rPr>
          <w:rFonts w:ascii="Garamond" w:hAnsi="Garamond"/>
          <w:szCs w:val="24"/>
          <w:lang w:eastAsia="en-GB"/>
        </w:rPr>
        <w:t>by the contractor is compromised for reasons involving family, emotional life, political or national affinity, economic interest, any other direct or indirect personal interest, or any other shared interest with the contracting authority or any third party related to the subject matter of the contract;</w:t>
      </w:r>
    </w:p>
    <w:p w:rsidRPr="007F15BB" w:rsidR="00F1619F" w:rsidP="007F15BB" w:rsidRDefault="00F1619F" w14:paraId="1B482B93" w14:textId="77777777">
      <w:pPr>
        <w:spacing w:after="40"/>
        <w:jc w:val="both"/>
        <w:rPr>
          <w:rFonts w:ascii="Garamond" w:hAnsi="Garamond"/>
          <w:snapToGrid w:val="0"/>
          <w:szCs w:val="24"/>
        </w:rPr>
      </w:pPr>
      <w:r w:rsidRPr="007F15BB">
        <w:rPr>
          <w:rFonts w:ascii="Garamond" w:hAnsi="Garamond"/>
          <w:b/>
          <w:szCs w:val="24"/>
          <w:lang w:eastAsia="en-GB"/>
        </w:rPr>
        <w:t>‘Creator’</w:t>
      </w:r>
      <w:r w:rsidRPr="007F15BB">
        <w:rPr>
          <w:rFonts w:ascii="Garamond" w:hAnsi="Garamond"/>
          <w:szCs w:val="24"/>
          <w:lang w:eastAsia="en-GB"/>
        </w:rPr>
        <w:t xml:space="preserve">: </w:t>
      </w:r>
      <w:r w:rsidRPr="007F15BB">
        <w:rPr>
          <w:rFonts w:ascii="Garamond" w:hAnsi="Garamond"/>
          <w:snapToGrid w:val="0"/>
          <w:szCs w:val="24"/>
        </w:rPr>
        <w:t xml:space="preserve">means any natural person who contributes to the production of the </w:t>
      </w:r>
      <w:r w:rsidRPr="007F15BB">
        <w:rPr>
          <w:rFonts w:ascii="Garamond" w:hAnsi="Garamond"/>
          <w:i/>
          <w:snapToGrid w:val="0"/>
          <w:szCs w:val="24"/>
        </w:rPr>
        <w:t>result</w:t>
      </w:r>
      <w:r w:rsidRPr="007F15BB">
        <w:rPr>
          <w:rFonts w:ascii="Garamond" w:hAnsi="Garamond"/>
          <w:snapToGrid w:val="0"/>
          <w:szCs w:val="24"/>
        </w:rPr>
        <w:t>;</w:t>
      </w:r>
    </w:p>
    <w:p w:rsidRPr="007F15BB" w:rsidR="00F1619F" w:rsidP="007F15BB" w:rsidRDefault="00F1619F" w14:paraId="3ABC723C" w14:textId="77777777">
      <w:pPr>
        <w:spacing w:after="40"/>
        <w:jc w:val="both"/>
        <w:rPr>
          <w:rFonts w:ascii="Garamond" w:hAnsi="Garamond"/>
          <w:szCs w:val="24"/>
        </w:rPr>
      </w:pPr>
      <w:r w:rsidRPr="007F15BB">
        <w:rPr>
          <w:rFonts w:ascii="Garamond" w:hAnsi="Garamond"/>
          <w:b/>
          <w:szCs w:val="24"/>
          <w:lang w:eastAsia="en-GB"/>
        </w:rPr>
        <w:t>‘Force majeure’</w:t>
      </w:r>
      <w:r w:rsidRPr="007F15BB">
        <w:rPr>
          <w:rFonts w:ascii="Garamond" w:hAnsi="Garamond"/>
          <w:szCs w:val="24"/>
          <w:lang w:eastAsia="en-GB"/>
        </w:rPr>
        <w:t xml:space="preserve">: </w:t>
      </w:r>
      <w:r w:rsidRPr="007F15BB">
        <w:rPr>
          <w:rFonts w:ascii="Garamond" w:hAnsi="Garamond"/>
          <w:szCs w:val="24"/>
        </w:rPr>
        <w:t>any unforeseeable, exceptional situation or event beyond the control of the parties that prevents either of them from fulfilling any of their obligations under the contract. The situation or event must not be attributable to error or</w:t>
      </w:r>
      <w:r w:rsidRPr="007F15BB">
        <w:rPr>
          <w:rFonts w:ascii="Garamond" w:hAnsi="Garamond"/>
          <w:b/>
          <w:szCs w:val="24"/>
          <w:lang w:eastAsia="en-GB"/>
        </w:rPr>
        <w:t xml:space="preserve"> </w:t>
      </w:r>
      <w:r w:rsidRPr="007F15BB">
        <w:rPr>
          <w:rFonts w:ascii="Garamond" w:hAnsi="Garamond"/>
          <w:szCs w:val="24"/>
        </w:rPr>
        <w:t xml:space="preserve">negligence on the part of the parties or on the part of the subcontractors and must prove to be inevitable despite their exercising due diligence. </w:t>
      </w:r>
      <w:r w:rsidRPr="007F15BB">
        <w:rPr>
          <w:rFonts w:ascii="Garamond" w:hAnsi="Garamond"/>
        </w:rPr>
        <w:t xml:space="preserve">Defaults of service, defects in equipment or material or delays in making them available, labour disputes, strikes and financial difficulties may not be invoked as </w:t>
      </w:r>
      <w:r w:rsidRPr="007F15BB">
        <w:rPr>
          <w:rFonts w:ascii="Garamond" w:hAnsi="Garamond"/>
          <w:i/>
        </w:rPr>
        <w:t>force majeure</w:t>
      </w:r>
      <w:r w:rsidRPr="007F15BB">
        <w:rPr>
          <w:rFonts w:ascii="Garamond" w:hAnsi="Garamond"/>
        </w:rPr>
        <w:t xml:space="preserve">, unless they stem directly from a relevant case of </w:t>
      </w:r>
      <w:r w:rsidRPr="007F15BB">
        <w:rPr>
          <w:rFonts w:ascii="Garamond" w:hAnsi="Garamond"/>
          <w:i/>
        </w:rPr>
        <w:t>force majeure</w:t>
      </w:r>
      <w:r w:rsidRPr="007F15BB">
        <w:rPr>
          <w:rFonts w:ascii="Garamond" w:hAnsi="Garamond"/>
          <w:szCs w:val="24"/>
        </w:rPr>
        <w:t xml:space="preserve">; </w:t>
      </w:r>
    </w:p>
    <w:p w:rsidRPr="007F15BB" w:rsidR="00F1619F" w:rsidP="007F15BB" w:rsidRDefault="00F1619F" w14:paraId="6A772B61" w14:textId="77777777">
      <w:pPr>
        <w:spacing w:after="40"/>
        <w:jc w:val="both"/>
        <w:rPr>
          <w:rFonts w:ascii="Garamond" w:hAnsi="Garamond"/>
          <w:szCs w:val="24"/>
          <w:lang w:eastAsia="en-GB"/>
        </w:rPr>
      </w:pPr>
      <w:r w:rsidRPr="007F15BB">
        <w:rPr>
          <w:rFonts w:ascii="Garamond" w:hAnsi="Garamond"/>
          <w:b/>
          <w:szCs w:val="24"/>
        </w:rPr>
        <w:t xml:space="preserve">‘Formal notification’ </w:t>
      </w:r>
      <w:r w:rsidRPr="007F15BB">
        <w:rPr>
          <w:rFonts w:ascii="Garamond" w:hAnsi="Garamond"/>
          <w:szCs w:val="24"/>
        </w:rPr>
        <w:t xml:space="preserve">(or ‘formally notify’): form of communication between the parties </w:t>
      </w:r>
      <w:r w:rsidRPr="007F15BB">
        <w:rPr>
          <w:rFonts w:ascii="Garamond" w:hAnsi="Garamond"/>
          <w:szCs w:val="24"/>
          <w:lang w:eastAsia="en-GB"/>
        </w:rPr>
        <w:t xml:space="preserve">made in writing by mail or email, which provides the sender with compelling evidence that the message was delivered to the specified recipient; </w:t>
      </w:r>
    </w:p>
    <w:p w:rsidRPr="007F15BB" w:rsidR="00F1619F" w:rsidP="007F15BB" w:rsidRDefault="00F1619F" w14:paraId="78C8224B" w14:textId="77777777">
      <w:pPr>
        <w:spacing w:after="40"/>
        <w:jc w:val="both"/>
        <w:rPr>
          <w:rFonts w:ascii="Garamond" w:hAnsi="Garamond"/>
          <w:szCs w:val="24"/>
        </w:rPr>
      </w:pPr>
      <w:r w:rsidRPr="007F15BB">
        <w:rPr>
          <w:rFonts w:ascii="Garamond" w:hAnsi="Garamond"/>
          <w:b/>
          <w:szCs w:val="24"/>
        </w:rPr>
        <w:t xml:space="preserve">‘Fraud’: </w:t>
      </w:r>
      <w:r w:rsidRPr="007F15BB">
        <w:rPr>
          <w:rFonts w:ascii="Garamond" w:hAnsi="Garamond"/>
          <w:color w:val="000000"/>
        </w:rPr>
        <w:t xml:space="preserve">an act or omission committed in order to make an unlawful gain for the perpetrator or another by causing a loss to the European Schools' financial interests, </w:t>
      </w:r>
      <w:r w:rsidRPr="007F15BB">
        <w:rPr>
          <w:rFonts w:ascii="Garamond" w:hAnsi="Garamond"/>
          <w:szCs w:val="24"/>
        </w:rPr>
        <w:t xml:space="preserve">and relating to: </w:t>
      </w:r>
      <w:proofErr w:type="spellStart"/>
      <w:r w:rsidRPr="007F15BB">
        <w:rPr>
          <w:rFonts w:ascii="Garamond" w:hAnsi="Garamond"/>
          <w:szCs w:val="24"/>
        </w:rPr>
        <w:t>i</w:t>
      </w:r>
      <w:proofErr w:type="spellEnd"/>
      <w:r w:rsidRPr="007F15BB">
        <w:rPr>
          <w:rFonts w:ascii="Garamond" w:hAnsi="Garamond"/>
          <w:szCs w:val="24"/>
        </w:rPr>
        <w:t xml:space="preserve">) the use or presentation of false, incorrect or incomplete statements or documents, which has as its effect the misappropriation or wrongful retention of funds or assets from the </w:t>
      </w:r>
      <w:r w:rsidRPr="007F15BB">
        <w:rPr>
          <w:rFonts w:ascii="Garamond" w:hAnsi="Garamond"/>
          <w:color w:val="000000"/>
        </w:rPr>
        <w:t xml:space="preserve">European Schools' </w:t>
      </w:r>
      <w:r w:rsidRPr="007F15BB">
        <w:rPr>
          <w:rFonts w:ascii="Garamond" w:hAnsi="Garamond"/>
          <w:szCs w:val="24"/>
        </w:rPr>
        <w:t xml:space="preserve">budget, ii) the non-disclosure of information in violation of a specific obligation, with the same effect or iii) the misapplication of such funds or assets for purposes other than those for which they were originally granted, which damages the Union's financial interests; </w:t>
      </w:r>
    </w:p>
    <w:p w:rsidRPr="007F15BB" w:rsidR="00F1619F" w:rsidP="007F15BB" w:rsidRDefault="00F1619F" w14:paraId="30D89354" w14:textId="77777777">
      <w:pPr>
        <w:spacing w:after="40"/>
        <w:jc w:val="both"/>
        <w:rPr>
          <w:rFonts w:ascii="Garamond" w:hAnsi="Garamond"/>
        </w:rPr>
      </w:pPr>
      <w:r w:rsidRPr="007F15BB">
        <w:rPr>
          <w:rFonts w:ascii="Garamond" w:hAnsi="Garamond"/>
          <w:b/>
        </w:rPr>
        <w:t xml:space="preserve">'Grave professional misconduct': </w:t>
      </w:r>
      <w:r w:rsidRPr="007F15BB">
        <w:rPr>
          <w:rFonts w:ascii="Garamond" w:hAnsi="Garamond"/>
        </w:rPr>
        <w:t>a violation of applicable laws or regulations or ethical standards of the profession to which a contractor or a related person belongs, including any conduct leading to sexual or other exploitation or abuse, or any wrongful conduct of the contractor or a related person which has an impact on its professional credibility where such conduct denotes wrongful intent or gross negligence.</w:t>
      </w:r>
    </w:p>
    <w:p w:rsidRPr="007F15BB" w:rsidR="00F1619F" w:rsidP="007F15BB" w:rsidRDefault="00F1619F" w14:paraId="7F98CF8F" w14:textId="77777777">
      <w:pPr>
        <w:tabs>
          <w:tab w:val="left" w:pos="4473"/>
        </w:tabs>
        <w:spacing w:after="40"/>
        <w:jc w:val="both"/>
        <w:rPr>
          <w:rFonts w:ascii="Garamond" w:hAnsi="Garamond"/>
        </w:rPr>
      </w:pPr>
      <w:r w:rsidRPr="007F15BB" w:rsidDel="0073222C">
        <w:rPr>
          <w:rFonts w:ascii="Garamond" w:hAnsi="Garamond"/>
          <w:b/>
          <w:szCs w:val="24"/>
          <w:lang w:eastAsia="en-GB"/>
        </w:rPr>
        <w:t xml:space="preserve"> </w:t>
      </w:r>
      <w:r w:rsidRPr="007F15BB">
        <w:rPr>
          <w:rFonts w:ascii="Garamond" w:hAnsi="Garamond"/>
          <w:b/>
        </w:rPr>
        <w:t>‘Irregularity’</w:t>
      </w:r>
      <w:r w:rsidRPr="007F15BB">
        <w:rPr>
          <w:rFonts w:ascii="Garamond" w:hAnsi="Garamond"/>
        </w:rPr>
        <w:t xml:space="preserve">: any infringement of a provision of the law resulting from an act or omission by an economic operator, which has, or would have, the effect of prejudicing the </w:t>
      </w:r>
      <w:r w:rsidRPr="007F15BB">
        <w:rPr>
          <w:rFonts w:ascii="Garamond" w:hAnsi="Garamond"/>
          <w:color w:val="000000"/>
        </w:rPr>
        <w:t>European Schools'</w:t>
      </w:r>
      <w:r w:rsidRPr="007F15BB">
        <w:rPr>
          <w:rFonts w:ascii="Garamond" w:hAnsi="Garamond"/>
        </w:rPr>
        <w:t xml:space="preserve"> budget.</w:t>
      </w:r>
    </w:p>
    <w:p w:rsidRPr="007F15BB" w:rsidR="00F1619F" w:rsidP="007F15BB" w:rsidRDefault="00F1619F" w14:paraId="245F9D2F" w14:textId="77777777">
      <w:pPr>
        <w:spacing w:after="40"/>
        <w:jc w:val="both"/>
        <w:rPr>
          <w:rFonts w:ascii="Garamond" w:hAnsi="Garamond"/>
          <w:szCs w:val="24"/>
          <w:lang w:eastAsia="en-GB"/>
        </w:rPr>
      </w:pPr>
      <w:r w:rsidRPr="007F15BB">
        <w:rPr>
          <w:rFonts w:ascii="Garamond" w:hAnsi="Garamond"/>
          <w:b/>
          <w:szCs w:val="24"/>
          <w:lang w:eastAsia="en-GB"/>
        </w:rPr>
        <w:t xml:space="preserve">‘Notification’ </w:t>
      </w:r>
      <w:r w:rsidRPr="007F15BB">
        <w:rPr>
          <w:rFonts w:ascii="Garamond" w:hAnsi="Garamond"/>
          <w:szCs w:val="24"/>
          <w:lang w:eastAsia="en-GB"/>
        </w:rPr>
        <w:t xml:space="preserve">(or ‘notify’): form of communication between the parties made in writing including by electronic means; </w:t>
      </w:r>
    </w:p>
    <w:p w:rsidRPr="007F15BB" w:rsidR="00F1619F" w:rsidP="007F15BB" w:rsidRDefault="00F1619F" w14:paraId="031DCDD9" w14:textId="77777777">
      <w:pPr>
        <w:tabs>
          <w:tab w:val="left" w:pos="4473"/>
        </w:tabs>
        <w:autoSpaceDE w:val="0"/>
        <w:autoSpaceDN w:val="0"/>
        <w:adjustRightInd w:val="0"/>
        <w:spacing w:after="40"/>
        <w:jc w:val="both"/>
        <w:rPr>
          <w:rFonts w:ascii="Garamond" w:hAnsi="Garamond"/>
          <w:szCs w:val="24"/>
        </w:rPr>
      </w:pPr>
      <w:r w:rsidRPr="007F15BB">
        <w:rPr>
          <w:rFonts w:ascii="Garamond" w:hAnsi="Garamond"/>
          <w:b/>
          <w:szCs w:val="24"/>
        </w:rPr>
        <w:t>‘Performance of the contract’</w:t>
      </w:r>
      <w:r w:rsidRPr="007F15BB">
        <w:rPr>
          <w:rFonts w:ascii="Garamond" w:hAnsi="Garamond"/>
          <w:szCs w:val="24"/>
        </w:rPr>
        <w:t xml:space="preserve">: the execution of tasks and delivery of the purchased services by the contractor to the contracting authority; </w:t>
      </w:r>
    </w:p>
    <w:p w:rsidRPr="007F15BB" w:rsidR="00F1619F" w:rsidP="007F15BB" w:rsidRDefault="00F1619F" w14:paraId="296EB308" w14:textId="77777777">
      <w:pPr>
        <w:spacing w:after="40"/>
        <w:jc w:val="both"/>
        <w:rPr>
          <w:rFonts w:ascii="Garamond" w:hAnsi="Garamond"/>
          <w:szCs w:val="24"/>
          <w:lang w:eastAsia="en-GB"/>
        </w:rPr>
      </w:pPr>
      <w:r w:rsidRPr="007F15BB">
        <w:rPr>
          <w:rFonts w:ascii="Garamond" w:hAnsi="Garamond"/>
          <w:b/>
          <w:szCs w:val="24"/>
          <w:lang w:eastAsia="en-GB"/>
        </w:rPr>
        <w:t>‘Personnel’</w:t>
      </w:r>
      <w:r w:rsidRPr="007F15BB">
        <w:rPr>
          <w:rFonts w:ascii="Garamond" w:hAnsi="Garamond"/>
          <w:szCs w:val="24"/>
          <w:lang w:eastAsia="en-GB"/>
        </w:rPr>
        <w:t>: persons employed directly or indirectly or contracted by the contractor to perform the contract;</w:t>
      </w:r>
    </w:p>
    <w:p w:rsidRPr="007F15BB" w:rsidR="00F1619F" w:rsidP="007F15BB" w:rsidRDefault="00F1619F" w14:paraId="16D71267" w14:textId="77777777">
      <w:pPr>
        <w:spacing w:after="40"/>
        <w:jc w:val="both"/>
        <w:rPr>
          <w:rFonts w:ascii="Garamond" w:hAnsi="Garamond"/>
          <w:snapToGrid w:val="0"/>
          <w:szCs w:val="24"/>
        </w:rPr>
      </w:pPr>
      <w:r w:rsidRPr="007F15BB">
        <w:rPr>
          <w:rFonts w:ascii="Garamond" w:hAnsi="Garamond"/>
          <w:b/>
          <w:szCs w:val="24"/>
          <w:lang w:eastAsia="en-GB"/>
        </w:rPr>
        <w:t>‘Pre-existing material’</w:t>
      </w:r>
      <w:r w:rsidRPr="007F15BB">
        <w:rPr>
          <w:rFonts w:ascii="Garamond" w:hAnsi="Garamond"/>
          <w:szCs w:val="24"/>
          <w:lang w:eastAsia="en-GB"/>
        </w:rPr>
        <w:t xml:space="preserve">: </w:t>
      </w:r>
      <w:r w:rsidRPr="007F15BB">
        <w:rPr>
          <w:rFonts w:ascii="Garamond" w:hAnsi="Garamond"/>
          <w:snapToGrid w:val="0"/>
          <w:szCs w:val="24"/>
        </w:rPr>
        <w:t xml:space="preserve">any material, document, technology or know-how which exists prior to the contractor using it for the production of a </w:t>
      </w:r>
      <w:r w:rsidRPr="007F15BB">
        <w:rPr>
          <w:rFonts w:ascii="Garamond" w:hAnsi="Garamond"/>
          <w:i/>
          <w:snapToGrid w:val="0"/>
          <w:szCs w:val="24"/>
        </w:rPr>
        <w:t>result</w:t>
      </w:r>
      <w:r w:rsidRPr="007F15BB">
        <w:rPr>
          <w:rFonts w:ascii="Garamond" w:hAnsi="Garamond"/>
          <w:snapToGrid w:val="0"/>
          <w:szCs w:val="24"/>
        </w:rPr>
        <w:t xml:space="preserve"> in the </w:t>
      </w:r>
      <w:r w:rsidRPr="007F15BB">
        <w:rPr>
          <w:rFonts w:ascii="Garamond" w:hAnsi="Garamond"/>
          <w:i/>
          <w:snapToGrid w:val="0"/>
          <w:szCs w:val="24"/>
        </w:rPr>
        <w:t>performance of the contract</w:t>
      </w:r>
      <w:r w:rsidRPr="007F15BB">
        <w:rPr>
          <w:rFonts w:ascii="Garamond" w:hAnsi="Garamond"/>
          <w:snapToGrid w:val="0"/>
          <w:szCs w:val="24"/>
        </w:rPr>
        <w:t xml:space="preserve">; </w:t>
      </w:r>
    </w:p>
    <w:p w:rsidRPr="007F15BB" w:rsidR="00F1619F" w:rsidP="007F15BB" w:rsidRDefault="00F1619F" w14:paraId="53E9B163" w14:textId="77777777">
      <w:pPr>
        <w:spacing w:after="40"/>
        <w:jc w:val="both"/>
        <w:rPr>
          <w:rFonts w:ascii="Garamond" w:hAnsi="Garamond"/>
          <w:snapToGrid w:val="0"/>
          <w:szCs w:val="24"/>
        </w:rPr>
      </w:pPr>
      <w:r w:rsidRPr="007F15BB">
        <w:rPr>
          <w:rFonts w:ascii="Garamond" w:hAnsi="Garamond"/>
          <w:b/>
          <w:szCs w:val="24"/>
          <w:lang w:eastAsia="en-GB"/>
        </w:rPr>
        <w:t>‘Pre-existing right’</w:t>
      </w:r>
      <w:r w:rsidRPr="007F15BB">
        <w:rPr>
          <w:rFonts w:ascii="Garamond" w:hAnsi="Garamond"/>
          <w:szCs w:val="24"/>
          <w:lang w:eastAsia="en-GB"/>
        </w:rPr>
        <w:t xml:space="preserve">: </w:t>
      </w:r>
      <w:r w:rsidRPr="007F15BB">
        <w:rPr>
          <w:rFonts w:ascii="Garamond" w:hAnsi="Garamond"/>
          <w:snapToGrid w:val="0"/>
          <w:szCs w:val="24"/>
        </w:rPr>
        <w:t xml:space="preserve">any industrial and intellectual property right on </w:t>
      </w:r>
      <w:r w:rsidRPr="007F15BB">
        <w:rPr>
          <w:rFonts w:ascii="Garamond" w:hAnsi="Garamond"/>
          <w:i/>
          <w:snapToGrid w:val="0"/>
          <w:szCs w:val="24"/>
        </w:rPr>
        <w:t>pre-existing material</w:t>
      </w:r>
      <w:r w:rsidRPr="007F15BB">
        <w:rPr>
          <w:rFonts w:ascii="Garamond" w:hAnsi="Garamond"/>
          <w:snapToGrid w:val="0"/>
          <w:szCs w:val="24"/>
        </w:rPr>
        <w:t xml:space="preserve">; it may consist in a right of ownership, a licence right and/or right of use belonging to the contractor, the </w:t>
      </w:r>
      <w:r w:rsidRPr="007F15BB">
        <w:rPr>
          <w:rFonts w:ascii="Garamond" w:hAnsi="Garamond"/>
          <w:i/>
          <w:snapToGrid w:val="0"/>
          <w:szCs w:val="24"/>
        </w:rPr>
        <w:t>creator</w:t>
      </w:r>
      <w:r w:rsidRPr="007F15BB">
        <w:rPr>
          <w:rFonts w:ascii="Garamond" w:hAnsi="Garamond"/>
          <w:snapToGrid w:val="0"/>
          <w:szCs w:val="24"/>
        </w:rPr>
        <w:t>, the contracting authority as well as to any other third parties;</w:t>
      </w:r>
    </w:p>
    <w:p w:rsidRPr="007F15BB" w:rsidR="00F1619F" w:rsidP="007F15BB" w:rsidRDefault="00F1619F" w14:paraId="4747171B" w14:textId="77777777">
      <w:pPr>
        <w:spacing w:after="40"/>
        <w:jc w:val="both"/>
        <w:rPr>
          <w:rFonts w:ascii="Garamond" w:hAnsi="Garamond"/>
          <w:szCs w:val="24"/>
          <w:lang w:eastAsia="en-GB"/>
        </w:rPr>
      </w:pPr>
      <w:r w:rsidRPr="007F15BB">
        <w:rPr>
          <w:rFonts w:ascii="Garamond" w:hAnsi="Garamond"/>
          <w:b/>
          <w:szCs w:val="24"/>
          <w:lang w:eastAsia="en-GB"/>
        </w:rPr>
        <w:t>‘Professional conflicting interest’</w:t>
      </w:r>
      <w:r w:rsidRPr="007F15BB">
        <w:rPr>
          <w:rFonts w:ascii="Garamond" w:hAnsi="Garamond"/>
          <w:szCs w:val="24"/>
          <w:lang w:eastAsia="en-GB"/>
        </w:rPr>
        <w:t xml:space="preserve">: a situation in which the contractor’s previous or ongoing professional activities affect its capacity to perform the contract to an appropriate quality standard. </w:t>
      </w:r>
    </w:p>
    <w:p w:rsidRPr="007F15BB" w:rsidR="00F1619F" w:rsidP="007F15BB" w:rsidRDefault="00F1619F" w14:paraId="0D4E2F1E" w14:textId="77777777">
      <w:pPr>
        <w:autoSpaceDE w:val="0"/>
        <w:autoSpaceDN w:val="0"/>
        <w:adjustRightInd w:val="0"/>
        <w:spacing w:after="40"/>
        <w:jc w:val="both"/>
        <w:rPr>
          <w:rFonts w:ascii="Garamond" w:hAnsi="Garamond"/>
          <w:color w:val="000000"/>
          <w:szCs w:val="24"/>
          <w:lang w:eastAsia="en-GB"/>
        </w:rPr>
      </w:pPr>
      <w:r w:rsidRPr="007F15BB">
        <w:rPr>
          <w:rFonts w:ascii="Garamond" w:hAnsi="Garamond"/>
          <w:b/>
          <w:color w:val="000000"/>
          <w:szCs w:val="24"/>
          <w:lang w:eastAsia="en-GB"/>
        </w:rPr>
        <w:t>‘Related person’</w:t>
      </w:r>
      <w:r w:rsidRPr="007F15BB">
        <w:rPr>
          <w:rFonts w:ascii="Garamond" w:hAnsi="Garamond"/>
          <w:color w:val="000000"/>
          <w:szCs w:val="24"/>
          <w:lang w:eastAsia="en-GB"/>
        </w:rPr>
        <w:t xml:space="preserve">: any natural or legal person who </w:t>
      </w:r>
      <w:r w:rsidRPr="007F15BB">
        <w:rPr>
          <w:rFonts w:ascii="Garamond" w:hAnsi="Garamond"/>
          <w:noProof/>
        </w:rPr>
        <w:t>is a member of the administrative, management or supervisory body of the contractor, or who has powers of representation, decision or control with regard to the contractor</w:t>
      </w:r>
      <w:r w:rsidRPr="007F15BB">
        <w:rPr>
          <w:rFonts w:ascii="Garamond" w:hAnsi="Garamond"/>
          <w:color w:val="000000"/>
          <w:szCs w:val="24"/>
          <w:lang w:eastAsia="en-GB"/>
        </w:rPr>
        <w:t xml:space="preserve">; </w:t>
      </w:r>
    </w:p>
    <w:p w:rsidR="00F1619F" w:rsidP="007F15BB" w:rsidRDefault="00F1619F" w14:paraId="0B72503E" w14:textId="47229EF8">
      <w:pPr>
        <w:spacing w:after="40"/>
        <w:jc w:val="both"/>
        <w:rPr>
          <w:rFonts w:ascii="Garamond" w:hAnsi="Garamond"/>
          <w:szCs w:val="24"/>
        </w:rPr>
      </w:pPr>
      <w:r w:rsidRPr="007F15BB">
        <w:rPr>
          <w:rFonts w:ascii="Garamond" w:hAnsi="Garamond"/>
          <w:b/>
          <w:szCs w:val="24"/>
          <w:lang w:eastAsia="en-GB"/>
        </w:rPr>
        <w:t>‘Result’</w:t>
      </w:r>
      <w:r w:rsidRPr="007F15BB">
        <w:rPr>
          <w:rFonts w:ascii="Garamond" w:hAnsi="Garamond"/>
          <w:szCs w:val="24"/>
          <w:lang w:eastAsia="en-GB"/>
        </w:rPr>
        <w:t xml:space="preserve">: </w:t>
      </w:r>
      <w:r w:rsidRPr="007F15BB">
        <w:rPr>
          <w:rFonts w:ascii="Garamond" w:hAnsi="Garamond"/>
          <w:szCs w:val="24"/>
        </w:rPr>
        <w:t xml:space="preserve">any intended outcome of the </w:t>
      </w:r>
      <w:r w:rsidRPr="007F15BB">
        <w:rPr>
          <w:rFonts w:ascii="Garamond" w:hAnsi="Garamond"/>
          <w:i/>
          <w:szCs w:val="24"/>
        </w:rPr>
        <w:t>performance of the contract</w:t>
      </w:r>
      <w:r w:rsidRPr="007F15BB">
        <w:rPr>
          <w:rFonts w:ascii="Garamond" w:hAnsi="Garamond"/>
          <w:szCs w:val="24"/>
        </w:rPr>
        <w:t xml:space="preserve">, whatever its form or nature. A </w:t>
      </w:r>
      <w:r w:rsidRPr="007F15BB">
        <w:rPr>
          <w:rFonts w:ascii="Garamond" w:hAnsi="Garamond"/>
          <w:i/>
          <w:szCs w:val="24"/>
        </w:rPr>
        <w:t>result</w:t>
      </w:r>
      <w:r w:rsidRPr="007F15BB">
        <w:rPr>
          <w:rFonts w:ascii="Garamond" w:hAnsi="Garamond"/>
          <w:szCs w:val="24"/>
        </w:rPr>
        <w:t xml:space="preserve"> may be further defined in this contract as a deliverable. A </w:t>
      </w:r>
      <w:r w:rsidRPr="007F15BB">
        <w:rPr>
          <w:rFonts w:ascii="Garamond" w:hAnsi="Garamond"/>
          <w:i/>
          <w:szCs w:val="24"/>
        </w:rPr>
        <w:t>result</w:t>
      </w:r>
      <w:r w:rsidRPr="007F15BB">
        <w:rPr>
          <w:rFonts w:ascii="Garamond" w:hAnsi="Garamond"/>
          <w:szCs w:val="24"/>
        </w:rPr>
        <w:t xml:space="preserve"> may, in addition to newly created materials produced specifically for the contracting authority by the contractor or at its request, also include </w:t>
      </w:r>
      <w:r w:rsidRPr="007F15BB">
        <w:rPr>
          <w:rFonts w:ascii="Garamond" w:hAnsi="Garamond"/>
          <w:i/>
          <w:szCs w:val="24"/>
        </w:rPr>
        <w:t>pre-existing materials</w:t>
      </w:r>
      <w:r w:rsidRPr="007F15BB">
        <w:rPr>
          <w:rFonts w:ascii="Garamond" w:hAnsi="Garamond"/>
          <w:szCs w:val="24"/>
        </w:rPr>
        <w:t xml:space="preserve">. </w:t>
      </w:r>
    </w:p>
    <w:p w:rsidRPr="007F15BB" w:rsidR="007F15BB" w:rsidP="007F15BB" w:rsidRDefault="007F15BB" w14:paraId="16395C26" w14:textId="77777777">
      <w:pPr>
        <w:spacing w:after="40"/>
        <w:jc w:val="both"/>
        <w:rPr>
          <w:rFonts w:ascii="Garamond" w:hAnsi="Garamond"/>
          <w:szCs w:val="24"/>
        </w:rPr>
      </w:pPr>
    </w:p>
    <w:p w:rsidRPr="007F15BB" w:rsidR="00F1619F" w:rsidP="007F15BB" w:rsidRDefault="00F1619F" w14:paraId="3B7D12CC" w14:textId="77777777">
      <w:pPr>
        <w:pStyle w:val="Heading2"/>
        <w:spacing w:before="0" w:after="40"/>
        <w:rPr>
          <w:rFonts w:ascii="Garamond" w:hAnsi="Garamond"/>
        </w:rPr>
      </w:pPr>
      <w:bookmarkStart w:name="_Toc433279964" w:id="66"/>
      <w:bookmarkStart w:name="_Toc436397634" w:id="67"/>
      <w:bookmarkStart w:name="_Toc113012778" w:id="68"/>
      <w:bookmarkStart w:name="_Toc177739045" w:id="69"/>
      <w:r w:rsidRPr="007F15BB">
        <w:rPr>
          <w:rFonts w:ascii="Garamond" w:hAnsi="Garamond"/>
        </w:rPr>
        <w:t>Roles and responsibilities in the event of a joint tender</w:t>
      </w:r>
      <w:bookmarkEnd w:id="66"/>
      <w:bookmarkEnd w:id="67"/>
      <w:bookmarkEnd w:id="68"/>
      <w:bookmarkEnd w:id="69"/>
    </w:p>
    <w:p w:rsidR="00F1619F" w:rsidP="007F15BB" w:rsidRDefault="00F1619F" w14:paraId="4846DF65" w14:textId="45325FF6">
      <w:pPr>
        <w:spacing w:after="40"/>
        <w:jc w:val="both"/>
        <w:rPr>
          <w:rFonts w:ascii="Garamond" w:hAnsi="Garamond"/>
          <w:szCs w:val="24"/>
        </w:rPr>
      </w:pPr>
      <w:r w:rsidRPr="007F15BB">
        <w:rPr>
          <w:rFonts w:ascii="Garamond" w:hAnsi="Garamond"/>
          <w:szCs w:val="24"/>
        </w:rPr>
        <w:t xml:space="preserve">In the event of a joint tender submitted by a group of economic operators and where the group does not have legal personality or legal capacity, one member of the group is appointed as leader of the group. </w:t>
      </w:r>
    </w:p>
    <w:p w:rsidRPr="007F15BB" w:rsidR="007F15BB" w:rsidP="007F15BB" w:rsidRDefault="007F15BB" w14:paraId="389827ED" w14:textId="77777777">
      <w:pPr>
        <w:spacing w:after="40"/>
        <w:jc w:val="both"/>
        <w:rPr>
          <w:rFonts w:ascii="Garamond" w:hAnsi="Garamond"/>
          <w:szCs w:val="24"/>
        </w:rPr>
      </w:pPr>
    </w:p>
    <w:p w:rsidRPr="007F15BB" w:rsidR="00F1619F" w:rsidP="007F15BB" w:rsidRDefault="00F1619F" w14:paraId="61F503E0" w14:textId="77777777">
      <w:pPr>
        <w:pStyle w:val="Heading2"/>
        <w:spacing w:before="0" w:after="40"/>
        <w:rPr>
          <w:rFonts w:ascii="Garamond" w:hAnsi="Garamond"/>
        </w:rPr>
      </w:pPr>
      <w:bookmarkStart w:name="_Toc410815888" w:id="70"/>
      <w:bookmarkStart w:name="_Toc410815985" w:id="71"/>
      <w:bookmarkStart w:name="_Toc410827384" w:id="72"/>
      <w:bookmarkStart w:name="_Toc410827552" w:id="73"/>
      <w:bookmarkStart w:name="_Toc410827650" w:id="74"/>
      <w:bookmarkStart w:name="_Toc410827763" w:id="75"/>
      <w:bookmarkStart w:name="_Toc433279965" w:id="76"/>
      <w:bookmarkStart w:name="_Toc436397635" w:id="77"/>
      <w:bookmarkStart w:name="_Toc113012779" w:id="78"/>
      <w:bookmarkStart w:name="_Toc177739046" w:id="79"/>
      <w:bookmarkEnd w:id="70"/>
      <w:bookmarkEnd w:id="71"/>
      <w:bookmarkEnd w:id="72"/>
      <w:bookmarkEnd w:id="73"/>
      <w:bookmarkEnd w:id="74"/>
      <w:bookmarkEnd w:id="75"/>
      <w:r w:rsidRPr="007F15BB">
        <w:rPr>
          <w:rFonts w:ascii="Garamond" w:hAnsi="Garamond"/>
        </w:rPr>
        <w:t>Severability</w:t>
      </w:r>
      <w:bookmarkEnd w:id="76"/>
      <w:bookmarkEnd w:id="77"/>
      <w:bookmarkEnd w:id="78"/>
      <w:bookmarkEnd w:id="79"/>
    </w:p>
    <w:p w:rsidRPr="007F15BB" w:rsidR="00F1619F" w:rsidP="007F15BB" w:rsidRDefault="00F1619F" w14:paraId="0A037270" w14:textId="77777777">
      <w:pPr>
        <w:spacing w:after="40"/>
        <w:jc w:val="both"/>
        <w:rPr>
          <w:rFonts w:ascii="Garamond" w:hAnsi="Garamond"/>
          <w:szCs w:val="24"/>
        </w:rPr>
      </w:pPr>
      <w:r w:rsidRPr="007F15BB">
        <w:rPr>
          <w:rFonts w:ascii="Garamond" w:hAnsi="Garamond"/>
          <w:szCs w:val="24"/>
        </w:rPr>
        <w:t xml:space="preserve">Each provision of this contract is severable and distinct from the others. If a provision is or becomes illegal, invalid or unenforceable to any extent, it must be severed from the remainder of the contract. This does not affect the legality, validity or enforceability of any other provisions of the contract, which continue in full force and effect. The illegal, invalid or unenforceable provision must be replaced by a legal, valid and enforceable substitute provision which corresponds as closely as possible with the actual intent of the parties under the illegal, invalid or unenforceable provision. </w:t>
      </w:r>
    </w:p>
    <w:p w:rsidRPr="007F15BB" w:rsidR="00F1619F" w:rsidP="007F15BB" w:rsidRDefault="00F1619F" w14:paraId="4A9CB01A" w14:textId="77777777">
      <w:pPr>
        <w:spacing w:after="40"/>
        <w:jc w:val="both"/>
        <w:rPr>
          <w:rFonts w:ascii="Garamond" w:hAnsi="Garamond"/>
          <w:szCs w:val="24"/>
        </w:rPr>
      </w:pPr>
    </w:p>
    <w:p w:rsidR="00F1619F" w:rsidP="007F15BB" w:rsidRDefault="00F1619F" w14:paraId="0FA28E95" w14:textId="2F925529">
      <w:pPr>
        <w:spacing w:after="40"/>
        <w:jc w:val="both"/>
        <w:rPr>
          <w:rFonts w:ascii="Garamond" w:hAnsi="Garamond"/>
          <w:szCs w:val="24"/>
        </w:rPr>
      </w:pPr>
      <w:r w:rsidRPr="007F15BB">
        <w:rPr>
          <w:rFonts w:ascii="Garamond" w:hAnsi="Garamond"/>
          <w:szCs w:val="24"/>
        </w:rPr>
        <w:t>The replacement of such a provision must be made in accordance with Article II.11. The contract must be interpreted as if it had contained the substitute provision as from its entry into force.</w:t>
      </w:r>
    </w:p>
    <w:p w:rsidRPr="007F15BB" w:rsidR="007F15BB" w:rsidP="007F15BB" w:rsidRDefault="007F15BB" w14:paraId="1BD9E0EF" w14:textId="77777777">
      <w:pPr>
        <w:spacing w:after="40"/>
        <w:jc w:val="both"/>
        <w:rPr>
          <w:rFonts w:ascii="Garamond" w:hAnsi="Garamond"/>
          <w:szCs w:val="24"/>
        </w:rPr>
      </w:pPr>
    </w:p>
    <w:p w:rsidR="007F15BB" w:rsidP="007F15BB" w:rsidRDefault="00F1619F" w14:paraId="65C61116" w14:textId="7766F9E2">
      <w:pPr>
        <w:pStyle w:val="Heading2"/>
        <w:spacing w:before="0" w:after="40"/>
        <w:rPr>
          <w:rFonts w:ascii="Garamond" w:hAnsi="Garamond"/>
        </w:rPr>
      </w:pPr>
      <w:bookmarkStart w:name="_Toc436557126" w:id="80"/>
      <w:bookmarkStart w:name="_Toc436397636" w:id="81"/>
      <w:bookmarkStart w:name="_Toc113012780" w:id="82"/>
      <w:bookmarkStart w:name="_Toc177739047" w:id="83"/>
      <w:bookmarkEnd w:id="80"/>
      <w:r w:rsidRPr="007F15BB">
        <w:rPr>
          <w:rFonts w:ascii="Garamond" w:hAnsi="Garamond"/>
        </w:rPr>
        <w:t>Performance of the contract</w:t>
      </w:r>
      <w:bookmarkEnd w:id="81"/>
      <w:bookmarkEnd w:id="82"/>
      <w:bookmarkEnd w:id="83"/>
    </w:p>
    <w:p w:rsidRPr="007F15BB" w:rsidR="007F15BB" w:rsidP="007F15BB" w:rsidRDefault="007F15BB" w14:paraId="448D4A8A" w14:textId="77777777">
      <w:pPr>
        <w:rPr>
          <w:lang w:eastAsia="en-US"/>
        </w:rPr>
      </w:pPr>
    </w:p>
    <w:p w:rsidRPr="007F15BB" w:rsidR="00F1619F" w:rsidP="007F15BB" w:rsidRDefault="00F1619F" w14:paraId="63FAA504" w14:textId="77777777">
      <w:pPr>
        <w:spacing w:after="40"/>
        <w:ind w:left="709" w:hanging="709"/>
        <w:jc w:val="both"/>
        <w:rPr>
          <w:rFonts w:ascii="Garamond" w:hAnsi="Garamond"/>
        </w:rPr>
      </w:pPr>
      <w:r w:rsidRPr="007F15BB">
        <w:rPr>
          <w:rFonts w:ascii="Garamond" w:hAnsi="Garamond"/>
          <w:b/>
        </w:rPr>
        <w:t>II.4.1</w:t>
      </w:r>
      <w:r w:rsidRPr="007F15BB">
        <w:rPr>
          <w:rFonts w:ascii="Garamond" w:hAnsi="Garamond"/>
          <w:b/>
        </w:rPr>
        <w:tab/>
      </w:r>
      <w:r w:rsidRPr="007F15BB">
        <w:rPr>
          <w:rFonts w:ascii="Garamond" w:hAnsi="Garamond"/>
        </w:rPr>
        <w:t xml:space="preserve">The contractor must provide services of high quality standards, in accordance with the state of the art in the industry and the provisions of this contract, in particular the tender specifications and the terms of its tender. Where the European schools has the right to make modifications to the </w:t>
      </w:r>
      <w:r w:rsidRPr="007F15BB">
        <w:rPr>
          <w:rFonts w:ascii="Garamond" w:hAnsi="Garamond"/>
          <w:i/>
        </w:rPr>
        <w:t>results</w:t>
      </w:r>
      <w:r w:rsidRPr="007F15BB">
        <w:rPr>
          <w:rFonts w:ascii="Garamond" w:hAnsi="Garamond"/>
        </w:rPr>
        <w:t>, they must be delivered in a format and with the necessary information which effectively allow such modifications to be made in a convenient manner.</w:t>
      </w:r>
    </w:p>
    <w:p w:rsidRPr="007F15BB" w:rsidR="00F1619F" w:rsidP="007F15BB" w:rsidRDefault="00F1619F" w14:paraId="21997022" w14:textId="77777777">
      <w:pPr>
        <w:spacing w:after="40"/>
        <w:ind w:left="709" w:hanging="709"/>
        <w:jc w:val="both"/>
        <w:rPr>
          <w:rFonts w:ascii="Garamond" w:hAnsi="Garamond"/>
        </w:rPr>
      </w:pPr>
      <w:r w:rsidRPr="007F15BB">
        <w:rPr>
          <w:rFonts w:ascii="Garamond" w:hAnsi="Garamond"/>
          <w:b/>
        </w:rPr>
        <w:t>II.4.2</w:t>
      </w:r>
      <w:r w:rsidRPr="007F15BB">
        <w:rPr>
          <w:rFonts w:ascii="Garamond" w:hAnsi="Garamond"/>
        </w:rPr>
        <w:t xml:space="preserve"> The contractor must comply with the minimum requirements provided for in the tender specifications. This includes compliance with applicable obligations under environmental, social and labour law established by Union law, national law and collective agreements or by the international environmental, social and labour law provisions listed in </w:t>
      </w:r>
      <w:r w:rsidRPr="007F15BB">
        <w:rPr>
          <w:rFonts w:ascii="Garamond" w:hAnsi="Garamond"/>
          <w:sz w:val="23"/>
          <w:szCs w:val="23"/>
        </w:rPr>
        <w:t>Annex X to Directive 2014/24/EU</w:t>
      </w:r>
      <w:r w:rsidRPr="007F15BB">
        <w:rPr>
          <w:rFonts w:ascii="Garamond" w:hAnsi="Garamond"/>
          <w:sz w:val="23"/>
          <w:szCs w:val="23"/>
          <w:vertAlign w:val="superscript"/>
        </w:rPr>
        <w:footnoteReference w:id="2"/>
      </w:r>
      <w:r w:rsidRPr="007F15BB">
        <w:rPr>
          <w:rFonts w:ascii="Garamond" w:hAnsi="Garamond"/>
          <w:sz w:val="23"/>
          <w:szCs w:val="23"/>
        </w:rPr>
        <w:t xml:space="preserve"> and</w:t>
      </w:r>
      <w:r w:rsidRPr="007F15BB">
        <w:rPr>
          <w:rFonts w:ascii="Garamond" w:hAnsi="Garamond"/>
          <w:szCs w:val="24"/>
        </w:rPr>
        <w:t xml:space="preserve"> compliance with data protection obligations resulting from </w:t>
      </w:r>
      <w:r w:rsidRPr="007F15BB">
        <w:rPr>
          <w:rFonts w:ascii="Garamond" w:hAnsi="Garamond"/>
        </w:rPr>
        <w:t>Regulation (EU) 2016/679</w:t>
      </w:r>
      <w:r w:rsidRPr="007F15BB">
        <w:rPr>
          <w:rStyle w:val="FootnoteReference"/>
          <w:rFonts w:ascii="Garamond" w:hAnsi="Garamond"/>
        </w:rPr>
        <w:footnoteReference w:id="3"/>
      </w:r>
      <w:r w:rsidRPr="007F15BB">
        <w:rPr>
          <w:rFonts w:ascii="Garamond" w:hAnsi="Garamond"/>
          <w:szCs w:val="24"/>
        </w:rPr>
        <w:t>.</w:t>
      </w:r>
    </w:p>
    <w:p w:rsidRPr="007F15BB" w:rsidR="00F1619F" w:rsidP="007F15BB" w:rsidRDefault="00F1619F" w14:paraId="166F8E7D" w14:textId="77777777">
      <w:pPr>
        <w:spacing w:after="40"/>
        <w:ind w:left="709" w:hanging="709"/>
        <w:jc w:val="both"/>
        <w:rPr>
          <w:rFonts w:ascii="Garamond" w:hAnsi="Garamond"/>
          <w:color w:val="000000"/>
        </w:rPr>
      </w:pPr>
      <w:r w:rsidRPr="007F15BB">
        <w:rPr>
          <w:rFonts w:ascii="Garamond" w:hAnsi="Garamond"/>
          <w:b/>
        </w:rPr>
        <w:t>II.4.3</w:t>
      </w:r>
      <w:r w:rsidRPr="007F15BB">
        <w:rPr>
          <w:rFonts w:ascii="Garamond" w:hAnsi="Garamond"/>
          <w:b/>
        </w:rPr>
        <w:tab/>
      </w:r>
      <w:r w:rsidRPr="007F15BB">
        <w:rPr>
          <w:rFonts w:ascii="Garamond" w:hAnsi="Garamond"/>
          <w:color w:val="000000"/>
        </w:rPr>
        <w:t xml:space="preserve">The contractor must obtain any permit or licence required in the State where the services are to be provided. </w:t>
      </w:r>
    </w:p>
    <w:p w:rsidRPr="007F15BB" w:rsidR="00F1619F" w:rsidP="007F15BB" w:rsidRDefault="00F1619F" w14:paraId="50BA057C" w14:textId="2F8467CE">
      <w:pPr>
        <w:spacing w:after="40"/>
        <w:ind w:left="709" w:hanging="709"/>
        <w:jc w:val="both"/>
        <w:rPr>
          <w:rFonts w:ascii="Garamond" w:hAnsi="Garamond"/>
          <w:color w:val="000000"/>
        </w:rPr>
      </w:pPr>
      <w:r w:rsidRPr="007F15BB">
        <w:rPr>
          <w:rFonts w:ascii="Garamond" w:hAnsi="Garamond"/>
          <w:b/>
        </w:rPr>
        <w:t>II.4.4</w:t>
      </w:r>
      <w:r w:rsidRPr="007F15BB">
        <w:rPr>
          <w:rFonts w:ascii="Garamond" w:hAnsi="Garamond"/>
        </w:rPr>
        <w:tab/>
      </w:r>
      <w:r w:rsidRPr="007F15BB">
        <w:rPr>
          <w:rFonts w:ascii="Garamond" w:hAnsi="Garamond"/>
        </w:rPr>
        <w:t>A</w:t>
      </w:r>
      <w:r w:rsidRPr="007F15BB">
        <w:rPr>
          <w:rFonts w:ascii="Garamond" w:hAnsi="Garamond"/>
          <w:color w:val="000000"/>
        </w:rPr>
        <w:t xml:space="preserve">ll periods specified in the contract are calculated in calendar days, unless otherwise specified. </w:t>
      </w:r>
    </w:p>
    <w:p w:rsidRPr="007F15BB" w:rsidR="00F1619F" w:rsidP="007F15BB" w:rsidRDefault="00F1619F" w14:paraId="058F063B" w14:textId="77777777">
      <w:pPr>
        <w:spacing w:after="40"/>
        <w:ind w:left="709" w:hanging="709"/>
        <w:jc w:val="both"/>
        <w:rPr>
          <w:rFonts w:ascii="Garamond" w:hAnsi="Garamond"/>
          <w:color w:val="000000"/>
        </w:rPr>
      </w:pPr>
    </w:p>
    <w:p w:rsidRPr="007F15BB" w:rsidR="00F1619F" w:rsidP="007F15BB" w:rsidRDefault="00F1619F" w14:paraId="0B71491B" w14:textId="5AEEC858">
      <w:pPr>
        <w:spacing w:after="40"/>
        <w:ind w:left="709" w:hanging="709"/>
        <w:jc w:val="both"/>
        <w:rPr>
          <w:rFonts w:ascii="Garamond" w:hAnsi="Garamond"/>
        </w:rPr>
      </w:pPr>
      <w:r w:rsidRPr="007F15BB">
        <w:rPr>
          <w:rFonts w:ascii="Garamond" w:hAnsi="Garamond"/>
          <w:b/>
        </w:rPr>
        <w:t>II.4.5</w:t>
      </w:r>
      <w:r w:rsidRPr="007F15BB">
        <w:rPr>
          <w:rFonts w:ascii="Garamond" w:hAnsi="Garamond"/>
          <w:b/>
        </w:rPr>
        <w:tab/>
      </w:r>
      <w:r w:rsidRPr="007F15BB">
        <w:rPr>
          <w:rFonts w:ascii="Garamond" w:hAnsi="Garamond"/>
        </w:rPr>
        <w:t>The contractor must not present itself as a representative of the contracting authority and must inform third parties that it is not part of the European public service.</w:t>
      </w:r>
    </w:p>
    <w:p w:rsidRPr="007F15BB" w:rsidR="00F1619F" w:rsidP="007F15BB" w:rsidRDefault="00F1619F" w14:paraId="1588B9AE" w14:textId="77777777">
      <w:pPr>
        <w:spacing w:after="40"/>
        <w:ind w:left="709" w:hanging="709"/>
        <w:jc w:val="both"/>
        <w:rPr>
          <w:rFonts w:ascii="Garamond" w:hAnsi="Garamond"/>
        </w:rPr>
      </w:pPr>
    </w:p>
    <w:p w:rsidRPr="007F15BB" w:rsidR="00F1619F" w:rsidP="007F15BB" w:rsidRDefault="00F1619F" w14:paraId="140E493C" w14:textId="77777777">
      <w:pPr>
        <w:spacing w:after="40"/>
        <w:ind w:left="709" w:hanging="709"/>
        <w:jc w:val="both"/>
        <w:rPr>
          <w:rFonts w:ascii="Garamond" w:hAnsi="Garamond"/>
        </w:rPr>
      </w:pPr>
      <w:r w:rsidRPr="007F15BB">
        <w:rPr>
          <w:rFonts w:ascii="Garamond" w:hAnsi="Garamond"/>
          <w:b/>
        </w:rPr>
        <w:t>II.4.6</w:t>
      </w:r>
      <w:r w:rsidRPr="007F15BB">
        <w:rPr>
          <w:rFonts w:ascii="Garamond" w:hAnsi="Garamond"/>
          <w:b/>
        </w:rPr>
        <w:tab/>
      </w:r>
      <w:r w:rsidRPr="007F15BB">
        <w:rPr>
          <w:rFonts w:ascii="Garamond" w:hAnsi="Garamond"/>
        </w:rPr>
        <w:t xml:space="preserve">The contractor is responsible for the </w:t>
      </w:r>
      <w:r w:rsidRPr="007F15BB">
        <w:rPr>
          <w:rFonts w:ascii="Garamond" w:hAnsi="Garamond"/>
          <w:i/>
        </w:rPr>
        <w:t>personnel</w:t>
      </w:r>
      <w:r w:rsidRPr="007F15BB">
        <w:rPr>
          <w:rFonts w:ascii="Garamond" w:hAnsi="Garamond"/>
        </w:rPr>
        <w:t xml:space="preserve"> who carry out the services and exercises its authority over its </w:t>
      </w:r>
      <w:r w:rsidRPr="007F15BB">
        <w:rPr>
          <w:rFonts w:ascii="Garamond" w:hAnsi="Garamond"/>
          <w:i/>
        </w:rPr>
        <w:t>personnel</w:t>
      </w:r>
      <w:r w:rsidRPr="007F15BB">
        <w:rPr>
          <w:rFonts w:ascii="Garamond" w:hAnsi="Garamond"/>
        </w:rPr>
        <w:t xml:space="preserve"> without interference by the contracting authority. The contractor must inform its </w:t>
      </w:r>
      <w:r w:rsidRPr="007F15BB">
        <w:rPr>
          <w:rFonts w:ascii="Garamond" w:hAnsi="Garamond"/>
          <w:i/>
        </w:rPr>
        <w:t>personnel</w:t>
      </w:r>
      <w:r w:rsidRPr="007F15BB">
        <w:rPr>
          <w:rFonts w:ascii="Garamond" w:hAnsi="Garamond"/>
        </w:rPr>
        <w:t xml:space="preserve"> that:</w:t>
      </w:r>
    </w:p>
    <w:p w:rsidRPr="007F15BB" w:rsidR="00F1619F" w:rsidP="007F15BB" w:rsidRDefault="00F1619F" w14:paraId="031C2DA9" w14:textId="77777777">
      <w:pPr>
        <w:numPr>
          <w:ilvl w:val="0"/>
          <w:numId w:val="30"/>
        </w:numPr>
        <w:tabs>
          <w:tab w:val="left" w:pos="1080"/>
        </w:tabs>
        <w:spacing w:after="40"/>
        <w:ind w:left="1080"/>
        <w:rPr>
          <w:rFonts w:ascii="Garamond" w:hAnsi="Garamond"/>
        </w:rPr>
      </w:pPr>
      <w:r w:rsidRPr="007F15BB">
        <w:rPr>
          <w:rFonts w:ascii="Garamond" w:hAnsi="Garamond"/>
        </w:rPr>
        <w:t>they may not accept any direct instructions from the contracting authority; and</w:t>
      </w:r>
    </w:p>
    <w:p w:rsidRPr="007F15BB" w:rsidR="00F1619F" w:rsidP="007F15BB" w:rsidRDefault="00F1619F" w14:paraId="6B105BF9" w14:textId="77777777">
      <w:pPr>
        <w:numPr>
          <w:ilvl w:val="0"/>
          <w:numId w:val="30"/>
        </w:numPr>
        <w:tabs>
          <w:tab w:val="left" w:pos="1080"/>
        </w:tabs>
        <w:spacing w:after="40"/>
        <w:ind w:left="1080"/>
        <w:rPr>
          <w:rFonts w:ascii="Garamond" w:hAnsi="Garamond"/>
        </w:rPr>
      </w:pPr>
      <w:r w:rsidRPr="007F15BB">
        <w:rPr>
          <w:rFonts w:ascii="Garamond" w:hAnsi="Garamond"/>
        </w:rPr>
        <w:t>their participation in providing the services does not result in any employment or contractual relationship with the contracting authority.</w:t>
      </w:r>
    </w:p>
    <w:p w:rsidRPr="007F15BB" w:rsidR="00F1619F" w:rsidP="007F15BB" w:rsidRDefault="00F1619F" w14:paraId="6DA54669" w14:textId="3F361DFC">
      <w:pPr>
        <w:spacing w:after="40"/>
        <w:ind w:left="709" w:hanging="709"/>
        <w:jc w:val="both"/>
        <w:rPr>
          <w:rFonts w:ascii="Garamond" w:hAnsi="Garamond"/>
          <w:szCs w:val="24"/>
        </w:rPr>
      </w:pPr>
      <w:r w:rsidRPr="007F15BB">
        <w:rPr>
          <w:rFonts w:ascii="Garamond" w:hAnsi="Garamond"/>
          <w:b/>
        </w:rPr>
        <w:t>II.4.7</w:t>
      </w:r>
      <w:r w:rsidRPr="007F15BB">
        <w:rPr>
          <w:rFonts w:ascii="Garamond" w:hAnsi="Garamond"/>
          <w:b/>
        </w:rPr>
        <w:tab/>
      </w:r>
      <w:r w:rsidRPr="007F15BB">
        <w:rPr>
          <w:rFonts w:ascii="Garamond" w:hAnsi="Garamond"/>
        </w:rPr>
        <w:t xml:space="preserve">The contractor must ensure that the </w:t>
      </w:r>
      <w:r w:rsidRPr="007F15BB">
        <w:rPr>
          <w:rFonts w:ascii="Garamond" w:hAnsi="Garamond"/>
          <w:i/>
        </w:rPr>
        <w:t>personnel</w:t>
      </w:r>
      <w:r w:rsidRPr="007F15BB">
        <w:rPr>
          <w:rFonts w:ascii="Garamond" w:hAnsi="Garamond"/>
          <w:b/>
        </w:rPr>
        <w:t xml:space="preserve"> </w:t>
      </w:r>
      <w:r w:rsidRPr="007F15BB">
        <w:rPr>
          <w:rFonts w:ascii="Garamond" w:hAnsi="Garamond"/>
        </w:rPr>
        <w:t xml:space="preserve">performing the contract and any future replacement </w:t>
      </w:r>
      <w:r w:rsidRPr="007F15BB">
        <w:rPr>
          <w:rFonts w:ascii="Garamond" w:hAnsi="Garamond"/>
          <w:i/>
        </w:rPr>
        <w:t>personnel</w:t>
      </w:r>
      <w:r w:rsidRPr="007F15BB">
        <w:rPr>
          <w:rFonts w:ascii="Garamond" w:hAnsi="Garamond"/>
        </w:rPr>
        <w:t xml:space="preserve"> possess the professional qualifications and experience required to provide the services,</w:t>
      </w:r>
      <w:r w:rsidRPr="007F15BB">
        <w:rPr>
          <w:rFonts w:ascii="Garamond" w:hAnsi="Garamond"/>
          <w:szCs w:val="24"/>
        </w:rPr>
        <w:t xml:space="preserve"> as the case may be on the basis of the selection criteria set out in the tender specifications.</w:t>
      </w:r>
    </w:p>
    <w:p w:rsidRPr="007F15BB" w:rsidR="00F1619F" w:rsidP="007F15BB" w:rsidRDefault="00F1619F" w14:paraId="1A293407" w14:textId="77777777">
      <w:pPr>
        <w:spacing w:after="40"/>
        <w:ind w:left="709" w:hanging="709"/>
        <w:jc w:val="both"/>
        <w:rPr>
          <w:rFonts w:ascii="Garamond" w:hAnsi="Garamond"/>
        </w:rPr>
      </w:pPr>
    </w:p>
    <w:p w:rsidRPr="007F15BB" w:rsidR="00F1619F" w:rsidP="007F15BB" w:rsidRDefault="00F1619F" w14:paraId="788B0AB9" w14:textId="77777777">
      <w:pPr>
        <w:spacing w:after="40"/>
        <w:ind w:left="709" w:hanging="709"/>
        <w:jc w:val="both"/>
        <w:rPr>
          <w:rFonts w:ascii="Garamond" w:hAnsi="Garamond"/>
        </w:rPr>
      </w:pPr>
      <w:r w:rsidRPr="007F15BB">
        <w:rPr>
          <w:rFonts w:ascii="Garamond" w:hAnsi="Garamond"/>
          <w:b/>
        </w:rPr>
        <w:t>II.4.8</w:t>
      </w:r>
      <w:r w:rsidRPr="007F15BB">
        <w:rPr>
          <w:rFonts w:ascii="Garamond" w:hAnsi="Garamond"/>
        </w:rPr>
        <w:tab/>
      </w:r>
      <w:r w:rsidRPr="007F15BB">
        <w:rPr>
          <w:rFonts w:ascii="Garamond" w:hAnsi="Garamond"/>
        </w:rPr>
        <w:t xml:space="preserve">At the contracting authority’s reasoned request, the contractor must replace any member of </w:t>
      </w:r>
      <w:r w:rsidRPr="007F15BB">
        <w:rPr>
          <w:rFonts w:ascii="Garamond" w:hAnsi="Garamond"/>
          <w:i/>
        </w:rPr>
        <w:t>personnel</w:t>
      </w:r>
      <w:r w:rsidRPr="007F15BB">
        <w:rPr>
          <w:rFonts w:ascii="Garamond" w:hAnsi="Garamond"/>
        </w:rPr>
        <w:t xml:space="preserve"> who:</w:t>
      </w:r>
    </w:p>
    <w:p w:rsidRPr="007F15BB" w:rsidR="00F1619F" w:rsidP="007F15BB" w:rsidRDefault="00F1619F" w14:paraId="092760A8" w14:textId="77777777">
      <w:pPr>
        <w:numPr>
          <w:ilvl w:val="0"/>
          <w:numId w:val="31"/>
        </w:numPr>
        <w:tabs>
          <w:tab w:val="left" w:pos="1080"/>
        </w:tabs>
        <w:spacing w:after="40"/>
        <w:ind w:firstLine="0"/>
        <w:jc w:val="both"/>
        <w:rPr>
          <w:rFonts w:ascii="Garamond" w:hAnsi="Garamond"/>
        </w:rPr>
      </w:pPr>
      <w:r w:rsidRPr="007F15BB">
        <w:rPr>
          <w:rFonts w:ascii="Garamond" w:hAnsi="Garamond"/>
        </w:rPr>
        <w:t>does not have the expertise required to provide the services; or</w:t>
      </w:r>
    </w:p>
    <w:p w:rsidRPr="007F15BB" w:rsidR="00F1619F" w:rsidP="007F15BB" w:rsidRDefault="00F1619F" w14:paraId="46B3D3D7" w14:textId="77777777">
      <w:pPr>
        <w:numPr>
          <w:ilvl w:val="0"/>
          <w:numId w:val="31"/>
        </w:numPr>
        <w:tabs>
          <w:tab w:val="left" w:pos="1080"/>
        </w:tabs>
        <w:spacing w:after="40"/>
        <w:ind w:firstLine="0"/>
        <w:jc w:val="both"/>
        <w:rPr>
          <w:rFonts w:ascii="Garamond" w:hAnsi="Garamond"/>
        </w:rPr>
      </w:pPr>
      <w:r w:rsidRPr="007F15BB">
        <w:rPr>
          <w:rFonts w:ascii="Garamond" w:hAnsi="Garamond"/>
        </w:rPr>
        <w:t>has caused disruption at the premises of the contracting authority.</w:t>
      </w:r>
    </w:p>
    <w:p w:rsidRPr="007F15BB" w:rsidR="00F1619F" w:rsidP="007F15BB" w:rsidRDefault="00F1619F" w14:paraId="7BD2AB87" w14:textId="77777777">
      <w:pPr>
        <w:spacing w:after="40"/>
        <w:ind w:left="709"/>
        <w:jc w:val="both"/>
        <w:rPr>
          <w:rFonts w:ascii="Garamond" w:hAnsi="Garamond"/>
        </w:rPr>
      </w:pPr>
      <w:r w:rsidRPr="007F15BB">
        <w:rPr>
          <w:rFonts w:ascii="Garamond" w:hAnsi="Garamond"/>
        </w:rPr>
        <w:t xml:space="preserve">The contractor bears the cost of replacing its </w:t>
      </w:r>
      <w:r w:rsidRPr="007F15BB">
        <w:rPr>
          <w:rFonts w:ascii="Garamond" w:hAnsi="Garamond"/>
          <w:i/>
        </w:rPr>
        <w:t>personnel</w:t>
      </w:r>
      <w:r w:rsidRPr="007F15BB">
        <w:rPr>
          <w:rFonts w:ascii="Garamond" w:hAnsi="Garamond"/>
        </w:rPr>
        <w:t xml:space="preserve"> and is responsible for any delay in providing the services resulting from the replacement of </w:t>
      </w:r>
      <w:r w:rsidRPr="007F15BB">
        <w:rPr>
          <w:rFonts w:ascii="Garamond" w:hAnsi="Garamond"/>
          <w:i/>
        </w:rPr>
        <w:t>personnel</w:t>
      </w:r>
      <w:r w:rsidRPr="007F15BB">
        <w:rPr>
          <w:rFonts w:ascii="Garamond" w:hAnsi="Garamond"/>
        </w:rPr>
        <w:t>.</w:t>
      </w:r>
    </w:p>
    <w:p w:rsidRPr="007F15BB" w:rsidR="00F1619F" w:rsidP="007F15BB" w:rsidRDefault="00F1619F" w14:paraId="5C0B64BC" w14:textId="77777777">
      <w:pPr>
        <w:spacing w:after="40"/>
        <w:ind w:left="709" w:hanging="709"/>
        <w:jc w:val="both"/>
        <w:rPr>
          <w:rFonts w:ascii="Garamond" w:hAnsi="Garamond"/>
        </w:rPr>
      </w:pPr>
      <w:r w:rsidRPr="007F15BB">
        <w:rPr>
          <w:rFonts w:ascii="Garamond" w:hAnsi="Garamond"/>
          <w:b/>
        </w:rPr>
        <w:t>II.4.9</w:t>
      </w:r>
      <w:r w:rsidRPr="007F15BB">
        <w:rPr>
          <w:rFonts w:ascii="Garamond" w:hAnsi="Garamond"/>
        </w:rPr>
        <w:tab/>
      </w:r>
      <w:r w:rsidRPr="007F15BB">
        <w:rPr>
          <w:rFonts w:ascii="Garamond" w:hAnsi="Garamond"/>
        </w:rPr>
        <w:t xml:space="preserve">The contractor must record and report to the contracting authority any problem that affects its ability to provide the services. The report must describe the problem, state when it started and what action the contractor is taking to resolve it. </w:t>
      </w:r>
    </w:p>
    <w:p w:rsidRPr="007F15BB" w:rsidR="00F1619F" w:rsidP="007F15BB" w:rsidRDefault="00F1619F" w14:paraId="3C246287" w14:textId="77777777">
      <w:pPr>
        <w:spacing w:after="40"/>
        <w:ind w:left="709" w:hanging="709"/>
        <w:jc w:val="both"/>
        <w:rPr>
          <w:rFonts w:ascii="Garamond" w:hAnsi="Garamond"/>
          <w:bCs/>
          <w:sz w:val="22"/>
          <w:lang w:val="en-IE" w:eastAsia="en-US"/>
        </w:rPr>
      </w:pPr>
      <w:r w:rsidRPr="007F15BB">
        <w:rPr>
          <w:rFonts w:ascii="Garamond" w:hAnsi="Garamond"/>
          <w:b/>
          <w:lang w:val="en-IE"/>
        </w:rPr>
        <w:t>II.4.10</w:t>
      </w:r>
      <w:r w:rsidRPr="007F15BB">
        <w:rPr>
          <w:rFonts w:ascii="Garamond" w:hAnsi="Garamond"/>
          <w:bCs/>
          <w:lang w:val="en-IE"/>
        </w:rPr>
        <w:t xml:space="preserve"> The contractor must immediately inform the Contracting authority of any changes in the exclusion situations as declared, according to Article 137 (1) of Regulation (EU) 2018/1046. </w:t>
      </w:r>
    </w:p>
    <w:p w:rsidRPr="007F15BB" w:rsidR="00F1619F" w:rsidP="007F15BB" w:rsidRDefault="00F1619F" w14:paraId="5AE4B3E7" w14:textId="77777777">
      <w:pPr>
        <w:spacing w:after="40"/>
        <w:ind w:left="709" w:hanging="709"/>
        <w:jc w:val="both"/>
        <w:rPr>
          <w:rFonts w:ascii="Garamond" w:hAnsi="Garamond"/>
          <w:lang w:val="en-IE"/>
        </w:rPr>
      </w:pPr>
    </w:p>
    <w:p w:rsidR="00F1619F" w:rsidP="007F15BB" w:rsidRDefault="00F1619F" w14:paraId="12D67D1D" w14:textId="7B715849">
      <w:pPr>
        <w:pStyle w:val="Heading2"/>
        <w:spacing w:before="0" w:after="40"/>
        <w:rPr>
          <w:rFonts w:ascii="Garamond" w:hAnsi="Garamond"/>
        </w:rPr>
      </w:pPr>
      <w:bookmarkStart w:name="_Toc436397637" w:id="84"/>
      <w:bookmarkStart w:name="_Toc113012781" w:id="85"/>
      <w:bookmarkStart w:name="_Toc177739048" w:id="86"/>
      <w:r w:rsidRPr="007F15BB">
        <w:rPr>
          <w:rFonts w:ascii="Garamond" w:hAnsi="Garamond"/>
        </w:rPr>
        <w:t>Communication between the parties</w:t>
      </w:r>
      <w:bookmarkEnd w:id="84"/>
      <w:bookmarkEnd w:id="85"/>
      <w:bookmarkEnd w:id="86"/>
    </w:p>
    <w:p w:rsidRPr="007F15BB" w:rsidR="007F15BB" w:rsidP="007F15BB" w:rsidRDefault="007F15BB" w14:paraId="4654E5A6" w14:textId="77777777">
      <w:pPr>
        <w:rPr>
          <w:lang w:eastAsia="en-US"/>
        </w:rPr>
      </w:pPr>
    </w:p>
    <w:p w:rsidRPr="007F15BB" w:rsidR="00F1619F" w:rsidP="007F15BB" w:rsidRDefault="00F1619F" w14:paraId="498A6CFE" w14:textId="21DE563E">
      <w:pPr>
        <w:pStyle w:val="Heading3"/>
        <w:spacing w:before="0" w:beforeAutospacing="0" w:after="40" w:afterAutospacing="0"/>
        <w:ind w:hanging="653"/>
        <w:rPr>
          <w:rFonts w:ascii="Garamond" w:hAnsi="Garamond"/>
        </w:rPr>
      </w:pPr>
      <w:bookmarkStart w:name="_Toc436397638" w:id="87"/>
      <w:bookmarkStart w:name="_Toc113012782" w:id="88"/>
      <w:r w:rsidRPr="007F15BB">
        <w:rPr>
          <w:rFonts w:ascii="Garamond" w:hAnsi="Garamond"/>
        </w:rPr>
        <w:t>Form and means of communication</w:t>
      </w:r>
      <w:bookmarkEnd w:id="87"/>
      <w:bookmarkEnd w:id="88"/>
    </w:p>
    <w:p w:rsidRPr="007F15BB" w:rsidR="00F1619F" w:rsidP="007F15BB" w:rsidRDefault="00F1619F" w14:paraId="5E843399" w14:textId="77777777">
      <w:pPr>
        <w:spacing w:after="40"/>
        <w:jc w:val="both"/>
        <w:rPr>
          <w:rFonts w:ascii="Garamond" w:hAnsi="Garamond" w:eastAsia="Calibri"/>
          <w:szCs w:val="24"/>
          <w:lang w:eastAsia="en-US"/>
        </w:rPr>
      </w:pPr>
      <w:r w:rsidRPr="007F15BB">
        <w:rPr>
          <w:rFonts w:ascii="Garamond" w:hAnsi="Garamond" w:eastAsia="Calibri"/>
          <w:szCs w:val="24"/>
          <w:lang w:eastAsia="en-US"/>
        </w:rPr>
        <w:t>Any communication of information, notices or documents under the contract must:</w:t>
      </w:r>
    </w:p>
    <w:p w:rsidRPr="007F15BB" w:rsidR="00F1619F" w:rsidP="007F15BB" w:rsidRDefault="00F1619F" w14:paraId="10BC60EE" w14:textId="77777777">
      <w:pPr>
        <w:numPr>
          <w:ilvl w:val="0"/>
          <w:numId w:val="32"/>
        </w:numPr>
        <w:spacing w:after="40"/>
        <w:ind w:left="450" w:hanging="450"/>
        <w:jc w:val="both"/>
        <w:rPr>
          <w:rFonts w:ascii="Garamond" w:hAnsi="Garamond"/>
          <w:lang w:eastAsia="en-GB"/>
        </w:rPr>
      </w:pPr>
      <w:r w:rsidRPr="007F15BB">
        <w:rPr>
          <w:rFonts w:ascii="Garamond" w:hAnsi="Garamond"/>
          <w:lang w:eastAsia="en-GB"/>
        </w:rPr>
        <w:t xml:space="preserve">be made in writing in paper or electronic format in the language of the contract; </w:t>
      </w:r>
    </w:p>
    <w:p w:rsidRPr="007F15BB" w:rsidR="00F1619F" w:rsidP="007F15BB" w:rsidRDefault="00F1619F" w14:paraId="25DF56F7" w14:textId="77777777">
      <w:pPr>
        <w:numPr>
          <w:ilvl w:val="0"/>
          <w:numId w:val="32"/>
        </w:numPr>
        <w:spacing w:after="40"/>
        <w:ind w:left="450" w:hanging="450"/>
        <w:jc w:val="both"/>
        <w:rPr>
          <w:rFonts w:ascii="Garamond" w:hAnsi="Garamond"/>
          <w:lang w:eastAsia="en-GB"/>
        </w:rPr>
      </w:pPr>
      <w:r w:rsidRPr="007F15BB">
        <w:rPr>
          <w:rFonts w:ascii="Garamond" w:hAnsi="Garamond"/>
          <w:lang w:eastAsia="en-GB"/>
        </w:rPr>
        <w:t>bear the contract number;</w:t>
      </w:r>
    </w:p>
    <w:p w:rsidRPr="007F15BB" w:rsidR="00F1619F" w:rsidP="007F15BB" w:rsidRDefault="00F1619F" w14:paraId="041806AB" w14:textId="77777777">
      <w:pPr>
        <w:numPr>
          <w:ilvl w:val="0"/>
          <w:numId w:val="32"/>
        </w:numPr>
        <w:spacing w:after="40"/>
        <w:ind w:left="450" w:hanging="450"/>
        <w:jc w:val="both"/>
        <w:rPr>
          <w:rFonts w:ascii="Garamond" w:hAnsi="Garamond"/>
          <w:lang w:eastAsia="en-GB"/>
        </w:rPr>
      </w:pPr>
      <w:r w:rsidRPr="007F15BB">
        <w:rPr>
          <w:rFonts w:ascii="Garamond" w:hAnsi="Garamond"/>
          <w:lang w:eastAsia="en-GB"/>
        </w:rPr>
        <w:t>be made using the relevant communication details set out in Article I.8; and</w:t>
      </w:r>
    </w:p>
    <w:p w:rsidRPr="007F15BB" w:rsidR="00F1619F" w:rsidP="007F15BB" w:rsidRDefault="00F1619F" w14:paraId="28C485CB" w14:textId="77777777">
      <w:pPr>
        <w:numPr>
          <w:ilvl w:val="0"/>
          <w:numId w:val="32"/>
        </w:numPr>
        <w:spacing w:after="40"/>
        <w:ind w:left="450" w:hanging="450"/>
        <w:jc w:val="both"/>
        <w:rPr>
          <w:rFonts w:ascii="Garamond" w:hAnsi="Garamond"/>
          <w:lang w:eastAsia="en-GB"/>
        </w:rPr>
      </w:pPr>
      <w:r w:rsidRPr="007F15BB">
        <w:rPr>
          <w:rFonts w:ascii="Garamond" w:hAnsi="Garamond"/>
          <w:lang w:eastAsia="en-GB"/>
        </w:rPr>
        <w:t xml:space="preserve">be sent by mail or by email. </w:t>
      </w:r>
    </w:p>
    <w:p w:rsidRPr="007F15BB" w:rsidR="00F1619F" w:rsidP="007F15BB" w:rsidRDefault="00F1619F" w14:paraId="164D9504" w14:textId="77777777">
      <w:pPr>
        <w:spacing w:after="40"/>
        <w:jc w:val="both"/>
        <w:rPr>
          <w:rFonts w:ascii="Garamond" w:hAnsi="Garamond" w:eastAsia="Calibri"/>
          <w:szCs w:val="24"/>
          <w:lang w:eastAsia="en-US"/>
        </w:rPr>
      </w:pPr>
      <w:r w:rsidRPr="007F15BB">
        <w:rPr>
          <w:rFonts w:ascii="Garamond" w:hAnsi="Garamond" w:eastAsia="Calibri"/>
          <w:szCs w:val="24"/>
          <w:lang w:eastAsia="en-US"/>
        </w:rPr>
        <w:t>If a party requests written confirmation of an e-mail within a reasonable time, the other party must provide an original signed paper version of the communication as soon as possible.</w:t>
      </w:r>
    </w:p>
    <w:p w:rsidRPr="007F15BB" w:rsidR="00F1619F" w:rsidP="007F15BB" w:rsidRDefault="00F1619F" w14:paraId="47E814C6" w14:textId="77777777">
      <w:pPr>
        <w:spacing w:after="40"/>
        <w:jc w:val="both"/>
        <w:rPr>
          <w:rFonts w:ascii="Garamond" w:hAnsi="Garamond" w:eastAsia="Calibri"/>
          <w:szCs w:val="24"/>
          <w:lang w:eastAsia="en-US"/>
        </w:rPr>
      </w:pPr>
    </w:p>
    <w:p w:rsidR="00F1619F" w:rsidP="007F15BB" w:rsidRDefault="00F1619F" w14:paraId="395A6CE1" w14:textId="41FAF855">
      <w:pPr>
        <w:spacing w:after="40"/>
        <w:jc w:val="both"/>
        <w:rPr>
          <w:rFonts w:ascii="Garamond" w:hAnsi="Garamond"/>
        </w:rPr>
      </w:pPr>
      <w:r w:rsidRPr="007F15BB">
        <w:rPr>
          <w:rFonts w:ascii="Garamond" w:hAnsi="Garamond" w:eastAsia="Calibri"/>
          <w:szCs w:val="24"/>
          <w:lang w:eastAsia="en-US"/>
        </w:rPr>
        <w:t xml:space="preserve">The parties agree that any communication made by email has full legal effect and </w:t>
      </w:r>
      <w:r w:rsidRPr="007F15BB">
        <w:rPr>
          <w:rFonts w:ascii="Garamond" w:hAnsi="Garamond"/>
        </w:rPr>
        <w:t>is admissible as evidence in judicial proceedings.</w:t>
      </w:r>
    </w:p>
    <w:p w:rsidRPr="007F15BB" w:rsidR="007F15BB" w:rsidP="007F15BB" w:rsidRDefault="007F15BB" w14:paraId="5415A55A" w14:textId="77777777">
      <w:pPr>
        <w:spacing w:after="40"/>
        <w:jc w:val="both"/>
        <w:rPr>
          <w:rFonts w:ascii="Garamond" w:hAnsi="Garamond"/>
        </w:rPr>
      </w:pPr>
    </w:p>
    <w:p w:rsidRPr="007F15BB" w:rsidR="00F1619F" w:rsidP="007F15BB" w:rsidRDefault="00F1619F" w14:paraId="5D0FD6F1" w14:textId="77777777">
      <w:pPr>
        <w:pStyle w:val="Heading3"/>
        <w:numPr>
          <w:ilvl w:val="0"/>
          <w:numId w:val="0"/>
        </w:numPr>
        <w:spacing w:before="0" w:beforeAutospacing="0" w:after="40" w:afterAutospacing="0"/>
        <w:ind w:left="653" w:hanging="653"/>
        <w:rPr>
          <w:rFonts w:ascii="Garamond" w:hAnsi="Garamond"/>
        </w:rPr>
      </w:pPr>
      <w:bookmarkStart w:name="_Toc436397639" w:id="89"/>
      <w:bookmarkStart w:name="_Toc113012783" w:id="90"/>
      <w:r w:rsidRPr="007F15BB">
        <w:rPr>
          <w:rFonts w:ascii="Garamond" w:hAnsi="Garamond"/>
        </w:rPr>
        <w:t>II.5.2 Date of communications by mail and email</w:t>
      </w:r>
      <w:bookmarkEnd w:id="89"/>
      <w:bookmarkEnd w:id="90"/>
    </w:p>
    <w:p w:rsidR="00F1619F" w:rsidP="007F15BB" w:rsidRDefault="00F1619F" w14:paraId="43B5C846" w14:textId="707E3BD8">
      <w:pPr>
        <w:spacing w:after="40"/>
        <w:jc w:val="both"/>
        <w:rPr>
          <w:rFonts w:ascii="Garamond" w:hAnsi="Garamond"/>
          <w:szCs w:val="24"/>
          <w:lang w:eastAsia="en-GB"/>
        </w:rPr>
      </w:pPr>
      <w:r w:rsidRPr="007F15BB">
        <w:rPr>
          <w:rFonts w:ascii="Garamond" w:hAnsi="Garamond"/>
          <w:szCs w:val="24"/>
          <w:lang w:eastAsia="en-GB"/>
        </w:rPr>
        <w:t>Any communication is deemed to have been made when the receiving party receives it, unless this contract refers to the date when the communication was sent.</w:t>
      </w:r>
    </w:p>
    <w:p w:rsidRPr="007F15BB" w:rsidR="007F15BB" w:rsidP="007F15BB" w:rsidRDefault="007F15BB" w14:paraId="35CAD1DE" w14:textId="77777777">
      <w:pPr>
        <w:spacing w:after="40"/>
        <w:jc w:val="both"/>
        <w:rPr>
          <w:rFonts w:ascii="Garamond" w:hAnsi="Garamond"/>
          <w:szCs w:val="24"/>
          <w:lang w:eastAsia="en-GB"/>
        </w:rPr>
      </w:pPr>
    </w:p>
    <w:p w:rsidRPr="007F15BB" w:rsidR="00F1619F" w:rsidP="007F15BB" w:rsidRDefault="00F1619F" w14:paraId="2FD0EE69" w14:textId="77777777">
      <w:pPr>
        <w:adjustRightInd w:val="0"/>
        <w:spacing w:after="40"/>
        <w:jc w:val="both"/>
        <w:rPr>
          <w:rFonts w:ascii="Garamond" w:hAnsi="Garamond" w:eastAsia="Calibri"/>
          <w:szCs w:val="24"/>
          <w:lang w:eastAsia="en-US"/>
        </w:rPr>
      </w:pPr>
      <w:r w:rsidRPr="007F15BB">
        <w:rPr>
          <w:rFonts w:ascii="Garamond" w:hAnsi="Garamond"/>
          <w:szCs w:val="24"/>
          <w:lang w:eastAsia="en-GB"/>
        </w:rPr>
        <w:t xml:space="preserve">E-mail is deemed to have been received by the receiving party on the day of dispatch of that e-mail, provided that it is </w:t>
      </w:r>
      <w:r w:rsidRPr="007F15BB">
        <w:rPr>
          <w:rFonts w:ascii="Garamond" w:hAnsi="Garamond" w:eastAsia="Calibri"/>
          <w:szCs w:val="24"/>
          <w:lang w:eastAsia="en-US"/>
        </w:rPr>
        <w:t>sent to the e-mail address indicated in Article I.8.</w:t>
      </w:r>
      <w:r w:rsidRPr="007F15BB">
        <w:rPr>
          <w:rFonts w:ascii="Garamond" w:hAnsi="Garamond"/>
          <w:szCs w:val="24"/>
        </w:rPr>
        <w:t xml:space="preserve"> The sending party must be able to prove the date of dispatch. In the event that the sending party receives a non-delivery report, it must make every effort to ensure that the other party actually receives the communication by email or mail. In such a case, the sending party is not held in breach of its obligation to send such communication within a specified deadline.</w:t>
      </w:r>
    </w:p>
    <w:p w:rsidRPr="007F15BB" w:rsidR="00F1619F" w:rsidP="007F15BB" w:rsidRDefault="00F1619F" w14:paraId="0147FCE4" w14:textId="77777777">
      <w:pPr>
        <w:adjustRightInd w:val="0"/>
        <w:spacing w:after="40"/>
        <w:jc w:val="both"/>
        <w:rPr>
          <w:rFonts w:ascii="Garamond" w:hAnsi="Garamond" w:eastAsia="Calibri"/>
          <w:szCs w:val="24"/>
          <w:lang w:eastAsia="en-US"/>
        </w:rPr>
      </w:pPr>
    </w:p>
    <w:p w:rsidRPr="007F15BB" w:rsidR="00F1619F" w:rsidP="007F15BB" w:rsidRDefault="00F1619F" w14:paraId="7D5708D5" w14:textId="2D71C965">
      <w:pPr>
        <w:adjustRightInd w:val="0"/>
        <w:spacing w:after="40"/>
        <w:jc w:val="both"/>
        <w:rPr>
          <w:rFonts w:ascii="Garamond" w:hAnsi="Garamond" w:eastAsia="Calibri"/>
          <w:szCs w:val="24"/>
          <w:lang w:eastAsia="en-US"/>
        </w:rPr>
      </w:pPr>
      <w:r w:rsidRPr="007F15BB">
        <w:rPr>
          <w:rFonts w:ascii="Garamond" w:hAnsi="Garamond" w:eastAsia="Calibri"/>
          <w:szCs w:val="24"/>
          <w:lang w:eastAsia="en-US"/>
        </w:rPr>
        <w:t>Mail sent to the contracting authority is deemed to have been received by the contracting authority on the date on which the department responsible referred to in Article I.8 registers it.</w:t>
      </w:r>
    </w:p>
    <w:p w:rsidRPr="007F15BB" w:rsidR="00F1619F" w:rsidP="007F15BB" w:rsidRDefault="00F1619F" w14:paraId="17E98370" w14:textId="77777777">
      <w:pPr>
        <w:adjustRightInd w:val="0"/>
        <w:spacing w:after="40"/>
        <w:jc w:val="both"/>
        <w:rPr>
          <w:rFonts w:ascii="Garamond" w:hAnsi="Garamond" w:eastAsia="Calibri"/>
          <w:i/>
          <w:szCs w:val="24"/>
          <w:lang w:eastAsia="en-US"/>
        </w:rPr>
      </w:pPr>
    </w:p>
    <w:p w:rsidR="00F1619F" w:rsidP="007F15BB" w:rsidRDefault="00F1619F" w14:paraId="0EFAD9A7" w14:textId="0F8D9535">
      <w:pPr>
        <w:adjustRightInd w:val="0"/>
        <w:spacing w:after="40"/>
        <w:jc w:val="both"/>
        <w:rPr>
          <w:rFonts w:ascii="Garamond" w:hAnsi="Garamond" w:eastAsia="Calibri"/>
          <w:szCs w:val="24"/>
          <w:lang w:eastAsia="en-US"/>
        </w:rPr>
      </w:pPr>
      <w:r w:rsidRPr="007F15BB">
        <w:rPr>
          <w:rFonts w:ascii="Garamond" w:hAnsi="Garamond" w:eastAsia="Calibri"/>
          <w:i/>
          <w:szCs w:val="24"/>
          <w:lang w:eastAsia="en-US"/>
        </w:rPr>
        <w:t>Formal notifications</w:t>
      </w:r>
      <w:r w:rsidRPr="007F15BB">
        <w:rPr>
          <w:rFonts w:ascii="Garamond" w:hAnsi="Garamond" w:eastAsia="Calibri"/>
          <w:szCs w:val="24"/>
          <w:lang w:eastAsia="en-US"/>
        </w:rPr>
        <w:t xml:space="preserve"> are considered to have been received by the receiving party on the date of receipt indicated in the proof received by the sending party that the message was delivered to the specified recipient. </w:t>
      </w:r>
    </w:p>
    <w:p w:rsidRPr="007F15BB" w:rsidR="007F15BB" w:rsidP="007F15BB" w:rsidRDefault="007F15BB" w14:paraId="45A1D8FC" w14:textId="77777777">
      <w:pPr>
        <w:adjustRightInd w:val="0"/>
        <w:spacing w:after="40"/>
        <w:jc w:val="both"/>
        <w:rPr>
          <w:rFonts w:ascii="Garamond" w:hAnsi="Garamond" w:eastAsia="Calibri"/>
          <w:szCs w:val="24"/>
          <w:lang w:eastAsia="en-US"/>
        </w:rPr>
      </w:pPr>
    </w:p>
    <w:p w:rsidRPr="007F15BB" w:rsidR="00F1619F" w:rsidP="007F15BB" w:rsidRDefault="00F1619F" w14:paraId="487CA253" w14:textId="77777777">
      <w:pPr>
        <w:pStyle w:val="Heading2"/>
        <w:spacing w:before="0" w:after="40"/>
        <w:rPr>
          <w:rFonts w:ascii="Garamond" w:hAnsi="Garamond"/>
        </w:rPr>
      </w:pPr>
      <w:bookmarkStart w:name="_Toc436397643" w:id="91"/>
      <w:bookmarkStart w:name="_Toc113012784" w:id="92"/>
      <w:bookmarkStart w:name="_Toc177739049" w:id="93"/>
      <w:r w:rsidRPr="007F15BB">
        <w:rPr>
          <w:rFonts w:ascii="Garamond" w:hAnsi="Garamond"/>
        </w:rPr>
        <w:t>Liability</w:t>
      </w:r>
      <w:bookmarkEnd w:id="91"/>
      <w:bookmarkEnd w:id="92"/>
      <w:bookmarkEnd w:id="93"/>
    </w:p>
    <w:p w:rsidR="007F15BB" w:rsidP="007F15BB" w:rsidRDefault="007F15BB" w14:paraId="53092999" w14:textId="77777777">
      <w:pPr>
        <w:spacing w:after="40"/>
        <w:ind w:left="709" w:hanging="709"/>
        <w:jc w:val="both"/>
        <w:rPr>
          <w:rFonts w:ascii="Garamond" w:hAnsi="Garamond"/>
          <w:b/>
        </w:rPr>
      </w:pPr>
    </w:p>
    <w:p w:rsidRPr="007F15BB" w:rsidR="00F1619F" w:rsidP="007F15BB" w:rsidRDefault="00F1619F" w14:paraId="706C2F01" w14:textId="6D0E275E">
      <w:pPr>
        <w:spacing w:after="40"/>
        <w:ind w:left="709" w:hanging="709"/>
        <w:jc w:val="both"/>
        <w:rPr>
          <w:rFonts w:ascii="Garamond" w:hAnsi="Garamond"/>
          <w:szCs w:val="24"/>
        </w:rPr>
      </w:pPr>
      <w:r w:rsidRPr="007F15BB">
        <w:rPr>
          <w:rFonts w:ascii="Garamond" w:hAnsi="Garamond"/>
          <w:b/>
        </w:rPr>
        <w:t>II.6.</w:t>
      </w:r>
      <w:r w:rsidRPr="007F15BB">
        <w:rPr>
          <w:rFonts w:ascii="Garamond" w:hAnsi="Garamond"/>
          <w:b/>
          <w:szCs w:val="24"/>
        </w:rPr>
        <w:t>1</w:t>
      </w:r>
      <w:r w:rsidRPr="007F15BB">
        <w:rPr>
          <w:rFonts w:ascii="Garamond" w:hAnsi="Garamond"/>
          <w:szCs w:val="24"/>
        </w:rPr>
        <w:tab/>
      </w:r>
      <w:r w:rsidRPr="007F15BB">
        <w:rPr>
          <w:rFonts w:ascii="Garamond" w:hAnsi="Garamond"/>
          <w:szCs w:val="24"/>
        </w:rPr>
        <w:t xml:space="preserve"> The contracting authority is not liable for any damage or loss caused by the contractor, including any damage or loss to third parties during or as a consequence of </w:t>
      </w:r>
      <w:r w:rsidRPr="007F15BB">
        <w:rPr>
          <w:rFonts w:ascii="Garamond" w:hAnsi="Garamond"/>
          <w:i/>
          <w:szCs w:val="24"/>
        </w:rPr>
        <w:t>performance of the contract</w:t>
      </w:r>
      <w:r w:rsidRPr="007F15BB">
        <w:rPr>
          <w:rFonts w:ascii="Garamond" w:hAnsi="Garamond"/>
          <w:szCs w:val="24"/>
        </w:rPr>
        <w:t xml:space="preserve">. </w:t>
      </w:r>
    </w:p>
    <w:p w:rsidRPr="007F15BB" w:rsidR="00AF4920" w:rsidP="007F15BB" w:rsidRDefault="00AF4920" w14:paraId="267F540A" w14:textId="77777777">
      <w:pPr>
        <w:spacing w:after="40"/>
        <w:ind w:left="709" w:hanging="709"/>
        <w:jc w:val="both"/>
        <w:rPr>
          <w:rFonts w:ascii="Garamond" w:hAnsi="Garamond"/>
          <w:szCs w:val="24"/>
        </w:rPr>
      </w:pPr>
    </w:p>
    <w:p w:rsidRPr="007F15BB" w:rsidR="00F1619F" w:rsidP="007F15BB" w:rsidRDefault="00F1619F" w14:paraId="015425F0" w14:textId="7DC7D3F4">
      <w:pPr>
        <w:spacing w:after="40"/>
        <w:ind w:left="709" w:hanging="709"/>
        <w:jc w:val="both"/>
        <w:rPr>
          <w:rFonts w:ascii="Garamond" w:hAnsi="Garamond"/>
          <w:color w:val="000000"/>
          <w:szCs w:val="24"/>
        </w:rPr>
      </w:pPr>
      <w:r w:rsidRPr="007F15BB">
        <w:rPr>
          <w:rFonts w:ascii="Garamond" w:hAnsi="Garamond"/>
          <w:b/>
          <w:szCs w:val="24"/>
        </w:rPr>
        <w:t>II.6.2</w:t>
      </w:r>
      <w:r w:rsidRPr="007F15BB">
        <w:rPr>
          <w:rFonts w:ascii="Garamond" w:hAnsi="Garamond"/>
          <w:szCs w:val="24"/>
        </w:rPr>
        <w:tab/>
      </w:r>
      <w:r w:rsidRPr="007F15BB">
        <w:rPr>
          <w:rFonts w:ascii="Garamond" w:hAnsi="Garamond"/>
          <w:szCs w:val="24"/>
        </w:rPr>
        <w:t>I</w:t>
      </w:r>
      <w:r w:rsidRPr="007F15BB">
        <w:rPr>
          <w:rFonts w:ascii="Garamond" w:hAnsi="Garamond"/>
          <w:color w:val="000000"/>
          <w:szCs w:val="24"/>
        </w:rPr>
        <w:t>f required by the relevant applicable legislation,</w:t>
      </w:r>
      <w:r w:rsidRPr="007F15BB">
        <w:rPr>
          <w:rFonts w:ascii="Garamond" w:hAnsi="Garamond"/>
          <w:szCs w:val="24"/>
        </w:rPr>
        <w:t xml:space="preserve"> the</w:t>
      </w:r>
      <w:r w:rsidRPr="007F15BB">
        <w:rPr>
          <w:rFonts w:ascii="Garamond" w:hAnsi="Garamond"/>
          <w:color w:val="000000"/>
          <w:szCs w:val="24"/>
        </w:rPr>
        <w:t xml:space="preserve"> contractor must take out an insurance policy against risks and damage or loss relating to the </w:t>
      </w:r>
      <w:r w:rsidRPr="007F15BB">
        <w:rPr>
          <w:rFonts w:ascii="Garamond" w:hAnsi="Garamond"/>
          <w:i/>
          <w:color w:val="000000"/>
          <w:szCs w:val="24"/>
        </w:rPr>
        <w:t>performance of the contract</w:t>
      </w:r>
      <w:r w:rsidRPr="007F15BB">
        <w:rPr>
          <w:rFonts w:ascii="Garamond" w:hAnsi="Garamond"/>
          <w:color w:val="000000"/>
          <w:szCs w:val="24"/>
        </w:rPr>
        <w:t>. It must also take out supplementary insurance as reasonably required by standard practice in the industry. Upon request, the contractor must provide evidence of insurance coverage to the contracting authority.</w:t>
      </w:r>
    </w:p>
    <w:p w:rsidRPr="007F15BB" w:rsidR="00AF4920" w:rsidP="007F15BB" w:rsidRDefault="00AF4920" w14:paraId="761B2D0D" w14:textId="77777777">
      <w:pPr>
        <w:spacing w:after="40"/>
        <w:ind w:left="709" w:hanging="709"/>
        <w:jc w:val="both"/>
        <w:rPr>
          <w:rFonts w:ascii="Garamond" w:hAnsi="Garamond"/>
          <w:szCs w:val="24"/>
        </w:rPr>
      </w:pPr>
    </w:p>
    <w:p w:rsidRPr="007F15BB" w:rsidR="00AF4920" w:rsidP="007F15BB" w:rsidRDefault="00F1619F" w14:paraId="03FD2D29" w14:textId="77777777">
      <w:pPr>
        <w:spacing w:after="40"/>
        <w:ind w:left="709" w:hanging="709"/>
        <w:jc w:val="both"/>
        <w:rPr>
          <w:rFonts w:ascii="Garamond" w:hAnsi="Garamond"/>
          <w:szCs w:val="24"/>
        </w:rPr>
      </w:pPr>
      <w:r w:rsidRPr="007F15BB">
        <w:rPr>
          <w:rFonts w:ascii="Garamond" w:hAnsi="Garamond"/>
          <w:b/>
          <w:szCs w:val="24"/>
        </w:rPr>
        <w:t>II.6.3</w:t>
      </w:r>
      <w:r w:rsidRPr="007F15BB">
        <w:rPr>
          <w:rFonts w:ascii="Garamond" w:hAnsi="Garamond"/>
          <w:szCs w:val="24"/>
        </w:rPr>
        <w:tab/>
      </w:r>
      <w:r w:rsidRPr="007F15BB">
        <w:rPr>
          <w:rFonts w:ascii="Garamond" w:hAnsi="Garamond"/>
          <w:szCs w:val="24"/>
        </w:rPr>
        <w:t xml:space="preserve">The contractor is liable for any loss or damage caused to the contracting authority during or as a consequence of </w:t>
      </w:r>
      <w:r w:rsidRPr="007F15BB">
        <w:rPr>
          <w:rFonts w:ascii="Garamond" w:hAnsi="Garamond"/>
          <w:i/>
          <w:szCs w:val="24"/>
        </w:rPr>
        <w:t>performance of the contract</w:t>
      </w:r>
      <w:r w:rsidRPr="007F15BB">
        <w:rPr>
          <w:rFonts w:ascii="Garamond" w:hAnsi="Garamond"/>
          <w:szCs w:val="24"/>
        </w:rPr>
        <w:t xml:space="preserve">, including in the event of subcontracting, but only up to an amount not exceeding three times the total amount of the contract. </w:t>
      </w:r>
    </w:p>
    <w:p w:rsidRPr="007F15BB" w:rsidR="00AF4920" w:rsidP="007F15BB" w:rsidRDefault="00AF4920" w14:paraId="5E1E6300" w14:textId="77777777">
      <w:pPr>
        <w:spacing w:after="40"/>
        <w:ind w:left="709"/>
        <w:jc w:val="both"/>
        <w:rPr>
          <w:rFonts w:ascii="Garamond" w:hAnsi="Garamond"/>
          <w:b/>
          <w:szCs w:val="24"/>
        </w:rPr>
      </w:pPr>
    </w:p>
    <w:p w:rsidRPr="007F15BB" w:rsidR="00F1619F" w:rsidP="007F15BB" w:rsidRDefault="00F1619F" w14:paraId="1440234F" w14:textId="7F9CC1E2">
      <w:pPr>
        <w:spacing w:after="40"/>
        <w:ind w:left="709"/>
        <w:jc w:val="both"/>
        <w:rPr>
          <w:rFonts w:ascii="Garamond" w:hAnsi="Garamond"/>
          <w:szCs w:val="24"/>
          <w:lang w:eastAsia="en-GB"/>
        </w:rPr>
      </w:pPr>
      <w:r w:rsidRPr="007F15BB">
        <w:rPr>
          <w:rFonts w:ascii="Garamond" w:hAnsi="Garamond"/>
          <w:szCs w:val="24"/>
          <w:lang w:eastAsia="en-GB"/>
        </w:rPr>
        <w:t xml:space="preserve">However, if the damage or loss is caused by the gross negligence or wilful misconduct of the contractor or of its </w:t>
      </w:r>
      <w:r w:rsidRPr="007F15BB">
        <w:rPr>
          <w:rFonts w:ascii="Garamond" w:hAnsi="Garamond"/>
          <w:i/>
          <w:szCs w:val="24"/>
          <w:lang w:eastAsia="en-GB"/>
        </w:rPr>
        <w:t>personnel</w:t>
      </w:r>
      <w:r w:rsidRPr="007F15BB">
        <w:rPr>
          <w:rFonts w:ascii="Garamond" w:hAnsi="Garamond"/>
          <w:szCs w:val="24"/>
          <w:lang w:eastAsia="en-GB"/>
        </w:rPr>
        <w:t xml:space="preserve"> or subcontractors, as well as in the case of an action brought against the contracting authority by a third party for breach of its intellectual property rights, the contractor is liable for the whole amount of the damage or loss.</w:t>
      </w:r>
    </w:p>
    <w:p w:rsidRPr="007F15BB" w:rsidR="00AF4920" w:rsidP="007F15BB" w:rsidRDefault="00AF4920" w14:paraId="3BC6FD8D" w14:textId="77777777">
      <w:pPr>
        <w:spacing w:after="40"/>
        <w:ind w:left="709"/>
        <w:jc w:val="both"/>
        <w:rPr>
          <w:rFonts w:ascii="Garamond" w:hAnsi="Garamond"/>
          <w:szCs w:val="24"/>
        </w:rPr>
      </w:pPr>
    </w:p>
    <w:p w:rsidRPr="007F15BB" w:rsidR="00F1619F" w:rsidP="007F15BB" w:rsidRDefault="00F1619F" w14:paraId="7B974D3C" w14:textId="5BF9ED34">
      <w:pPr>
        <w:spacing w:after="40"/>
        <w:ind w:left="709" w:hanging="709"/>
        <w:jc w:val="both"/>
        <w:rPr>
          <w:rFonts w:ascii="Garamond" w:hAnsi="Garamond"/>
          <w:szCs w:val="24"/>
        </w:rPr>
      </w:pPr>
      <w:r w:rsidRPr="007F15BB">
        <w:rPr>
          <w:rFonts w:ascii="Garamond" w:hAnsi="Garamond"/>
          <w:b/>
          <w:szCs w:val="24"/>
        </w:rPr>
        <w:t>II.6.4</w:t>
      </w:r>
      <w:r w:rsidRPr="007F15BB">
        <w:rPr>
          <w:rFonts w:ascii="Garamond" w:hAnsi="Garamond"/>
          <w:szCs w:val="24"/>
        </w:rPr>
        <w:tab/>
      </w:r>
      <w:r w:rsidRPr="007F15BB">
        <w:rPr>
          <w:rFonts w:ascii="Garamond" w:hAnsi="Garamond"/>
          <w:szCs w:val="24"/>
        </w:rPr>
        <w:t xml:space="preserve">If a third party brings any action against the contracting authority in connection with the </w:t>
      </w:r>
      <w:r w:rsidRPr="007F15BB">
        <w:rPr>
          <w:rFonts w:ascii="Garamond" w:hAnsi="Garamond"/>
          <w:i/>
          <w:szCs w:val="24"/>
        </w:rPr>
        <w:t>performance of the contract</w:t>
      </w:r>
      <w:r w:rsidRPr="007F15BB">
        <w:rPr>
          <w:rFonts w:ascii="Garamond" w:hAnsi="Garamond"/>
          <w:szCs w:val="24"/>
        </w:rPr>
        <w:t xml:space="preserve">, including any action for alleged breach of intellectual property rights, the contractor must assist the contracting authority in the legal proceedings, </w:t>
      </w:r>
      <w:r w:rsidRPr="007F15BB">
        <w:rPr>
          <w:rFonts w:ascii="Garamond" w:hAnsi="Garamond"/>
          <w:szCs w:val="24"/>
          <w:lang w:eastAsia="en-GB"/>
        </w:rPr>
        <w:t>including by intervening in support of the contracting authority upon request</w:t>
      </w:r>
      <w:r w:rsidRPr="007F15BB">
        <w:rPr>
          <w:rFonts w:ascii="Garamond" w:hAnsi="Garamond"/>
          <w:szCs w:val="24"/>
        </w:rPr>
        <w:t xml:space="preserve">. </w:t>
      </w:r>
      <w:r w:rsidRPr="007F15BB">
        <w:rPr>
          <w:rFonts w:ascii="Garamond" w:hAnsi="Garamond"/>
          <w:szCs w:val="24"/>
        </w:rPr>
        <w:br/>
      </w:r>
      <w:r w:rsidRPr="007F15BB">
        <w:rPr>
          <w:rFonts w:ascii="Garamond" w:hAnsi="Garamond"/>
          <w:szCs w:val="24"/>
        </w:rPr>
        <w:t xml:space="preserve">If the contracting authority’s liability towards the third party is established and that such liability is caused by the contractor during or as a consequence of the </w:t>
      </w:r>
      <w:r w:rsidRPr="007F15BB">
        <w:rPr>
          <w:rFonts w:ascii="Garamond" w:hAnsi="Garamond"/>
          <w:i/>
          <w:szCs w:val="24"/>
        </w:rPr>
        <w:t>performance of the contract</w:t>
      </w:r>
      <w:r w:rsidRPr="007F15BB">
        <w:rPr>
          <w:rFonts w:ascii="Garamond" w:hAnsi="Garamond"/>
          <w:szCs w:val="24"/>
        </w:rPr>
        <w:t xml:space="preserve">, Article II.6.3 applies. </w:t>
      </w:r>
    </w:p>
    <w:p w:rsidRPr="007F15BB" w:rsidR="00AF4920" w:rsidP="007F15BB" w:rsidRDefault="00AF4920" w14:paraId="1E0DBBB5" w14:textId="77777777">
      <w:pPr>
        <w:spacing w:after="40"/>
        <w:ind w:left="709" w:hanging="709"/>
        <w:jc w:val="both"/>
        <w:rPr>
          <w:rFonts w:ascii="Garamond" w:hAnsi="Garamond"/>
          <w:szCs w:val="24"/>
        </w:rPr>
      </w:pPr>
    </w:p>
    <w:p w:rsidRPr="007F15BB" w:rsidR="00F1619F" w:rsidP="007F15BB" w:rsidRDefault="00F1619F" w14:paraId="767B03B2" w14:textId="0FE6E41A">
      <w:pPr>
        <w:spacing w:after="40"/>
        <w:ind w:left="709" w:hanging="709"/>
        <w:jc w:val="both"/>
        <w:rPr>
          <w:rFonts w:ascii="Garamond" w:hAnsi="Garamond"/>
          <w:szCs w:val="24"/>
        </w:rPr>
      </w:pPr>
      <w:r w:rsidRPr="007F15BB">
        <w:rPr>
          <w:rFonts w:ascii="Garamond" w:hAnsi="Garamond"/>
          <w:b/>
          <w:szCs w:val="24"/>
        </w:rPr>
        <w:t>II.6.5</w:t>
      </w:r>
      <w:r w:rsidRPr="007F15BB">
        <w:rPr>
          <w:rFonts w:ascii="Garamond" w:hAnsi="Garamond"/>
          <w:szCs w:val="24"/>
        </w:rPr>
        <w:tab/>
      </w:r>
      <w:r w:rsidRPr="007F15BB">
        <w:rPr>
          <w:rFonts w:ascii="Garamond" w:hAnsi="Garamond"/>
          <w:szCs w:val="24"/>
        </w:rPr>
        <w:t xml:space="preserve">If the contractor is composed of two or more economic operators (i.e. who submitted a joint tender), they are all jointly and severally liable to the contracting authority for the </w:t>
      </w:r>
      <w:r w:rsidRPr="007F15BB">
        <w:rPr>
          <w:rFonts w:ascii="Garamond" w:hAnsi="Garamond"/>
          <w:i/>
          <w:szCs w:val="24"/>
        </w:rPr>
        <w:t>performance of the contract</w:t>
      </w:r>
      <w:r w:rsidRPr="007F15BB">
        <w:rPr>
          <w:rFonts w:ascii="Garamond" w:hAnsi="Garamond"/>
          <w:szCs w:val="24"/>
        </w:rPr>
        <w:t>.</w:t>
      </w:r>
    </w:p>
    <w:p w:rsidRPr="007F15BB" w:rsidR="00AF4920" w:rsidP="007F15BB" w:rsidRDefault="00AF4920" w14:paraId="27C968A7" w14:textId="77777777">
      <w:pPr>
        <w:spacing w:after="40"/>
        <w:ind w:left="709" w:hanging="709"/>
        <w:jc w:val="both"/>
        <w:rPr>
          <w:rFonts w:ascii="Garamond" w:hAnsi="Garamond"/>
          <w:szCs w:val="24"/>
        </w:rPr>
      </w:pPr>
    </w:p>
    <w:p w:rsidR="00F1619F" w:rsidP="007F15BB" w:rsidRDefault="00F1619F" w14:paraId="6849C6DD" w14:textId="218DB484">
      <w:pPr>
        <w:spacing w:after="40"/>
        <w:ind w:left="709" w:hanging="709"/>
        <w:jc w:val="both"/>
        <w:rPr>
          <w:rFonts w:ascii="Garamond" w:hAnsi="Garamond"/>
          <w:szCs w:val="24"/>
        </w:rPr>
      </w:pPr>
      <w:r w:rsidRPr="007F15BB">
        <w:rPr>
          <w:rFonts w:ascii="Garamond" w:hAnsi="Garamond"/>
          <w:b/>
          <w:szCs w:val="24"/>
        </w:rPr>
        <w:t>II.6.6</w:t>
      </w:r>
      <w:r w:rsidRPr="007F15BB">
        <w:rPr>
          <w:rFonts w:ascii="Garamond" w:hAnsi="Garamond"/>
          <w:szCs w:val="24"/>
        </w:rPr>
        <w:tab/>
      </w:r>
      <w:r w:rsidRPr="007F15BB">
        <w:rPr>
          <w:rFonts w:ascii="Garamond" w:hAnsi="Garamond"/>
          <w:szCs w:val="24"/>
        </w:rPr>
        <w:t xml:space="preserve">The contracting authority is not liable for any loss or damage caused to the contractor during or as a consequence of </w:t>
      </w:r>
      <w:r w:rsidRPr="007F15BB">
        <w:rPr>
          <w:rFonts w:ascii="Garamond" w:hAnsi="Garamond"/>
          <w:i/>
          <w:szCs w:val="24"/>
        </w:rPr>
        <w:t>performance of the contract</w:t>
      </w:r>
      <w:r w:rsidRPr="007F15BB">
        <w:rPr>
          <w:rFonts w:ascii="Garamond" w:hAnsi="Garamond"/>
          <w:szCs w:val="24"/>
        </w:rPr>
        <w:t>, unless the loss or damage was caused by wilful misconduct or gross negligence of the contracting authority.</w:t>
      </w:r>
    </w:p>
    <w:p w:rsidRPr="007F15BB" w:rsidR="007F15BB" w:rsidP="007F15BB" w:rsidRDefault="007F15BB" w14:paraId="5452EEF0" w14:textId="77777777">
      <w:pPr>
        <w:spacing w:after="40"/>
        <w:ind w:left="709" w:hanging="709"/>
        <w:jc w:val="both"/>
        <w:rPr>
          <w:rFonts w:ascii="Garamond" w:hAnsi="Garamond"/>
          <w:color w:val="000000"/>
          <w:szCs w:val="24"/>
        </w:rPr>
      </w:pPr>
    </w:p>
    <w:p w:rsidR="00F1619F" w:rsidP="007F15BB" w:rsidRDefault="00F1619F" w14:paraId="715EE838" w14:textId="34B862B9">
      <w:pPr>
        <w:pStyle w:val="Heading2"/>
        <w:spacing w:before="0" w:after="40"/>
        <w:rPr>
          <w:rFonts w:ascii="Garamond" w:hAnsi="Garamond"/>
        </w:rPr>
      </w:pPr>
      <w:bookmarkStart w:name="_Toc436397644" w:id="94"/>
      <w:bookmarkStart w:name="_Toc113012785" w:id="95"/>
      <w:bookmarkStart w:name="_Toc177739050" w:id="96"/>
      <w:r w:rsidRPr="007F15BB">
        <w:rPr>
          <w:rFonts w:ascii="Garamond" w:hAnsi="Garamond"/>
        </w:rPr>
        <w:t>Conflict of interest and professional conflicting interests</w:t>
      </w:r>
      <w:bookmarkEnd w:id="94"/>
      <w:bookmarkEnd w:id="95"/>
      <w:bookmarkEnd w:id="96"/>
    </w:p>
    <w:p w:rsidRPr="007F15BB" w:rsidR="007F15BB" w:rsidP="007F15BB" w:rsidRDefault="007F15BB" w14:paraId="20B01EE3" w14:textId="77777777">
      <w:pPr>
        <w:rPr>
          <w:lang w:eastAsia="en-US"/>
        </w:rPr>
      </w:pPr>
    </w:p>
    <w:p w:rsidRPr="007F15BB" w:rsidR="00F1619F" w:rsidP="007F15BB" w:rsidRDefault="00F1619F" w14:paraId="60FFA7AD" w14:textId="0FA605E5">
      <w:pPr>
        <w:spacing w:after="40"/>
        <w:ind w:left="709" w:hanging="709"/>
        <w:jc w:val="both"/>
        <w:rPr>
          <w:rFonts w:ascii="Garamond" w:hAnsi="Garamond"/>
          <w:i/>
        </w:rPr>
      </w:pPr>
      <w:r w:rsidRPr="007F15BB">
        <w:rPr>
          <w:rFonts w:ascii="Garamond" w:hAnsi="Garamond"/>
          <w:b/>
        </w:rPr>
        <w:t>II.7.1</w:t>
      </w:r>
      <w:r w:rsidRPr="007F15BB">
        <w:rPr>
          <w:rFonts w:ascii="Garamond" w:hAnsi="Garamond"/>
        </w:rPr>
        <w:tab/>
      </w:r>
      <w:r w:rsidRPr="007F15BB">
        <w:rPr>
          <w:rFonts w:ascii="Garamond" w:hAnsi="Garamond"/>
        </w:rPr>
        <w:t xml:space="preserve">The contractor must take all the necessary measures to prevent any situation of </w:t>
      </w:r>
      <w:r w:rsidRPr="007F15BB">
        <w:rPr>
          <w:rFonts w:ascii="Garamond" w:hAnsi="Garamond"/>
          <w:i/>
        </w:rPr>
        <w:t>conflict of interest</w:t>
      </w:r>
      <w:r w:rsidRPr="007F15BB">
        <w:rPr>
          <w:rFonts w:ascii="Garamond" w:hAnsi="Garamond"/>
        </w:rPr>
        <w:t xml:space="preserve"> or </w:t>
      </w:r>
      <w:r w:rsidRPr="007F15BB">
        <w:rPr>
          <w:rFonts w:ascii="Garamond" w:hAnsi="Garamond"/>
          <w:i/>
        </w:rPr>
        <w:t>professional conflicting interest.</w:t>
      </w:r>
    </w:p>
    <w:p w:rsidRPr="007F15BB" w:rsidR="00AF4920" w:rsidP="007F15BB" w:rsidRDefault="00AF4920" w14:paraId="6F3CED0B" w14:textId="77777777">
      <w:pPr>
        <w:spacing w:after="40"/>
        <w:ind w:left="709" w:hanging="709"/>
        <w:jc w:val="both"/>
        <w:rPr>
          <w:rFonts w:ascii="Garamond" w:hAnsi="Garamond"/>
          <w:i/>
        </w:rPr>
      </w:pPr>
    </w:p>
    <w:p w:rsidRPr="007F15BB" w:rsidR="00F1619F" w:rsidP="007F15BB" w:rsidRDefault="00F1619F" w14:paraId="4AD07116" w14:textId="77777777">
      <w:pPr>
        <w:spacing w:after="40"/>
        <w:ind w:left="709" w:hanging="709"/>
        <w:jc w:val="both"/>
        <w:rPr>
          <w:rFonts w:ascii="Garamond" w:hAnsi="Garamond"/>
        </w:rPr>
      </w:pPr>
      <w:r w:rsidRPr="007F15BB">
        <w:rPr>
          <w:rFonts w:ascii="Garamond" w:hAnsi="Garamond"/>
          <w:b/>
        </w:rPr>
        <w:t>II.7.2</w:t>
      </w:r>
      <w:r w:rsidRPr="007F15BB">
        <w:rPr>
          <w:rFonts w:ascii="Garamond" w:hAnsi="Garamond"/>
        </w:rPr>
        <w:tab/>
      </w:r>
      <w:r w:rsidRPr="007F15BB">
        <w:rPr>
          <w:rFonts w:ascii="Garamond" w:hAnsi="Garamond"/>
        </w:rPr>
        <w:t xml:space="preserve">The contractor must </w:t>
      </w:r>
      <w:r w:rsidRPr="007F15BB">
        <w:rPr>
          <w:rFonts w:ascii="Garamond" w:hAnsi="Garamond"/>
          <w:i/>
        </w:rPr>
        <w:t>notify</w:t>
      </w:r>
      <w:r w:rsidRPr="007F15BB">
        <w:rPr>
          <w:rFonts w:ascii="Garamond" w:hAnsi="Garamond"/>
        </w:rPr>
        <w:t xml:space="preserve"> the contracting authority in writing as soon as possible of any situation that could constitute a </w:t>
      </w:r>
      <w:r w:rsidRPr="007F15BB">
        <w:rPr>
          <w:rFonts w:ascii="Garamond" w:hAnsi="Garamond"/>
          <w:i/>
        </w:rPr>
        <w:t>conflict of interest</w:t>
      </w:r>
      <w:r w:rsidRPr="007F15BB">
        <w:rPr>
          <w:rFonts w:ascii="Garamond" w:hAnsi="Garamond"/>
        </w:rPr>
        <w:t xml:space="preserve"> or a </w:t>
      </w:r>
      <w:r w:rsidRPr="007F15BB">
        <w:rPr>
          <w:rFonts w:ascii="Garamond" w:hAnsi="Garamond"/>
          <w:i/>
        </w:rPr>
        <w:t>professional conflicting interest</w:t>
      </w:r>
      <w:r w:rsidRPr="007F15BB">
        <w:rPr>
          <w:rFonts w:ascii="Garamond" w:hAnsi="Garamond"/>
        </w:rPr>
        <w:t xml:space="preserve"> during the </w:t>
      </w:r>
      <w:r w:rsidRPr="007F15BB">
        <w:rPr>
          <w:rFonts w:ascii="Garamond" w:hAnsi="Garamond"/>
          <w:i/>
        </w:rPr>
        <w:t>performance of the contract</w:t>
      </w:r>
      <w:r w:rsidRPr="007F15BB">
        <w:rPr>
          <w:rFonts w:ascii="Garamond" w:hAnsi="Garamond"/>
        </w:rPr>
        <w:t xml:space="preserve">. The contractor must immediately take action to rectify the situation. </w:t>
      </w:r>
    </w:p>
    <w:p w:rsidRPr="007F15BB" w:rsidR="00F1619F" w:rsidP="007F15BB" w:rsidRDefault="00F1619F" w14:paraId="398F3FA5" w14:textId="77777777">
      <w:pPr>
        <w:spacing w:after="40"/>
        <w:ind w:left="709"/>
        <w:jc w:val="both"/>
        <w:rPr>
          <w:rFonts w:ascii="Garamond" w:hAnsi="Garamond"/>
        </w:rPr>
      </w:pPr>
      <w:r w:rsidRPr="007F15BB">
        <w:rPr>
          <w:rFonts w:ascii="Garamond" w:hAnsi="Garamond"/>
        </w:rPr>
        <w:t>The contracting authority may do any of the following:</w:t>
      </w:r>
    </w:p>
    <w:p w:rsidRPr="007F15BB" w:rsidR="00F1619F" w:rsidP="007F15BB" w:rsidRDefault="00F1619F" w14:paraId="478970F0" w14:textId="77777777">
      <w:pPr>
        <w:numPr>
          <w:ilvl w:val="0"/>
          <w:numId w:val="33"/>
        </w:numPr>
        <w:tabs>
          <w:tab w:val="left" w:pos="990"/>
        </w:tabs>
        <w:spacing w:after="40"/>
        <w:ind w:firstLine="0"/>
        <w:rPr>
          <w:rFonts w:ascii="Garamond" w:hAnsi="Garamond"/>
        </w:rPr>
      </w:pPr>
      <w:r w:rsidRPr="007F15BB">
        <w:rPr>
          <w:rFonts w:ascii="Garamond" w:hAnsi="Garamond"/>
        </w:rPr>
        <w:t xml:space="preserve">verify that the contractor’s action is appropriate; </w:t>
      </w:r>
    </w:p>
    <w:p w:rsidRPr="007F15BB" w:rsidR="00F1619F" w:rsidP="007F15BB" w:rsidRDefault="00F1619F" w14:paraId="7EBE7269" w14:textId="77777777">
      <w:pPr>
        <w:numPr>
          <w:ilvl w:val="0"/>
          <w:numId w:val="33"/>
        </w:numPr>
        <w:tabs>
          <w:tab w:val="left" w:pos="990"/>
        </w:tabs>
        <w:spacing w:after="40"/>
        <w:ind w:firstLine="0"/>
        <w:rPr>
          <w:rFonts w:ascii="Garamond" w:hAnsi="Garamond"/>
        </w:rPr>
      </w:pPr>
      <w:r w:rsidRPr="007F15BB">
        <w:rPr>
          <w:rFonts w:ascii="Garamond" w:hAnsi="Garamond"/>
        </w:rPr>
        <w:t xml:space="preserve">require the contractor to take further action within a specified deadline; </w:t>
      </w:r>
    </w:p>
    <w:p w:rsidRPr="007F15BB" w:rsidR="00F1619F" w:rsidP="007F15BB" w:rsidRDefault="00F1619F" w14:paraId="6B38346E" w14:textId="77777777">
      <w:pPr>
        <w:spacing w:after="40"/>
        <w:ind w:left="709" w:hanging="709"/>
        <w:jc w:val="both"/>
        <w:rPr>
          <w:rFonts w:ascii="Garamond" w:hAnsi="Garamond"/>
        </w:rPr>
      </w:pPr>
      <w:r w:rsidRPr="007F15BB">
        <w:rPr>
          <w:rFonts w:ascii="Garamond" w:hAnsi="Garamond"/>
          <w:b/>
        </w:rPr>
        <w:t>II.7.3</w:t>
      </w:r>
      <w:r w:rsidRPr="007F15BB">
        <w:rPr>
          <w:rFonts w:ascii="Garamond" w:hAnsi="Garamond"/>
          <w:b/>
        </w:rPr>
        <w:tab/>
      </w:r>
      <w:r w:rsidRPr="007F15BB">
        <w:rPr>
          <w:rFonts w:ascii="Garamond" w:hAnsi="Garamond"/>
        </w:rPr>
        <w:t>The contractor must pass on all the relevant obligations in writing to:</w:t>
      </w:r>
    </w:p>
    <w:p w:rsidRPr="007F15BB" w:rsidR="00F1619F" w:rsidP="007F15BB" w:rsidRDefault="00F1619F" w14:paraId="66405DC3" w14:textId="77777777">
      <w:pPr>
        <w:numPr>
          <w:ilvl w:val="0"/>
          <w:numId w:val="34"/>
        </w:numPr>
        <w:tabs>
          <w:tab w:val="left" w:pos="1080"/>
        </w:tabs>
        <w:spacing w:after="40"/>
        <w:ind w:firstLine="0"/>
        <w:rPr>
          <w:rFonts w:ascii="Garamond" w:hAnsi="Garamond"/>
        </w:rPr>
      </w:pPr>
      <w:r w:rsidRPr="007F15BB">
        <w:rPr>
          <w:rFonts w:ascii="Garamond" w:hAnsi="Garamond"/>
        </w:rPr>
        <w:t xml:space="preserve">its </w:t>
      </w:r>
      <w:r w:rsidRPr="007F15BB">
        <w:rPr>
          <w:rFonts w:ascii="Garamond" w:hAnsi="Garamond"/>
          <w:i/>
        </w:rPr>
        <w:t>personnel</w:t>
      </w:r>
      <w:r w:rsidRPr="007F15BB">
        <w:rPr>
          <w:rFonts w:ascii="Garamond" w:hAnsi="Garamond"/>
        </w:rPr>
        <w:t xml:space="preserve">; </w:t>
      </w:r>
    </w:p>
    <w:p w:rsidRPr="007F15BB" w:rsidR="00F1619F" w:rsidP="007F15BB" w:rsidRDefault="00F1619F" w14:paraId="4E5A0124" w14:textId="77777777">
      <w:pPr>
        <w:numPr>
          <w:ilvl w:val="0"/>
          <w:numId w:val="34"/>
        </w:numPr>
        <w:tabs>
          <w:tab w:val="left" w:pos="1080"/>
        </w:tabs>
        <w:spacing w:after="40"/>
        <w:ind w:firstLine="0"/>
        <w:rPr>
          <w:rFonts w:ascii="Garamond" w:hAnsi="Garamond"/>
        </w:rPr>
      </w:pPr>
      <w:r w:rsidRPr="007F15BB">
        <w:rPr>
          <w:rFonts w:ascii="Garamond" w:hAnsi="Garamond"/>
        </w:rPr>
        <w:t xml:space="preserve">any natural person with the power to represent it or take decisions on its behalf; </w:t>
      </w:r>
    </w:p>
    <w:p w:rsidRPr="007F15BB" w:rsidR="00F1619F" w:rsidP="007F15BB" w:rsidRDefault="00F1619F" w14:paraId="6DEAB338" w14:textId="77777777">
      <w:pPr>
        <w:numPr>
          <w:ilvl w:val="0"/>
          <w:numId w:val="34"/>
        </w:numPr>
        <w:tabs>
          <w:tab w:val="left" w:pos="1080"/>
        </w:tabs>
        <w:spacing w:after="40"/>
        <w:ind w:firstLine="0"/>
        <w:rPr>
          <w:rFonts w:ascii="Garamond" w:hAnsi="Garamond"/>
        </w:rPr>
      </w:pPr>
      <w:r w:rsidRPr="007F15BB">
        <w:rPr>
          <w:rFonts w:ascii="Garamond" w:hAnsi="Garamond"/>
        </w:rPr>
        <w:t xml:space="preserve">third parties involved in the </w:t>
      </w:r>
      <w:r w:rsidRPr="007F15BB">
        <w:rPr>
          <w:rFonts w:ascii="Garamond" w:hAnsi="Garamond"/>
          <w:i/>
        </w:rPr>
        <w:t>performance of the contract</w:t>
      </w:r>
      <w:r w:rsidRPr="007F15BB">
        <w:rPr>
          <w:rFonts w:ascii="Garamond" w:hAnsi="Garamond"/>
        </w:rPr>
        <w:t xml:space="preserve">, including subcontractors. </w:t>
      </w:r>
    </w:p>
    <w:p w:rsidR="00F1619F" w:rsidP="007F15BB" w:rsidRDefault="00F1619F" w14:paraId="5FEA4FD2" w14:textId="1F9DAF7A">
      <w:pPr>
        <w:tabs>
          <w:tab w:val="left" w:pos="1080"/>
        </w:tabs>
        <w:spacing w:after="40"/>
        <w:ind w:left="709"/>
        <w:jc w:val="both"/>
        <w:rPr>
          <w:rFonts w:ascii="Garamond" w:hAnsi="Garamond"/>
        </w:rPr>
      </w:pPr>
      <w:r w:rsidRPr="007F15BB">
        <w:rPr>
          <w:rFonts w:ascii="Garamond" w:hAnsi="Garamond"/>
        </w:rPr>
        <w:t xml:space="preserve">The contractor must also ensure that the persons referred to above are not placed in a situation which could give rise to conflicts of interest. </w:t>
      </w:r>
    </w:p>
    <w:p w:rsidRPr="007F15BB" w:rsidR="007F15BB" w:rsidP="007F15BB" w:rsidRDefault="007F15BB" w14:paraId="7F6199F5" w14:textId="77777777">
      <w:pPr>
        <w:tabs>
          <w:tab w:val="left" w:pos="1080"/>
        </w:tabs>
        <w:spacing w:after="40"/>
        <w:ind w:left="709"/>
        <w:jc w:val="both"/>
        <w:rPr>
          <w:rFonts w:ascii="Garamond" w:hAnsi="Garamond"/>
        </w:rPr>
      </w:pPr>
    </w:p>
    <w:p w:rsidR="00F1619F" w:rsidP="007F15BB" w:rsidRDefault="00F1619F" w14:paraId="3B051B75" w14:textId="5E5C4683">
      <w:pPr>
        <w:pStyle w:val="Heading2"/>
        <w:spacing w:before="0" w:after="40"/>
        <w:rPr>
          <w:rFonts w:ascii="Garamond" w:hAnsi="Garamond"/>
        </w:rPr>
      </w:pPr>
      <w:bookmarkStart w:name="_Toc436397645" w:id="97"/>
      <w:bookmarkStart w:name="_Toc113012786" w:id="98"/>
      <w:bookmarkStart w:name="_Toc177739051" w:id="99"/>
      <w:r w:rsidRPr="007F15BB">
        <w:rPr>
          <w:rFonts w:ascii="Garamond" w:hAnsi="Garamond"/>
        </w:rPr>
        <w:t>Confidentiality</w:t>
      </w:r>
      <w:bookmarkEnd w:id="97"/>
      <w:bookmarkEnd w:id="98"/>
      <w:bookmarkEnd w:id="99"/>
    </w:p>
    <w:p w:rsidRPr="007F15BB" w:rsidR="007F15BB" w:rsidP="007F15BB" w:rsidRDefault="007F15BB" w14:paraId="1509E8D5" w14:textId="77777777">
      <w:pPr>
        <w:rPr>
          <w:lang w:eastAsia="en-US"/>
        </w:rPr>
      </w:pPr>
    </w:p>
    <w:p w:rsidRPr="007F15BB" w:rsidR="00F1619F" w:rsidP="007F15BB" w:rsidRDefault="00F1619F" w14:paraId="4DFB2E1F" w14:textId="77777777">
      <w:pPr>
        <w:spacing w:after="40"/>
        <w:ind w:left="709" w:hanging="709"/>
        <w:jc w:val="both"/>
        <w:rPr>
          <w:rFonts w:ascii="Garamond" w:hAnsi="Garamond"/>
          <w:b/>
        </w:rPr>
      </w:pPr>
      <w:r w:rsidRPr="007F15BB">
        <w:rPr>
          <w:rFonts w:ascii="Garamond" w:hAnsi="Garamond"/>
          <w:b/>
        </w:rPr>
        <w:t>II.8.1</w:t>
      </w:r>
      <w:r w:rsidRPr="007F15BB">
        <w:rPr>
          <w:rFonts w:ascii="Garamond" w:hAnsi="Garamond"/>
          <w:b/>
        </w:rPr>
        <w:tab/>
      </w:r>
      <w:r w:rsidRPr="007F15BB">
        <w:rPr>
          <w:rFonts w:ascii="Garamond" w:hAnsi="Garamond"/>
        </w:rPr>
        <w:t>T</w:t>
      </w:r>
      <w:r w:rsidRPr="007F15BB">
        <w:rPr>
          <w:rFonts w:ascii="Garamond" w:hAnsi="Garamond"/>
          <w:szCs w:val="24"/>
        </w:rPr>
        <w:t xml:space="preserve">he </w:t>
      </w:r>
      <w:r w:rsidRPr="007F15BB">
        <w:rPr>
          <w:rFonts w:ascii="Garamond" w:hAnsi="Garamond"/>
        </w:rPr>
        <w:t>contracting authority</w:t>
      </w:r>
      <w:r w:rsidRPr="007F15BB">
        <w:rPr>
          <w:rFonts w:ascii="Garamond" w:hAnsi="Garamond"/>
          <w:szCs w:val="24"/>
        </w:rPr>
        <w:t xml:space="preserve"> and the contractor must treat with confidentiality any information or documents, in any format, disclosed in writing or orally relating to the </w:t>
      </w:r>
      <w:r w:rsidRPr="007F15BB">
        <w:rPr>
          <w:rFonts w:ascii="Garamond" w:hAnsi="Garamond"/>
          <w:i/>
          <w:szCs w:val="24"/>
        </w:rPr>
        <w:t>performance of the contract</w:t>
      </w:r>
      <w:r w:rsidRPr="007F15BB">
        <w:rPr>
          <w:rFonts w:ascii="Garamond" w:hAnsi="Garamond"/>
          <w:szCs w:val="24"/>
        </w:rPr>
        <w:t xml:space="preserve"> and identified in writing as confidential.</w:t>
      </w:r>
      <w:r w:rsidRPr="007F15BB">
        <w:rPr>
          <w:rFonts w:ascii="Garamond" w:hAnsi="Garamond"/>
        </w:rPr>
        <w:t xml:space="preserve"> </w:t>
      </w:r>
    </w:p>
    <w:p w:rsidRPr="007F15BB" w:rsidR="00F1619F" w:rsidP="007F15BB" w:rsidRDefault="00F1619F" w14:paraId="38253434" w14:textId="77777777">
      <w:pPr>
        <w:spacing w:after="40"/>
        <w:jc w:val="both"/>
        <w:rPr>
          <w:rFonts w:ascii="Garamond" w:hAnsi="Garamond"/>
        </w:rPr>
      </w:pPr>
      <w:r w:rsidRPr="007F15BB">
        <w:rPr>
          <w:rFonts w:ascii="Garamond" w:hAnsi="Garamond"/>
          <w:b/>
        </w:rPr>
        <w:t>II.8.2</w:t>
      </w:r>
      <w:r w:rsidRPr="007F15BB">
        <w:rPr>
          <w:rFonts w:ascii="Garamond" w:hAnsi="Garamond"/>
        </w:rPr>
        <w:tab/>
      </w:r>
      <w:r w:rsidRPr="007F15BB">
        <w:rPr>
          <w:rFonts w:ascii="Garamond" w:hAnsi="Garamond"/>
        </w:rPr>
        <w:t xml:space="preserve">Each party must: </w:t>
      </w:r>
    </w:p>
    <w:p w:rsidRPr="007F15BB" w:rsidR="00F1619F" w:rsidP="007F15BB" w:rsidRDefault="00F1619F" w14:paraId="065079AC" w14:textId="77777777">
      <w:pPr>
        <w:spacing w:after="40"/>
        <w:ind w:left="1170" w:hanging="450"/>
        <w:jc w:val="both"/>
        <w:rPr>
          <w:rFonts w:ascii="Garamond" w:hAnsi="Garamond"/>
          <w:szCs w:val="24"/>
        </w:rPr>
      </w:pPr>
      <w:r w:rsidRPr="007F15BB">
        <w:rPr>
          <w:rFonts w:ascii="Garamond" w:hAnsi="Garamond"/>
          <w:szCs w:val="24"/>
        </w:rPr>
        <w:t>(a)</w:t>
      </w:r>
      <w:r w:rsidRPr="007F15BB">
        <w:rPr>
          <w:rFonts w:ascii="Garamond" w:hAnsi="Garamond"/>
          <w:szCs w:val="24"/>
        </w:rPr>
        <w:tab/>
      </w:r>
      <w:r w:rsidRPr="007F15BB">
        <w:rPr>
          <w:rFonts w:ascii="Garamond" w:hAnsi="Garamond"/>
          <w:szCs w:val="24"/>
        </w:rPr>
        <w:t xml:space="preserve">not use </w:t>
      </w:r>
      <w:r w:rsidRPr="007F15BB">
        <w:rPr>
          <w:rFonts w:ascii="Garamond" w:hAnsi="Garamond"/>
          <w:i/>
          <w:szCs w:val="24"/>
        </w:rPr>
        <w:t>confidential information or documents</w:t>
      </w:r>
      <w:r w:rsidRPr="007F15BB">
        <w:rPr>
          <w:rFonts w:ascii="Garamond" w:hAnsi="Garamond"/>
          <w:szCs w:val="24"/>
        </w:rPr>
        <w:t xml:space="preserve"> for any purpose other than to perform its obligations under the contract without the prior written agreement of the other party; </w:t>
      </w:r>
    </w:p>
    <w:p w:rsidRPr="007F15BB" w:rsidR="00F1619F" w:rsidP="007F15BB" w:rsidRDefault="00F1619F" w14:paraId="58587999" w14:textId="77777777">
      <w:pPr>
        <w:spacing w:after="40"/>
        <w:ind w:left="1170" w:hanging="450"/>
        <w:jc w:val="both"/>
        <w:rPr>
          <w:rFonts w:ascii="Garamond" w:hAnsi="Garamond"/>
          <w:szCs w:val="24"/>
        </w:rPr>
      </w:pPr>
      <w:r w:rsidRPr="007F15BB">
        <w:rPr>
          <w:rFonts w:ascii="Garamond" w:hAnsi="Garamond"/>
          <w:szCs w:val="24"/>
        </w:rPr>
        <w:t>(b)</w:t>
      </w:r>
      <w:r w:rsidRPr="007F15BB">
        <w:rPr>
          <w:rFonts w:ascii="Garamond" w:hAnsi="Garamond"/>
          <w:szCs w:val="24"/>
        </w:rPr>
        <w:tab/>
      </w:r>
      <w:r w:rsidRPr="007F15BB">
        <w:rPr>
          <w:rFonts w:ascii="Garamond" w:hAnsi="Garamond"/>
          <w:szCs w:val="24"/>
        </w:rPr>
        <w:t xml:space="preserve">ensure the protection of such </w:t>
      </w:r>
      <w:r w:rsidRPr="007F15BB">
        <w:rPr>
          <w:rFonts w:ascii="Garamond" w:hAnsi="Garamond"/>
          <w:i/>
          <w:szCs w:val="24"/>
        </w:rPr>
        <w:t>confidential information or documents</w:t>
      </w:r>
      <w:r w:rsidRPr="007F15BB">
        <w:rPr>
          <w:rFonts w:ascii="Garamond" w:hAnsi="Garamond"/>
          <w:szCs w:val="24"/>
        </w:rPr>
        <w:t xml:space="preserve"> with the same level of protection as its own </w:t>
      </w:r>
      <w:r w:rsidRPr="007F15BB">
        <w:rPr>
          <w:rFonts w:ascii="Garamond" w:hAnsi="Garamond"/>
          <w:i/>
          <w:szCs w:val="24"/>
        </w:rPr>
        <w:t>confidential information</w:t>
      </w:r>
      <w:r w:rsidRPr="007F15BB">
        <w:rPr>
          <w:rFonts w:ascii="Garamond" w:hAnsi="Garamond"/>
          <w:szCs w:val="24"/>
        </w:rPr>
        <w:t xml:space="preserve"> and in any case with due diligence; </w:t>
      </w:r>
    </w:p>
    <w:p w:rsidRPr="007F15BB" w:rsidR="00F1619F" w:rsidP="007F15BB" w:rsidRDefault="00F1619F" w14:paraId="553DD2AC" w14:textId="4CE060F4">
      <w:pPr>
        <w:spacing w:after="40"/>
        <w:ind w:left="1170" w:hanging="450"/>
        <w:jc w:val="both"/>
        <w:rPr>
          <w:rFonts w:ascii="Garamond" w:hAnsi="Garamond"/>
          <w:szCs w:val="24"/>
        </w:rPr>
      </w:pPr>
      <w:r w:rsidRPr="007F15BB">
        <w:rPr>
          <w:rFonts w:ascii="Garamond" w:hAnsi="Garamond"/>
          <w:szCs w:val="24"/>
        </w:rPr>
        <w:t>(c)</w:t>
      </w:r>
      <w:r w:rsidRPr="007F15BB">
        <w:rPr>
          <w:rFonts w:ascii="Garamond" w:hAnsi="Garamond"/>
          <w:szCs w:val="24"/>
        </w:rPr>
        <w:tab/>
      </w:r>
      <w:r w:rsidRPr="007F15BB">
        <w:rPr>
          <w:rFonts w:ascii="Garamond" w:hAnsi="Garamond"/>
          <w:szCs w:val="24"/>
        </w:rPr>
        <w:t xml:space="preserve">not disclose, directly or indirectly, </w:t>
      </w:r>
      <w:r w:rsidRPr="007F15BB">
        <w:rPr>
          <w:rFonts w:ascii="Garamond" w:hAnsi="Garamond"/>
          <w:i/>
          <w:szCs w:val="24"/>
        </w:rPr>
        <w:t>confidential information or documents</w:t>
      </w:r>
      <w:r w:rsidRPr="007F15BB">
        <w:rPr>
          <w:rFonts w:ascii="Garamond" w:hAnsi="Garamond"/>
          <w:szCs w:val="24"/>
        </w:rPr>
        <w:t xml:space="preserve"> to third parties without the prior written agreement of the other party.</w:t>
      </w:r>
    </w:p>
    <w:p w:rsidRPr="007F15BB" w:rsidR="00AF4920" w:rsidP="007F15BB" w:rsidRDefault="00AF4920" w14:paraId="56F44D67" w14:textId="77777777">
      <w:pPr>
        <w:spacing w:after="40"/>
        <w:ind w:left="1170" w:hanging="450"/>
        <w:jc w:val="both"/>
        <w:rPr>
          <w:rFonts w:ascii="Garamond" w:hAnsi="Garamond"/>
          <w:szCs w:val="24"/>
        </w:rPr>
      </w:pPr>
    </w:p>
    <w:p w:rsidRPr="007F15BB" w:rsidR="00F1619F" w:rsidP="007F15BB" w:rsidRDefault="00F1619F" w14:paraId="3FC8067F" w14:textId="77777777">
      <w:pPr>
        <w:spacing w:after="40"/>
        <w:ind w:left="709" w:hanging="709"/>
        <w:jc w:val="both"/>
        <w:rPr>
          <w:rFonts w:ascii="Garamond" w:hAnsi="Garamond"/>
          <w:szCs w:val="24"/>
        </w:rPr>
      </w:pPr>
      <w:r w:rsidRPr="007F15BB">
        <w:rPr>
          <w:rFonts w:ascii="Garamond" w:hAnsi="Garamond"/>
          <w:b/>
        </w:rPr>
        <w:t>II.8.3</w:t>
      </w:r>
      <w:r w:rsidRPr="007F15BB">
        <w:rPr>
          <w:rFonts w:ascii="Garamond" w:hAnsi="Garamond"/>
          <w:b/>
        </w:rPr>
        <w:tab/>
      </w:r>
      <w:r w:rsidRPr="007F15BB">
        <w:rPr>
          <w:rFonts w:ascii="Garamond" w:hAnsi="Garamond"/>
        </w:rPr>
        <w:t xml:space="preserve">The confidentiality obligations set out in this Article are binding on </w:t>
      </w:r>
      <w:r w:rsidRPr="007F15BB">
        <w:rPr>
          <w:rFonts w:ascii="Garamond" w:hAnsi="Garamond"/>
          <w:szCs w:val="24"/>
        </w:rPr>
        <w:t xml:space="preserve">the contracting authority and the contractor during the </w:t>
      </w:r>
      <w:r w:rsidRPr="007F15BB">
        <w:rPr>
          <w:rFonts w:ascii="Garamond" w:hAnsi="Garamond"/>
          <w:i/>
          <w:szCs w:val="24"/>
        </w:rPr>
        <w:t>performance of the contract</w:t>
      </w:r>
      <w:r w:rsidRPr="007F15BB">
        <w:rPr>
          <w:rFonts w:ascii="Garamond" w:hAnsi="Garamond"/>
          <w:szCs w:val="24"/>
        </w:rPr>
        <w:t xml:space="preserve"> and for as long as the information or documents remain confidential unless: </w:t>
      </w:r>
    </w:p>
    <w:p w:rsidRPr="007F15BB" w:rsidR="00F1619F" w:rsidP="007F15BB" w:rsidRDefault="00F1619F" w14:paraId="77AE1332" w14:textId="77777777">
      <w:pPr>
        <w:tabs>
          <w:tab w:val="left" w:pos="1080"/>
        </w:tabs>
        <w:spacing w:after="40"/>
        <w:ind w:left="1080" w:hanging="360"/>
        <w:jc w:val="both"/>
        <w:rPr>
          <w:rFonts w:ascii="Garamond" w:hAnsi="Garamond"/>
          <w:szCs w:val="24"/>
        </w:rPr>
      </w:pPr>
      <w:r w:rsidRPr="007F15BB">
        <w:rPr>
          <w:rFonts w:ascii="Garamond" w:hAnsi="Garamond"/>
          <w:szCs w:val="24"/>
        </w:rPr>
        <w:t>(a)</w:t>
      </w:r>
      <w:r w:rsidRPr="007F15BB">
        <w:rPr>
          <w:rFonts w:ascii="Garamond" w:hAnsi="Garamond"/>
          <w:szCs w:val="24"/>
        </w:rPr>
        <w:tab/>
      </w:r>
      <w:r w:rsidRPr="007F15BB">
        <w:rPr>
          <w:rFonts w:ascii="Garamond" w:hAnsi="Garamond"/>
          <w:szCs w:val="24"/>
        </w:rPr>
        <w:t xml:space="preserve">the disclosing party agrees to release the receiving party from the confidentiality obligation earlier; </w:t>
      </w:r>
    </w:p>
    <w:p w:rsidRPr="007F15BB" w:rsidR="00F1619F" w:rsidP="007F15BB" w:rsidRDefault="00F1619F" w14:paraId="6C2355EE" w14:textId="77777777">
      <w:pPr>
        <w:tabs>
          <w:tab w:val="left" w:pos="1080"/>
        </w:tabs>
        <w:spacing w:after="40"/>
        <w:ind w:left="1080" w:hanging="360"/>
        <w:jc w:val="both"/>
        <w:rPr>
          <w:rFonts w:ascii="Garamond" w:hAnsi="Garamond"/>
          <w:szCs w:val="24"/>
        </w:rPr>
      </w:pPr>
      <w:r w:rsidRPr="007F15BB">
        <w:rPr>
          <w:rFonts w:ascii="Garamond" w:hAnsi="Garamond"/>
          <w:szCs w:val="24"/>
        </w:rPr>
        <w:t>(b)</w:t>
      </w:r>
      <w:r w:rsidRPr="007F15BB">
        <w:rPr>
          <w:rFonts w:ascii="Garamond" w:hAnsi="Garamond"/>
          <w:szCs w:val="24"/>
        </w:rPr>
        <w:tab/>
      </w:r>
      <w:r w:rsidRPr="007F15BB">
        <w:rPr>
          <w:rFonts w:ascii="Garamond" w:hAnsi="Garamond"/>
          <w:szCs w:val="24"/>
        </w:rPr>
        <w:t xml:space="preserve">the </w:t>
      </w:r>
      <w:r w:rsidRPr="007F15BB">
        <w:rPr>
          <w:rFonts w:ascii="Garamond" w:hAnsi="Garamond"/>
          <w:i/>
          <w:szCs w:val="24"/>
        </w:rPr>
        <w:t>confidential information</w:t>
      </w:r>
      <w:r w:rsidRPr="007F15BB">
        <w:rPr>
          <w:rFonts w:ascii="Garamond" w:hAnsi="Garamond"/>
          <w:szCs w:val="24"/>
        </w:rPr>
        <w:t xml:space="preserve"> </w:t>
      </w:r>
      <w:r w:rsidRPr="007F15BB">
        <w:rPr>
          <w:rFonts w:ascii="Garamond" w:hAnsi="Garamond"/>
          <w:i/>
          <w:szCs w:val="24"/>
        </w:rPr>
        <w:t>or documents</w:t>
      </w:r>
      <w:r w:rsidRPr="007F15BB">
        <w:rPr>
          <w:rFonts w:ascii="Garamond" w:hAnsi="Garamond"/>
          <w:szCs w:val="24"/>
        </w:rPr>
        <w:t xml:space="preserve"> become public through other means than a breach of the confidentiality obligation;</w:t>
      </w:r>
    </w:p>
    <w:p w:rsidRPr="007F15BB" w:rsidR="00F1619F" w:rsidP="007F15BB" w:rsidRDefault="00F1619F" w14:paraId="22A4738A" w14:textId="72B2B683">
      <w:pPr>
        <w:tabs>
          <w:tab w:val="left" w:pos="1080"/>
        </w:tabs>
        <w:spacing w:after="40"/>
        <w:ind w:left="1080" w:hanging="360"/>
        <w:jc w:val="both"/>
        <w:rPr>
          <w:rFonts w:ascii="Garamond" w:hAnsi="Garamond"/>
          <w:szCs w:val="24"/>
        </w:rPr>
      </w:pPr>
      <w:r w:rsidRPr="007F15BB">
        <w:rPr>
          <w:rFonts w:ascii="Garamond" w:hAnsi="Garamond"/>
          <w:szCs w:val="24"/>
        </w:rPr>
        <w:t>(c)</w:t>
      </w:r>
      <w:r w:rsidRPr="007F15BB">
        <w:rPr>
          <w:rFonts w:ascii="Garamond" w:hAnsi="Garamond"/>
          <w:szCs w:val="24"/>
        </w:rPr>
        <w:tab/>
      </w:r>
      <w:r w:rsidRPr="007F15BB">
        <w:rPr>
          <w:rFonts w:ascii="Garamond" w:hAnsi="Garamond"/>
          <w:szCs w:val="24"/>
        </w:rPr>
        <w:t xml:space="preserve">the applicable law requires the disclosure of the </w:t>
      </w:r>
      <w:r w:rsidRPr="007F15BB">
        <w:rPr>
          <w:rFonts w:ascii="Garamond" w:hAnsi="Garamond"/>
          <w:i/>
          <w:szCs w:val="24"/>
        </w:rPr>
        <w:t>confidential information or documents</w:t>
      </w:r>
      <w:r w:rsidRPr="007F15BB">
        <w:rPr>
          <w:rFonts w:ascii="Garamond" w:hAnsi="Garamond"/>
          <w:szCs w:val="24"/>
        </w:rPr>
        <w:t xml:space="preserve">. </w:t>
      </w:r>
    </w:p>
    <w:p w:rsidRPr="007F15BB" w:rsidR="00AF4920" w:rsidP="007F15BB" w:rsidRDefault="00AF4920" w14:paraId="4D10ADF5" w14:textId="77777777">
      <w:pPr>
        <w:tabs>
          <w:tab w:val="left" w:pos="1080"/>
        </w:tabs>
        <w:spacing w:after="40"/>
        <w:ind w:left="1080" w:hanging="360"/>
        <w:jc w:val="both"/>
        <w:rPr>
          <w:rFonts w:ascii="Garamond" w:hAnsi="Garamond"/>
          <w:szCs w:val="24"/>
        </w:rPr>
      </w:pPr>
    </w:p>
    <w:p w:rsidR="00F1619F" w:rsidP="007F15BB" w:rsidRDefault="00F1619F" w14:paraId="19F13426" w14:textId="71043920">
      <w:pPr>
        <w:spacing w:after="40"/>
        <w:ind w:left="709" w:hanging="709"/>
        <w:jc w:val="both"/>
        <w:rPr>
          <w:rFonts w:ascii="Garamond" w:hAnsi="Garamond"/>
          <w:szCs w:val="24"/>
        </w:rPr>
      </w:pPr>
      <w:r w:rsidRPr="007F15BB">
        <w:rPr>
          <w:rFonts w:ascii="Garamond" w:hAnsi="Garamond"/>
          <w:b/>
          <w:szCs w:val="24"/>
        </w:rPr>
        <w:t>II.8.4</w:t>
      </w:r>
      <w:r w:rsidRPr="007F15BB">
        <w:rPr>
          <w:rFonts w:ascii="Garamond" w:hAnsi="Garamond"/>
          <w:szCs w:val="24"/>
        </w:rPr>
        <w:t xml:space="preserve"> </w:t>
      </w:r>
      <w:r w:rsidRPr="007F15BB">
        <w:rPr>
          <w:rFonts w:ascii="Garamond" w:hAnsi="Garamond"/>
          <w:szCs w:val="24"/>
        </w:rPr>
        <w:tab/>
      </w:r>
      <w:r w:rsidRPr="007F15BB">
        <w:rPr>
          <w:rFonts w:ascii="Garamond" w:hAnsi="Garamond"/>
        </w:rPr>
        <w:t>The contractor must obtain from any natural person with the power to represent it or take decisions on its behalf,</w:t>
      </w:r>
      <w:r w:rsidRPr="007F15BB" w:rsidDel="00D061FE">
        <w:rPr>
          <w:rFonts w:ascii="Garamond" w:hAnsi="Garamond"/>
        </w:rPr>
        <w:t xml:space="preserve"> </w:t>
      </w:r>
      <w:r w:rsidRPr="007F15BB">
        <w:rPr>
          <w:rFonts w:ascii="Garamond" w:hAnsi="Garamond"/>
        </w:rPr>
        <w:t xml:space="preserve">as well as from third parties involved in </w:t>
      </w:r>
      <w:r w:rsidRPr="007F15BB">
        <w:rPr>
          <w:rFonts w:ascii="Garamond" w:hAnsi="Garamond"/>
          <w:szCs w:val="24"/>
        </w:rPr>
        <w:t xml:space="preserve">the </w:t>
      </w:r>
      <w:r w:rsidRPr="007F15BB">
        <w:rPr>
          <w:rFonts w:ascii="Garamond" w:hAnsi="Garamond"/>
          <w:i/>
          <w:szCs w:val="24"/>
        </w:rPr>
        <w:t>performance of the contract</w:t>
      </w:r>
      <w:r w:rsidRPr="007F15BB">
        <w:rPr>
          <w:rFonts w:ascii="Garamond" w:hAnsi="Garamond"/>
          <w:szCs w:val="24"/>
        </w:rPr>
        <w:t>, a commitment that they will comply with this Article. At the request of the contracting authority, the contractor must provide a document providing evidence of this commitment.</w:t>
      </w:r>
    </w:p>
    <w:p w:rsidRPr="007F15BB" w:rsidR="007F15BB" w:rsidP="007F15BB" w:rsidRDefault="007F15BB" w14:paraId="4A10688D" w14:textId="77777777">
      <w:pPr>
        <w:spacing w:after="40"/>
        <w:ind w:left="709" w:hanging="709"/>
        <w:jc w:val="both"/>
        <w:rPr>
          <w:rFonts w:ascii="Garamond" w:hAnsi="Garamond"/>
        </w:rPr>
      </w:pPr>
    </w:p>
    <w:p w:rsidR="00F1619F" w:rsidP="007F15BB" w:rsidRDefault="00F1619F" w14:paraId="556A666D" w14:textId="3835F3AB">
      <w:pPr>
        <w:pStyle w:val="Heading2"/>
        <w:spacing w:before="0" w:after="40"/>
        <w:rPr>
          <w:rFonts w:ascii="Garamond" w:hAnsi="Garamond"/>
        </w:rPr>
      </w:pPr>
      <w:bookmarkStart w:name="_Toc530040458" w:id="100"/>
      <w:bookmarkStart w:name="_Toc113012787" w:id="101"/>
      <w:bookmarkStart w:name="_Toc177739052" w:id="102"/>
      <w:bookmarkStart w:name="_Toc436397646" w:id="103"/>
      <w:r w:rsidRPr="007F15BB">
        <w:rPr>
          <w:rFonts w:ascii="Garamond" w:hAnsi="Garamond"/>
        </w:rPr>
        <w:t>Processing of personal data</w:t>
      </w:r>
      <w:bookmarkEnd w:id="100"/>
      <w:bookmarkEnd w:id="101"/>
      <w:bookmarkEnd w:id="102"/>
    </w:p>
    <w:p w:rsidRPr="007F15BB" w:rsidR="007F15BB" w:rsidP="007F15BB" w:rsidRDefault="007F15BB" w14:paraId="08D1BB1F" w14:textId="77777777">
      <w:pPr>
        <w:rPr>
          <w:lang w:eastAsia="en-US"/>
        </w:rPr>
      </w:pPr>
    </w:p>
    <w:p w:rsidRPr="007F15BB" w:rsidR="00F1619F" w:rsidP="007F15BB" w:rsidRDefault="00F1619F" w14:paraId="6DE84E85" w14:textId="49A6C889">
      <w:pPr>
        <w:spacing w:after="40"/>
        <w:ind w:left="709" w:hanging="709"/>
        <w:jc w:val="both"/>
        <w:rPr>
          <w:rFonts w:ascii="Garamond" w:hAnsi="Garamond"/>
          <w:b/>
        </w:rPr>
      </w:pPr>
      <w:r w:rsidRPr="007F15BB">
        <w:rPr>
          <w:rFonts w:ascii="Garamond" w:hAnsi="Garamond"/>
          <w:b/>
        </w:rPr>
        <w:t>II.9.1</w:t>
      </w:r>
      <w:r w:rsidRPr="007F15BB">
        <w:rPr>
          <w:rFonts w:ascii="Garamond" w:hAnsi="Garamond"/>
          <w:b/>
        </w:rPr>
        <w:tab/>
      </w:r>
      <w:r w:rsidRPr="007F15BB">
        <w:rPr>
          <w:rFonts w:ascii="Garamond" w:hAnsi="Garamond"/>
          <w:b/>
        </w:rPr>
        <w:t>Processing of personal data by the contracting authority</w:t>
      </w:r>
    </w:p>
    <w:p w:rsidRPr="007F15BB" w:rsidR="00AF4920" w:rsidP="007F15BB" w:rsidRDefault="00AF4920" w14:paraId="1E68087D" w14:textId="77777777">
      <w:pPr>
        <w:spacing w:after="40"/>
        <w:ind w:left="709" w:hanging="709"/>
        <w:jc w:val="both"/>
        <w:rPr>
          <w:rFonts w:ascii="Garamond" w:hAnsi="Garamond"/>
        </w:rPr>
      </w:pPr>
    </w:p>
    <w:p w:rsidRPr="007F15BB" w:rsidR="00F1619F" w:rsidP="007F15BB" w:rsidRDefault="00F1619F" w14:paraId="041925E1" w14:textId="77777777">
      <w:pPr>
        <w:spacing w:after="40"/>
        <w:jc w:val="both"/>
        <w:rPr>
          <w:rFonts w:ascii="Garamond" w:hAnsi="Garamond"/>
        </w:rPr>
      </w:pPr>
      <w:r w:rsidRPr="007F15BB">
        <w:rPr>
          <w:rFonts w:ascii="Garamond" w:hAnsi="Garamond"/>
        </w:rPr>
        <w:t xml:space="preserve">Any personal data included in or relating to the contract, including its implementation, shall be processed in accordance with Regulation (EU) 2016/679. Such data shall be processed solely for the purposes of the implementation, management and monitoring of the contract by the data controller. </w:t>
      </w:r>
    </w:p>
    <w:p w:rsidRPr="007F15BB" w:rsidR="00AF4920" w:rsidP="007F15BB" w:rsidRDefault="00AF4920" w14:paraId="06CA9FBF" w14:textId="77777777">
      <w:pPr>
        <w:spacing w:after="40"/>
        <w:jc w:val="both"/>
        <w:rPr>
          <w:rFonts w:ascii="Garamond" w:hAnsi="Garamond"/>
        </w:rPr>
      </w:pPr>
    </w:p>
    <w:p w:rsidRPr="007F15BB" w:rsidR="00F1619F" w:rsidP="007F15BB" w:rsidRDefault="00F1619F" w14:paraId="53CEC908" w14:textId="51C8289B">
      <w:pPr>
        <w:spacing w:after="40"/>
        <w:jc w:val="both"/>
        <w:rPr>
          <w:rFonts w:ascii="Garamond" w:hAnsi="Garamond"/>
        </w:rPr>
      </w:pPr>
      <w:r w:rsidRPr="007F15BB">
        <w:rPr>
          <w:rFonts w:ascii="Garamond" w:hAnsi="Garamond"/>
        </w:rPr>
        <w:t xml:space="preserve">The contractor or any other person whose personal data is processed by the data controller in relation to this contract </w:t>
      </w:r>
      <w:r w:rsidRPr="007F15BB">
        <w:rPr>
          <w:rFonts w:ascii="Garamond" w:hAnsi="Garamond"/>
          <w:szCs w:val="24"/>
        </w:rPr>
        <w:t>has specific rights as a data subject under Regulation (EU) 2016/679, in particular the right to access, rectify or erase their personal data and the right to restrict or, where applicable, the right to object to processing or the right to data portability</w:t>
      </w:r>
      <w:r w:rsidRPr="007F15BB">
        <w:rPr>
          <w:rFonts w:ascii="Garamond" w:hAnsi="Garamond"/>
        </w:rPr>
        <w:t>.</w:t>
      </w:r>
    </w:p>
    <w:p w:rsidRPr="007F15BB" w:rsidR="00AF4920" w:rsidP="007F15BB" w:rsidRDefault="00AF4920" w14:paraId="2BBF0F77" w14:textId="77777777">
      <w:pPr>
        <w:spacing w:after="40"/>
        <w:jc w:val="both"/>
        <w:rPr>
          <w:rFonts w:ascii="Garamond" w:hAnsi="Garamond"/>
        </w:rPr>
      </w:pPr>
    </w:p>
    <w:p w:rsidRPr="007F15BB" w:rsidR="00F1619F" w:rsidP="007F15BB" w:rsidRDefault="00F1619F" w14:paraId="3F031CC3" w14:textId="265F2945">
      <w:pPr>
        <w:spacing w:after="40"/>
        <w:jc w:val="both"/>
        <w:rPr>
          <w:rFonts w:ascii="Garamond" w:hAnsi="Garamond"/>
          <w:szCs w:val="24"/>
        </w:rPr>
      </w:pPr>
      <w:r w:rsidRPr="007F15BB">
        <w:rPr>
          <w:rFonts w:ascii="Garamond" w:hAnsi="Garamond"/>
        </w:rPr>
        <w:t>Should</w:t>
      </w:r>
      <w:r w:rsidRPr="007F15BB">
        <w:rPr>
          <w:rFonts w:ascii="Garamond" w:hAnsi="Garamond"/>
          <w:szCs w:val="24"/>
        </w:rPr>
        <w:t xml:space="preserve"> the contractor or </w:t>
      </w:r>
      <w:r w:rsidRPr="007F15BB">
        <w:rPr>
          <w:rFonts w:ascii="Garamond" w:hAnsi="Garamond"/>
        </w:rPr>
        <w:t xml:space="preserve">any other person whose personal data is processed in relation to this contract </w:t>
      </w:r>
      <w:r w:rsidRPr="007F15BB">
        <w:rPr>
          <w:rFonts w:ascii="Garamond" w:hAnsi="Garamond"/>
          <w:szCs w:val="24"/>
        </w:rPr>
        <w:t>have any queries concerning the processing of its personal data, it shall address itself to the data controller. They may also address themselves to the Data Protection Officer of the data controller. They have the right to lodge a complaint at any time to the National Data Protection Supervisor</w:t>
      </w:r>
      <w:r w:rsidRPr="007F15BB">
        <w:rPr>
          <w:rFonts w:ascii="Garamond" w:hAnsi="Garamond"/>
        </w:rPr>
        <w:t>.</w:t>
      </w:r>
    </w:p>
    <w:p w:rsidRPr="007F15BB" w:rsidR="00AF4920" w:rsidP="007F15BB" w:rsidRDefault="00AF4920" w14:paraId="16797570" w14:textId="77777777">
      <w:pPr>
        <w:spacing w:after="40"/>
        <w:jc w:val="both"/>
        <w:rPr>
          <w:rFonts w:ascii="Garamond" w:hAnsi="Garamond"/>
          <w:szCs w:val="24"/>
        </w:rPr>
      </w:pPr>
    </w:p>
    <w:p w:rsidRPr="007F15BB" w:rsidR="00F1619F" w:rsidP="007F15BB" w:rsidRDefault="00F1619F" w14:paraId="75732B0B" w14:textId="4C9AF7B1">
      <w:pPr>
        <w:spacing w:after="40"/>
        <w:jc w:val="both"/>
        <w:rPr>
          <w:rFonts w:ascii="Garamond" w:hAnsi="Garamond"/>
        </w:rPr>
      </w:pPr>
      <w:r w:rsidRPr="007F15BB">
        <w:rPr>
          <w:rFonts w:ascii="Garamond" w:hAnsi="Garamond"/>
          <w:szCs w:val="24"/>
        </w:rPr>
        <w:t>Details concerning the processing of personal data can be requested to the data controller referred to in Article I.9</w:t>
      </w:r>
      <w:r w:rsidRPr="007F15BB">
        <w:rPr>
          <w:rFonts w:ascii="Garamond" w:hAnsi="Garamond"/>
        </w:rPr>
        <w:t>.</w:t>
      </w:r>
    </w:p>
    <w:p w:rsidRPr="007F15BB" w:rsidR="00AF4920" w:rsidP="007F15BB" w:rsidRDefault="00AF4920" w14:paraId="701D2F5E" w14:textId="77777777">
      <w:pPr>
        <w:spacing w:after="40"/>
        <w:jc w:val="both"/>
        <w:rPr>
          <w:rFonts w:ascii="Garamond" w:hAnsi="Garamond"/>
          <w:szCs w:val="24"/>
        </w:rPr>
      </w:pPr>
    </w:p>
    <w:p w:rsidRPr="007F15BB" w:rsidR="00F1619F" w:rsidP="007F15BB" w:rsidRDefault="00F1619F" w14:paraId="5E474CC4" w14:textId="77777777">
      <w:pPr>
        <w:spacing w:after="40"/>
        <w:ind w:left="709" w:hanging="709"/>
        <w:jc w:val="both"/>
        <w:rPr>
          <w:rFonts w:ascii="Garamond" w:hAnsi="Garamond"/>
        </w:rPr>
      </w:pPr>
      <w:r w:rsidRPr="007F15BB">
        <w:rPr>
          <w:rFonts w:ascii="Garamond" w:hAnsi="Garamond"/>
          <w:b/>
        </w:rPr>
        <w:t>II.9.2</w:t>
      </w:r>
      <w:r w:rsidRPr="007F15BB">
        <w:rPr>
          <w:rFonts w:ascii="Garamond" w:hAnsi="Garamond"/>
          <w:b/>
        </w:rPr>
        <w:tab/>
      </w:r>
      <w:r w:rsidRPr="007F15BB">
        <w:rPr>
          <w:rFonts w:ascii="Garamond" w:hAnsi="Garamond"/>
          <w:b/>
        </w:rPr>
        <w:t>Processing of personal data by the contractor</w:t>
      </w:r>
    </w:p>
    <w:p w:rsidRPr="007F15BB" w:rsidR="00AF4920" w:rsidP="007F15BB" w:rsidRDefault="00AF4920" w14:paraId="1BD81E9F" w14:textId="77777777">
      <w:pPr>
        <w:spacing w:after="40"/>
        <w:jc w:val="both"/>
        <w:rPr>
          <w:rFonts w:ascii="Garamond" w:hAnsi="Garamond"/>
        </w:rPr>
      </w:pPr>
    </w:p>
    <w:p w:rsidRPr="007F15BB" w:rsidR="00F1619F" w:rsidP="007F15BB" w:rsidRDefault="00F1619F" w14:paraId="7058DA22" w14:textId="2AAF22D5">
      <w:pPr>
        <w:spacing w:after="40"/>
        <w:jc w:val="both"/>
        <w:rPr>
          <w:rFonts w:ascii="Garamond" w:hAnsi="Garamond"/>
        </w:rPr>
      </w:pPr>
      <w:r w:rsidRPr="007F15BB">
        <w:rPr>
          <w:rFonts w:ascii="Garamond" w:hAnsi="Garamond"/>
        </w:rPr>
        <w:t xml:space="preserve">The processing of personal data by the contractor shall meet the requirements of Regulation (EU) 2016/679 and be processed solely for the purposes set out by the controller. </w:t>
      </w:r>
    </w:p>
    <w:p w:rsidRPr="007F15BB" w:rsidR="00F1619F" w:rsidP="007F15BB" w:rsidRDefault="00F1619F" w14:paraId="1BB54FE0" w14:textId="77777777">
      <w:pPr>
        <w:spacing w:after="40"/>
        <w:jc w:val="both"/>
        <w:rPr>
          <w:rFonts w:ascii="Garamond" w:hAnsi="Garamond"/>
        </w:rPr>
      </w:pPr>
      <w:r w:rsidRPr="007F15BB">
        <w:rPr>
          <w:rFonts w:ascii="Garamond" w:hAnsi="Garamond"/>
        </w:rPr>
        <w:t xml:space="preserve">The contractor shall assist the controller for the fulfilment of the controller’s obligation to respond to requests for exercising rights of person whose personal data is processed in relation to this contract as laid down in Regulation (EU) 2016/679. </w:t>
      </w:r>
      <w:r w:rsidRPr="007F15BB">
        <w:rPr>
          <w:rFonts w:ascii="Garamond" w:hAnsi="Garamond"/>
          <w:szCs w:val="24"/>
        </w:rPr>
        <w:t>The contractor shall inform without delay the controller about such requests.</w:t>
      </w:r>
      <w:r w:rsidRPr="007F15BB">
        <w:rPr>
          <w:rFonts w:ascii="Garamond" w:hAnsi="Garamond"/>
          <w:szCs w:val="24"/>
          <w:highlight w:val="magenta"/>
        </w:rPr>
        <w:t xml:space="preserve"> </w:t>
      </w:r>
    </w:p>
    <w:p w:rsidRPr="007F15BB" w:rsidR="00AF4920" w:rsidP="007F15BB" w:rsidRDefault="00AF4920" w14:paraId="322618B8" w14:textId="77777777">
      <w:pPr>
        <w:spacing w:after="40"/>
        <w:jc w:val="both"/>
        <w:rPr>
          <w:rFonts w:ascii="Garamond" w:hAnsi="Garamond"/>
        </w:rPr>
      </w:pPr>
    </w:p>
    <w:p w:rsidRPr="007F15BB" w:rsidR="00F1619F" w:rsidP="007F15BB" w:rsidRDefault="00F1619F" w14:paraId="15C6123A" w14:textId="4D1B7A0D">
      <w:pPr>
        <w:spacing w:after="40"/>
        <w:jc w:val="both"/>
        <w:rPr>
          <w:rFonts w:ascii="Garamond" w:hAnsi="Garamond"/>
        </w:rPr>
      </w:pPr>
      <w:r w:rsidRPr="007F15BB">
        <w:rPr>
          <w:rFonts w:ascii="Garamond" w:hAnsi="Garamond"/>
        </w:rPr>
        <w:t xml:space="preserve">The contractor may act only on documented written instructions and under the supervision of the controller, in particular with regard to the purposes of the processing, the categories of data that may be processed, the recipients of the data and the means by which the data subject may exercise its rights. </w:t>
      </w:r>
    </w:p>
    <w:p w:rsidRPr="007F15BB" w:rsidR="00AF4920" w:rsidP="007F15BB" w:rsidRDefault="00AF4920" w14:paraId="5E4E9877" w14:textId="77777777">
      <w:pPr>
        <w:spacing w:after="40"/>
        <w:jc w:val="both"/>
        <w:rPr>
          <w:rFonts w:ascii="Garamond" w:hAnsi="Garamond"/>
        </w:rPr>
      </w:pPr>
    </w:p>
    <w:p w:rsidRPr="007F15BB" w:rsidR="00F1619F" w:rsidP="007F15BB" w:rsidRDefault="00F1619F" w14:paraId="6AB60A58" w14:textId="7A8F1612">
      <w:pPr>
        <w:spacing w:after="40"/>
        <w:jc w:val="both"/>
        <w:rPr>
          <w:rFonts w:ascii="Garamond" w:hAnsi="Garamond"/>
        </w:rPr>
      </w:pPr>
      <w:r w:rsidRPr="007F15BB">
        <w:rPr>
          <w:rFonts w:ascii="Garamond" w:hAnsi="Garamond"/>
        </w:rPr>
        <w:t>The contractor shall grant personnel access to the data to the extent strictly necessary for the implementation, management and monitoring of the contract. The contractor must ensure that personnel authorised to process personal data has committed itself to confidentiality or is under appropriate statutory obligation of confidentiality in accordance with the provisions of Article II.8.</w:t>
      </w:r>
    </w:p>
    <w:p w:rsidRPr="007F15BB" w:rsidR="00AF4920" w:rsidP="007F15BB" w:rsidRDefault="00AF4920" w14:paraId="7CC07359" w14:textId="77777777">
      <w:pPr>
        <w:spacing w:after="40"/>
        <w:jc w:val="both"/>
        <w:rPr>
          <w:rFonts w:ascii="Garamond" w:hAnsi="Garamond"/>
        </w:rPr>
      </w:pPr>
    </w:p>
    <w:p w:rsidR="00F1619F" w:rsidP="007F15BB" w:rsidRDefault="00F1619F" w14:paraId="64B7B28D" w14:textId="0D924817">
      <w:pPr>
        <w:spacing w:after="40"/>
        <w:jc w:val="both"/>
        <w:rPr>
          <w:rFonts w:ascii="Garamond" w:hAnsi="Garamond"/>
        </w:rPr>
      </w:pPr>
      <w:r w:rsidRPr="007F15BB">
        <w:rPr>
          <w:rFonts w:ascii="Garamond" w:hAnsi="Garamond"/>
        </w:rPr>
        <w:t xml:space="preserve">The contractor shall adopt appropriate technical and organisational security measures, giving due regard to the risks inherent in the processing and to the nature, scope, context and purposes of processing, in order to ensure, in particular, as appropriate: </w:t>
      </w:r>
    </w:p>
    <w:p w:rsidRPr="007F15BB" w:rsidR="007F15BB" w:rsidP="007F15BB" w:rsidRDefault="007F15BB" w14:paraId="3FE4442A" w14:textId="77777777">
      <w:pPr>
        <w:spacing w:after="40"/>
        <w:jc w:val="both"/>
        <w:rPr>
          <w:rFonts w:ascii="Garamond" w:hAnsi="Garamond"/>
        </w:rPr>
      </w:pPr>
    </w:p>
    <w:p w:rsidRPr="007F15BB" w:rsidR="00F1619F" w:rsidP="007F15BB" w:rsidRDefault="00F1619F" w14:paraId="7649AA3B" w14:textId="77777777">
      <w:pPr>
        <w:pStyle w:val="ListParagraph"/>
        <w:numPr>
          <w:ilvl w:val="0"/>
          <w:numId w:val="45"/>
        </w:numPr>
        <w:spacing w:after="40"/>
        <w:ind w:left="450" w:hanging="450"/>
        <w:jc w:val="both"/>
        <w:rPr>
          <w:rFonts w:ascii="Garamond" w:hAnsi="Garamond"/>
        </w:rPr>
      </w:pPr>
      <w:r w:rsidRPr="007F15BB">
        <w:rPr>
          <w:rFonts w:ascii="Garamond" w:hAnsi="Garamond"/>
        </w:rPr>
        <w:t>the pseudonymisation and encryption of personal data;</w:t>
      </w:r>
    </w:p>
    <w:p w:rsidRPr="007F15BB" w:rsidR="00F1619F" w:rsidP="007F15BB" w:rsidRDefault="00F1619F" w14:paraId="03147F91" w14:textId="77777777">
      <w:pPr>
        <w:pStyle w:val="ListParagraph"/>
        <w:numPr>
          <w:ilvl w:val="0"/>
          <w:numId w:val="45"/>
        </w:numPr>
        <w:spacing w:after="40"/>
        <w:ind w:left="450" w:hanging="450"/>
        <w:jc w:val="both"/>
        <w:rPr>
          <w:rFonts w:ascii="Garamond" w:hAnsi="Garamond"/>
        </w:rPr>
      </w:pPr>
      <w:r w:rsidRPr="007F15BB">
        <w:rPr>
          <w:rFonts w:ascii="Garamond" w:hAnsi="Garamond"/>
        </w:rPr>
        <w:t>the ability to ensure the ongoing confidentiality, integrity, availability and resilience of processing systems and services;</w:t>
      </w:r>
    </w:p>
    <w:p w:rsidRPr="007F15BB" w:rsidR="00F1619F" w:rsidP="007F15BB" w:rsidRDefault="00F1619F" w14:paraId="446E80F8" w14:textId="77777777">
      <w:pPr>
        <w:pStyle w:val="ListParagraph"/>
        <w:numPr>
          <w:ilvl w:val="0"/>
          <w:numId w:val="45"/>
        </w:numPr>
        <w:spacing w:after="40"/>
        <w:ind w:left="450" w:hanging="450"/>
        <w:jc w:val="both"/>
        <w:rPr>
          <w:rFonts w:ascii="Garamond" w:hAnsi="Garamond"/>
        </w:rPr>
      </w:pPr>
      <w:r w:rsidRPr="007F15BB">
        <w:rPr>
          <w:rFonts w:ascii="Garamond" w:hAnsi="Garamond"/>
        </w:rPr>
        <w:t>the ability to restore the availability and access to personal data in a timely manner in the event of a physical or technical incident;</w:t>
      </w:r>
    </w:p>
    <w:p w:rsidRPr="007F15BB" w:rsidR="00F1619F" w:rsidP="007F15BB" w:rsidRDefault="00F1619F" w14:paraId="5E5672C6" w14:textId="77777777">
      <w:pPr>
        <w:pStyle w:val="ListParagraph"/>
        <w:numPr>
          <w:ilvl w:val="0"/>
          <w:numId w:val="45"/>
        </w:numPr>
        <w:spacing w:after="40"/>
        <w:ind w:left="450" w:hanging="450"/>
        <w:jc w:val="both"/>
        <w:rPr>
          <w:rFonts w:ascii="Garamond" w:hAnsi="Garamond"/>
        </w:rPr>
      </w:pPr>
      <w:r w:rsidRPr="007F15BB">
        <w:rPr>
          <w:rFonts w:ascii="Garamond" w:hAnsi="Garamond"/>
        </w:rPr>
        <w:t>a process for regularly testing, assessing and evaluating the effectiveness of technical and organisational measures for ensuring the security of the processing;</w:t>
      </w:r>
    </w:p>
    <w:p w:rsidR="00F1619F" w:rsidP="007F15BB" w:rsidRDefault="00F1619F" w14:paraId="357E0E1E" w14:textId="6B8BBE9A">
      <w:pPr>
        <w:pStyle w:val="ListParagraph"/>
        <w:numPr>
          <w:ilvl w:val="0"/>
          <w:numId w:val="45"/>
        </w:numPr>
        <w:spacing w:after="40"/>
        <w:ind w:left="450" w:hanging="450"/>
        <w:jc w:val="both"/>
        <w:rPr>
          <w:rFonts w:ascii="Garamond" w:hAnsi="Garamond"/>
        </w:rPr>
      </w:pPr>
      <w:r w:rsidRPr="007F15BB">
        <w:rPr>
          <w:rFonts w:ascii="Garamond" w:hAnsi="Garamond"/>
        </w:rPr>
        <w:t>measures to protect personal data from accidental or unlawful destruction, loss, alteration, unauthorised disclosure of or access to personal data transmitted, stored or otherwise processed.</w:t>
      </w:r>
    </w:p>
    <w:p w:rsidRPr="007F15BB" w:rsidR="007F15BB" w:rsidP="007F15BB" w:rsidRDefault="007F15BB" w14:paraId="6B1C05FD" w14:textId="77777777">
      <w:pPr>
        <w:pStyle w:val="ListParagraph"/>
        <w:spacing w:after="40"/>
        <w:ind w:left="450"/>
        <w:jc w:val="both"/>
        <w:rPr>
          <w:rFonts w:ascii="Garamond" w:hAnsi="Garamond"/>
        </w:rPr>
      </w:pPr>
    </w:p>
    <w:p w:rsidRPr="007F15BB" w:rsidR="00F1619F" w:rsidP="007F15BB" w:rsidRDefault="00F1619F" w14:paraId="3FF055DD" w14:textId="77777777">
      <w:pPr>
        <w:spacing w:after="40"/>
        <w:jc w:val="both"/>
        <w:rPr>
          <w:rFonts w:ascii="Garamond" w:hAnsi="Garamond"/>
        </w:rPr>
      </w:pPr>
      <w:r w:rsidRPr="007F15BB">
        <w:rPr>
          <w:rFonts w:ascii="Garamond" w:hAnsi="Garamond"/>
        </w:rPr>
        <w:t>The contractor shall notify relevant personal data breaches to the controller without undue delay and at the latest within 48 hours after the contractor becomes aware of the breach. In such cases, the contractor shall provide the controller with at least the following information:</w:t>
      </w:r>
    </w:p>
    <w:p w:rsidRPr="007F15BB" w:rsidR="00F1619F" w:rsidP="007F15BB" w:rsidRDefault="00F1619F" w14:paraId="021AC546" w14:textId="77777777">
      <w:pPr>
        <w:pStyle w:val="ListParagraph"/>
        <w:numPr>
          <w:ilvl w:val="0"/>
          <w:numId w:val="46"/>
        </w:numPr>
        <w:spacing w:after="40"/>
        <w:ind w:left="450" w:hanging="450"/>
        <w:jc w:val="both"/>
        <w:rPr>
          <w:rFonts w:ascii="Garamond" w:hAnsi="Garamond"/>
        </w:rPr>
      </w:pPr>
      <w:r w:rsidRPr="007F15BB">
        <w:rPr>
          <w:rFonts w:ascii="Garamond" w:hAnsi="Garamond"/>
        </w:rPr>
        <w:t>nature of the personal data breach including where possible, the categories and approximate number of data subjects concerned and the categories and approximate number of personal data records concerned;</w:t>
      </w:r>
    </w:p>
    <w:p w:rsidRPr="007F15BB" w:rsidR="00F1619F" w:rsidP="007F15BB" w:rsidRDefault="00F1619F" w14:paraId="580EB491" w14:textId="77777777">
      <w:pPr>
        <w:pStyle w:val="ListParagraph"/>
        <w:numPr>
          <w:ilvl w:val="0"/>
          <w:numId w:val="46"/>
        </w:numPr>
        <w:spacing w:after="40"/>
        <w:ind w:left="450" w:hanging="450"/>
        <w:jc w:val="both"/>
        <w:rPr>
          <w:rFonts w:ascii="Garamond" w:hAnsi="Garamond"/>
        </w:rPr>
      </w:pPr>
      <w:r w:rsidRPr="007F15BB">
        <w:rPr>
          <w:rFonts w:ascii="Garamond" w:hAnsi="Garamond"/>
        </w:rPr>
        <w:t>likely consequences of the breach;</w:t>
      </w:r>
    </w:p>
    <w:p w:rsidRPr="007F15BB" w:rsidR="00F1619F" w:rsidP="007F15BB" w:rsidRDefault="00F1619F" w14:paraId="473209FA" w14:textId="77777777">
      <w:pPr>
        <w:pStyle w:val="ListParagraph"/>
        <w:numPr>
          <w:ilvl w:val="0"/>
          <w:numId w:val="46"/>
        </w:numPr>
        <w:spacing w:after="40"/>
        <w:ind w:left="450" w:hanging="450"/>
        <w:jc w:val="both"/>
        <w:rPr>
          <w:rFonts w:ascii="Garamond" w:hAnsi="Garamond"/>
        </w:rPr>
      </w:pPr>
      <w:r w:rsidRPr="007F15BB">
        <w:rPr>
          <w:rFonts w:ascii="Garamond" w:hAnsi="Garamond"/>
        </w:rPr>
        <w:t>measures taken or proposed to be taken to address the breach, including, where appropriate, measures to mitigate its possible adverse effects.</w:t>
      </w:r>
    </w:p>
    <w:p w:rsidR="007F15BB" w:rsidP="007F15BB" w:rsidRDefault="007F15BB" w14:paraId="5CF7129F" w14:textId="77777777">
      <w:pPr>
        <w:spacing w:after="40"/>
        <w:jc w:val="both"/>
        <w:rPr>
          <w:rFonts w:ascii="Garamond" w:hAnsi="Garamond"/>
        </w:rPr>
      </w:pPr>
    </w:p>
    <w:p w:rsidRPr="007F15BB" w:rsidR="00F1619F" w:rsidP="007F15BB" w:rsidRDefault="00F1619F" w14:paraId="65B58A7E" w14:textId="7287C0A9">
      <w:pPr>
        <w:spacing w:after="40"/>
        <w:jc w:val="both"/>
        <w:rPr>
          <w:rFonts w:ascii="Garamond" w:hAnsi="Garamond"/>
        </w:rPr>
      </w:pPr>
      <w:r w:rsidRPr="007F15BB">
        <w:rPr>
          <w:rFonts w:ascii="Garamond" w:hAnsi="Garamond"/>
        </w:rPr>
        <w:t>The contractor shall immediately inform the data controller if, in its opinion, an instruction infringes Regulation (EU) 2016/679, or other Union or Member State data protection provisions as referred to in the tender specifications.</w:t>
      </w:r>
    </w:p>
    <w:p w:rsidRPr="007F15BB" w:rsidR="00AF4920" w:rsidP="007F15BB" w:rsidRDefault="00AF4920" w14:paraId="2E2AC88A" w14:textId="77777777">
      <w:pPr>
        <w:spacing w:after="40"/>
        <w:jc w:val="both"/>
        <w:rPr>
          <w:rFonts w:ascii="Garamond" w:hAnsi="Garamond"/>
        </w:rPr>
      </w:pPr>
    </w:p>
    <w:p w:rsidRPr="007F15BB" w:rsidR="00F1619F" w:rsidP="007F15BB" w:rsidRDefault="00F1619F" w14:paraId="008EF957" w14:textId="7E160781">
      <w:pPr>
        <w:spacing w:after="40"/>
        <w:jc w:val="both"/>
        <w:rPr>
          <w:rFonts w:ascii="Garamond" w:hAnsi="Garamond"/>
        </w:rPr>
      </w:pPr>
      <w:r w:rsidRPr="007F15BB">
        <w:rPr>
          <w:rFonts w:ascii="Garamond" w:hAnsi="Garamond"/>
        </w:rPr>
        <w:t>The contractor shall assist the controller for the fulfilment of its obligations pursuant to Articles 31 to 39 under Regulation (EU) 2016/679 to:</w:t>
      </w:r>
    </w:p>
    <w:p w:rsidRPr="007F15BB" w:rsidR="00F1619F" w:rsidP="007F15BB" w:rsidRDefault="00F1619F" w14:paraId="080031DC" w14:textId="77777777">
      <w:pPr>
        <w:pStyle w:val="ListParagraph"/>
        <w:numPr>
          <w:ilvl w:val="0"/>
          <w:numId w:val="47"/>
        </w:numPr>
        <w:tabs>
          <w:tab w:val="left" w:pos="450"/>
        </w:tabs>
        <w:spacing w:after="40"/>
        <w:ind w:left="450" w:hanging="450"/>
        <w:jc w:val="both"/>
        <w:rPr>
          <w:rFonts w:ascii="Garamond" w:hAnsi="Garamond"/>
        </w:rPr>
      </w:pPr>
      <w:r w:rsidRPr="007F15BB">
        <w:rPr>
          <w:rFonts w:ascii="Garamond" w:hAnsi="Garamond"/>
        </w:rPr>
        <w:t xml:space="preserve">ensure compliance with its data protection obligations regarding the security of the processing, and the confidentiality of electronic communications and directories of users; </w:t>
      </w:r>
    </w:p>
    <w:p w:rsidRPr="007F15BB" w:rsidR="00F1619F" w:rsidP="007F15BB" w:rsidRDefault="00F1619F" w14:paraId="0A8581B2" w14:textId="77777777">
      <w:pPr>
        <w:pStyle w:val="ListParagraph"/>
        <w:numPr>
          <w:ilvl w:val="0"/>
          <w:numId w:val="47"/>
        </w:numPr>
        <w:tabs>
          <w:tab w:val="left" w:pos="450"/>
        </w:tabs>
        <w:spacing w:after="40"/>
        <w:ind w:left="450" w:hanging="450"/>
        <w:jc w:val="both"/>
        <w:rPr>
          <w:rFonts w:ascii="Garamond" w:hAnsi="Garamond"/>
        </w:rPr>
      </w:pPr>
      <w:r w:rsidRPr="007F15BB">
        <w:rPr>
          <w:rFonts w:ascii="Garamond" w:hAnsi="Garamond"/>
        </w:rPr>
        <w:t>notify a personal data breach to the European Data Protection Supervisor;</w:t>
      </w:r>
    </w:p>
    <w:p w:rsidRPr="007F15BB" w:rsidR="00F1619F" w:rsidP="007F15BB" w:rsidRDefault="00F1619F" w14:paraId="3ECD2E31" w14:textId="77777777">
      <w:pPr>
        <w:pStyle w:val="ListParagraph"/>
        <w:numPr>
          <w:ilvl w:val="0"/>
          <w:numId w:val="47"/>
        </w:numPr>
        <w:tabs>
          <w:tab w:val="left" w:pos="450"/>
        </w:tabs>
        <w:spacing w:after="40"/>
        <w:ind w:left="450" w:hanging="450"/>
        <w:jc w:val="both"/>
        <w:rPr>
          <w:rFonts w:ascii="Garamond" w:hAnsi="Garamond"/>
        </w:rPr>
      </w:pPr>
      <w:r w:rsidRPr="007F15BB">
        <w:rPr>
          <w:rFonts w:ascii="Garamond" w:hAnsi="Garamond"/>
        </w:rPr>
        <w:t>communicate a personal data breach without undue delay to the data subject, where applicable;</w:t>
      </w:r>
    </w:p>
    <w:p w:rsidRPr="007F15BB" w:rsidR="00F1619F" w:rsidP="007F15BB" w:rsidRDefault="00F1619F" w14:paraId="6071E98C" w14:textId="77777777">
      <w:pPr>
        <w:pStyle w:val="ListParagraph"/>
        <w:numPr>
          <w:ilvl w:val="0"/>
          <w:numId w:val="47"/>
        </w:numPr>
        <w:tabs>
          <w:tab w:val="left" w:pos="450"/>
        </w:tabs>
        <w:spacing w:after="40"/>
        <w:ind w:left="450" w:hanging="450"/>
        <w:jc w:val="both"/>
        <w:rPr>
          <w:rFonts w:ascii="Garamond" w:hAnsi="Garamond"/>
        </w:rPr>
      </w:pPr>
      <w:r w:rsidRPr="007F15BB">
        <w:rPr>
          <w:rFonts w:ascii="Garamond" w:hAnsi="Garamond"/>
        </w:rPr>
        <w:t>carry out data protection impact assessments and prior consultations as necessary.</w:t>
      </w:r>
    </w:p>
    <w:p w:rsidR="007F15BB" w:rsidP="007F15BB" w:rsidRDefault="007F15BB" w14:paraId="0E959DF1" w14:textId="77777777">
      <w:pPr>
        <w:spacing w:after="40"/>
        <w:jc w:val="both"/>
        <w:rPr>
          <w:rFonts w:ascii="Garamond" w:hAnsi="Garamond"/>
        </w:rPr>
      </w:pPr>
    </w:p>
    <w:p w:rsidRPr="007F15BB" w:rsidR="00F1619F" w:rsidP="007F15BB" w:rsidRDefault="00F1619F" w14:paraId="0D199CFE" w14:textId="2D1EB86B">
      <w:pPr>
        <w:spacing w:after="40"/>
        <w:jc w:val="both"/>
        <w:rPr>
          <w:rFonts w:ascii="Garamond" w:hAnsi="Garamond"/>
        </w:rPr>
      </w:pPr>
      <w:r w:rsidRPr="007F15BB">
        <w:rPr>
          <w:rFonts w:ascii="Garamond" w:hAnsi="Garamond"/>
        </w:rPr>
        <w:t>The contractor shall maintain a record of all data processing operations carried on behalf of the controller, transfers of personal data, security breaches, responses to requests for exercising rights of people whose personal data is processed and requests for access to personal data by third parties.</w:t>
      </w:r>
    </w:p>
    <w:p w:rsidRPr="007F15BB" w:rsidR="00AF4920" w:rsidP="007F15BB" w:rsidRDefault="00AF4920" w14:paraId="7C3F056C" w14:textId="77777777">
      <w:pPr>
        <w:spacing w:after="40"/>
        <w:jc w:val="both"/>
        <w:rPr>
          <w:rFonts w:ascii="Garamond" w:hAnsi="Garamond"/>
        </w:rPr>
      </w:pPr>
    </w:p>
    <w:p w:rsidRPr="007F15BB" w:rsidR="00F1619F" w:rsidP="007F15BB" w:rsidRDefault="00F1619F" w14:paraId="2AA87CCA" w14:textId="3A5C2688">
      <w:pPr>
        <w:spacing w:after="40"/>
        <w:jc w:val="both"/>
        <w:rPr>
          <w:rFonts w:ascii="Garamond" w:hAnsi="Garamond"/>
        </w:rPr>
      </w:pPr>
      <w:r w:rsidRPr="007F15BB">
        <w:rPr>
          <w:rFonts w:ascii="Garamond" w:hAnsi="Garamond"/>
        </w:rPr>
        <w:t>The contractor shall notify the contracting authority without delay of any legally binding request for disclosure of the personal data processed on behalf of the contracting authority made by any national public authority, including an authority from a third country. The contractor may not give such access without the prior written authorisation of the contracting authority.</w:t>
      </w:r>
    </w:p>
    <w:p w:rsidRPr="007F15BB" w:rsidR="00AF4920" w:rsidP="007F15BB" w:rsidRDefault="00AF4920" w14:paraId="162039FE" w14:textId="77777777">
      <w:pPr>
        <w:spacing w:after="40"/>
        <w:jc w:val="both"/>
        <w:rPr>
          <w:rFonts w:ascii="Garamond" w:hAnsi="Garamond"/>
        </w:rPr>
      </w:pPr>
    </w:p>
    <w:p w:rsidRPr="007F15BB" w:rsidR="00F1619F" w:rsidP="007F15BB" w:rsidRDefault="00F1619F" w14:paraId="1CC813EC" w14:textId="18BFEE28">
      <w:pPr>
        <w:spacing w:after="40"/>
        <w:jc w:val="both"/>
        <w:rPr>
          <w:rFonts w:ascii="Garamond" w:hAnsi="Garamond"/>
        </w:rPr>
      </w:pPr>
      <w:r w:rsidRPr="007F15BB">
        <w:rPr>
          <w:rFonts w:ascii="Garamond" w:hAnsi="Garamond"/>
        </w:rPr>
        <w:t xml:space="preserve">The duration of processing of personal data by the contractor will not exceed the period referred to in Article II.24.2. Upon expiry of this period, the contractor shall, at the choice of the controller, return, without any undue delay in a commonly agreed format, all personal data processed on behalf of the controller and the copies thereof or shall effectively delete all personal data unless Union or national law requires a longer storage of personal data. </w:t>
      </w:r>
    </w:p>
    <w:p w:rsidRPr="007F15BB" w:rsidR="00AF4920" w:rsidP="007F15BB" w:rsidRDefault="00AF4920" w14:paraId="381EB634" w14:textId="77777777">
      <w:pPr>
        <w:spacing w:after="40"/>
        <w:jc w:val="both"/>
        <w:rPr>
          <w:rFonts w:ascii="Garamond" w:hAnsi="Garamond"/>
        </w:rPr>
      </w:pPr>
    </w:p>
    <w:p w:rsidR="00F1619F" w:rsidP="007F15BB" w:rsidRDefault="00F1619F" w14:paraId="42B10399" w14:textId="1CD8DB74">
      <w:pPr>
        <w:spacing w:after="40"/>
        <w:jc w:val="both"/>
        <w:rPr>
          <w:rFonts w:ascii="Garamond" w:hAnsi="Garamond"/>
        </w:rPr>
      </w:pPr>
      <w:r w:rsidRPr="007F15BB">
        <w:rPr>
          <w:rFonts w:ascii="Garamond" w:hAnsi="Garamond"/>
        </w:rPr>
        <w:t>For the purpose of Article II.10, if part or all of the processing of personal data is subcontracted to a third party, the contractor shall pass on the obligations referred to in Articles I.9.2 and II.9.2 in writing to those parties, including subcontractors. At the request of the contracting authority, the contractor shall provide a document providing evidence of this commitment.</w:t>
      </w:r>
    </w:p>
    <w:p w:rsidRPr="007F15BB" w:rsidR="007F15BB" w:rsidP="007F15BB" w:rsidRDefault="007F15BB" w14:paraId="4667ADC2" w14:textId="77777777">
      <w:pPr>
        <w:spacing w:after="40"/>
        <w:jc w:val="both"/>
        <w:rPr>
          <w:rFonts w:ascii="Garamond" w:hAnsi="Garamond"/>
        </w:rPr>
      </w:pPr>
    </w:p>
    <w:p w:rsidR="00F1619F" w:rsidP="007F15BB" w:rsidRDefault="00F1619F" w14:paraId="1BE3EDA2" w14:textId="2993E8B6">
      <w:pPr>
        <w:pStyle w:val="Heading2"/>
        <w:spacing w:before="0" w:after="40"/>
        <w:rPr>
          <w:rFonts w:ascii="Garamond" w:hAnsi="Garamond"/>
        </w:rPr>
      </w:pPr>
      <w:bookmarkStart w:name="_Toc436397647" w:id="104"/>
      <w:bookmarkStart w:name="_Toc113012788" w:id="105"/>
      <w:bookmarkStart w:name="_Toc177739053" w:id="106"/>
      <w:bookmarkEnd w:id="103"/>
      <w:r w:rsidRPr="007F15BB">
        <w:rPr>
          <w:rFonts w:ascii="Garamond" w:hAnsi="Garamond"/>
        </w:rPr>
        <w:t>Subcontracting</w:t>
      </w:r>
      <w:bookmarkEnd w:id="104"/>
      <w:bookmarkEnd w:id="105"/>
      <w:bookmarkEnd w:id="106"/>
    </w:p>
    <w:p w:rsidRPr="007F15BB" w:rsidR="007F15BB" w:rsidP="007F15BB" w:rsidRDefault="007F15BB" w14:paraId="2A5345DE" w14:textId="77777777">
      <w:pPr>
        <w:rPr>
          <w:lang w:eastAsia="en-US"/>
        </w:rPr>
      </w:pPr>
    </w:p>
    <w:p w:rsidRPr="007F15BB" w:rsidR="00F1619F" w:rsidP="007F15BB" w:rsidRDefault="00F1619F" w14:paraId="12202CA8" w14:textId="77777777">
      <w:pPr>
        <w:spacing w:after="40"/>
        <w:ind w:left="709" w:hanging="709"/>
        <w:jc w:val="both"/>
        <w:rPr>
          <w:rFonts w:ascii="Garamond" w:hAnsi="Garamond"/>
          <w:color w:val="000000"/>
        </w:rPr>
      </w:pPr>
      <w:r w:rsidRPr="007F15BB">
        <w:rPr>
          <w:rFonts w:ascii="Garamond" w:hAnsi="Garamond"/>
          <w:b/>
          <w:color w:val="000000"/>
        </w:rPr>
        <w:t>II.10.1</w:t>
      </w:r>
      <w:r w:rsidRPr="007F15BB">
        <w:rPr>
          <w:rFonts w:ascii="Garamond" w:hAnsi="Garamond"/>
          <w:b/>
          <w:color w:val="000000"/>
        </w:rPr>
        <w:tab/>
      </w:r>
      <w:r w:rsidRPr="007F15BB">
        <w:rPr>
          <w:rFonts w:ascii="Garamond" w:hAnsi="Garamond"/>
          <w:color w:val="000000"/>
        </w:rPr>
        <w:t xml:space="preserve">The contractor must not subcontract and have the contract performed by third parties beyond the third parties already mentioned in its tender without prior written authorisation from the </w:t>
      </w:r>
      <w:r w:rsidRPr="007F15BB">
        <w:rPr>
          <w:rFonts w:ascii="Garamond" w:hAnsi="Garamond"/>
        </w:rPr>
        <w:t>contracting authority</w:t>
      </w:r>
      <w:r w:rsidRPr="007F15BB">
        <w:rPr>
          <w:rFonts w:ascii="Garamond" w:hAnsi="Garamond"/>
          <w:color w:val="000000"/>
        </w:rPr>
        <w:t>.</w:t>
      </w:r>
    </w:p>
    <w:p w:rsidRPr="007F15BB" w:rsidR="00F1619F" w:rsidP="007F15BB" w:rsidRDefault="00F1619F" w14:paraId="775DE379" w14:textId="77777777">
      <w:pPr>
        <w:spacing w:after="40"/>
        <w:ind w:left="709" w:hanging="709"/>
        <w:jc w:val="both"/>
        <w:rPr>
          <w:rFonts w:ascii="Garamond" w:hAnsi="Garamond"/>
          <w:color w:val="000000"/>
        </w:rPr>
      </w:pPr>
      <w:r w:rsidRPr="007F15BB">
        <w:rPr>
          <w:rFonts w:ascii="Garamond" w:hAnsi="Garamond"/>
          <w:b/>
          <w:color w:val="000000"/>
        </w:rPr>
        <w:t>II.10.2</w:t>
      </w:r>
      <w:r w:rsidRPr="007F15BB">
        <w:rPr>
          <w:rFonts w:ascii="Garamond" w:hAnsi="Garamond"/>
          <w:b/>
          <w:color w:val="000000"/>
        </w:rPr>
        <w:tab/>
      </w:r>
      <w:r w:rsidRPr="007F15BB">
        <w:rPr>
          <w:rFonts w:ascii="Garamond" w:hAnsi="Garamond"/>
          <w:color w:val="000000"/>
        </w:rPr>
        <w:t xml:space="preserve">Even if the </w:t>
      </w:r>
      <w:r w:rsidRPr="007F15BB">
        <w:rPr>
          <w:rFonts w:ascii="Garamond" w:hAnsi="Garamond"/>
        </w:rPr>
        <w:t>contracting authority</w:t>
      </w:r>
      <w:r w:rsidRPr="007F15BB" w:rsidDel="006F7405">
        <w:rPr>
          <w:rFonts w:ascii="Garamond" w:hAnsi="Garamond"/>
          <w:color w:val="000000"/>
        </w:rPr>
        <w:t xml:space="preserve"> </w:t>
      </w:r>
      <w:r w:rsidRPr="007F15BB">
        <w:rPr>
          <w:rFonts w:ascii="Garamond" w:hAnsi="Garamond"/>
          <w:color w:val="000000"/>
        </w:rPr>
        <w:t xml:space="preserve">authorises subcontracting, the contractor remains bound by its contractual obligations and is solely responsible for the </w:t>
      </w:r>
      <w:r w:rsidRPr="007F15BB">
        <w:rPr>
          <w:rFonts w:ascii="Garamond" w:hAnsi="Garamond"/>
          <w:i/>
          <w:color w:val="000000"/>
        </w:rPr>
        <w:t>performance of this contract</w:t>
      </w:r>
      <w:r w:rsidRPr="007F15BB">
        <w:rPr>
          <w:rFonts w:ascii="Garamond" w:hAnsi="Garamond"/>
          <w:color w:val="000000"/>
        </w:rPr>
        <w:t>.</w:t>
      </w:r>
    </w:p>
    <w:p w:rsidRPr="007F15BB" w:rsidR="00F1619F" w:rsidP="007F15BB" w:rsidRDefault="00F1619F" w14:paraId="67EC8CDE" w14:textId="77777777">
      <w:pPr>
        <w:spacing w:after="40"/>
        <w:ind w:left="709" w:hanging="709"/>
        <w:jc w:val="both"/>
        <w:rPr>
          <w:rFonts w:ascii="Garamond" w:hAnsi="Garamond"/>
          <w:color w:val="000000"/>
        </w:rPr>
      </w:pPr>
      <w:r w:rsidRPr="007F15BB">
        <w:rPr>
          <w:rFonts w:ascii="Garamond" w:hAnsi="Garamond"/>
          <w:b/>
          <w:color w:val="000000"/>
        </w:rPr>
        <w:t>II.10.3</w:t>
      </w:r>
      <w:r w:rsidRPr="007F15BB">
        <w:rPr>
          <w:rFonts w:ascii="Garamond" w:hAnsi="Garamond"/>
          <w:b/>
          <w:color w:val="000000"/>
        </w:rPr>
        <w:tab/>
      </w:r>
      <w:r w:rsidRPr="007F15BB">
        <w:rPr>
          <w:rFonts w:ascii="Garamond" w:hAnsi="Garamond"/>
          <w:color w:val="000000"/>
        </w:rPr>
        <w:t xml:space="preserve">The contractor must ensure that the subcontract does not affect the rights of the </w:t>
      </w:r>
      <w:r w:rsidRPr="007F15BB">
        <w:rPr>
          <w:rFonts w:ascii="Garamond" w:hAnsi="Garamond"/>
        </w:rPr>
        <w:t>contracting authority</w:t>
      </w:r>
      <w:r w:rsidRPr="007F15BB" w:rsidDel="006F7405">
        <w:rPr>
          <w:rFonts w:ascii="Garamond" w:hAnsi="Garamond"/>
          <w:color w:val="000000"/>
        </w:rPr>
        <w:t xml:space="preserve"> </w:t>
      </w:r>
      <w:r w:rsidRPr="007F15BB">
        <w:rPr>
          <w:rFonts w:ascii="Garamond" w:hAnsi="Garamond"/>
          <w:color w:val="000000"/>
        </w:rPr>
        <w:t>under this contract, particularly those under Articles</w:t>
      </w:r>
      <w:r w:rsidRPr="007F15BB">
        <w:rPr>
          <w:rFonts w:ascii="Garamond" w:hAnsi="Garamond"/>
        </w:rPr>
        <w:t> </w:t>
      </w:r>
      <w:r w:rsidRPr="007F15BB">
        <w:rPr>
          <w:rFonts w:ascii="Garamond" w:hAnsi="Garamond"/>
          <w:color w:val="000000"/>
        </w:rPr>
        <w:t>II.8, II.13 and II.24.</w:t>
      </w:r>
    </w:p>
    <w:p w:rsidR="00F1619F" w:rsidP="007F15BB" w:rsidRDefault="00F1619F" w14:paraId="78E520D9" w14:textId="57AC0E85">
      <w:pPr>
        <w:spacing w:after="40"/>
        <w:ind w:left="851" w:hanging="851"/>
        <w:jc w:val="both"/>
        <w:rPr>
          <w:rFonts w:ascii="Garamond" w:hAnsi="Garamond"/>
          <w:b/>
          <w:color w:val="000000"/>
        </w:rPr>
      </w:pPr>
      <w:r w:rsidRPr="007F15BB">
        <w:rPr>
          <w:rFonts w:ascii="Garamond" w:hAnsi="Garamond"/>
          <w:b/>
          <w:color w:val="000000"/>
        </w:rPr>
        <w:t xml:space="preserve">II.10.4 </w:t>
      </w:r>
      <w:r w:rsidRPr="007F15BB">
        <w:rPr>
          <w:rFonts w:ascii="Garamond" w:hAnsi="Garamond"/>
          <w:color w:val="000000"/>
        </w:rPr>
        <w:t>The contracting authority may request the contractor to replace a subcontractor found to be in a situation provided for in points (d) and (e) of Article II.18.1.</w:t>
      </w:r>
      <w:r w:rsidRPr="007F15BB">
        <w:rPr>
          <w:rFonts w:ascii="Garamond" w:hAnsi="Garamond"/>
          <w:b/>
          <w:color w:val="000000"/>
        </w:rPr>
        <w:t xml:space="preserve"> </w:t>
      </w:r>
    </w:p>
    <w:p w:rsidRPr="007F15BB" w:rsidR="007F15BB" w:rsidP="007F15BB" w:rsidRDefault="007F15BB" w14:paraId="7EB5D8FB" w14:textId="77777777">
      <w:pPr>
        <w:spacing w:after="40"/>
        <w:ind w:left="851" w:hanging="851"/>
        <w:jc w:val="both"/>
        <w:rPr>
          <w:rFonts w:ascii="Garamond" w:hAnsi="Garamond"/>
          <w:color w:val="000000"/>
        </w:rPr>
      </w:pPr>
    </w:p>
    <w:p w:rsidRPr="007F15BB" w:rsidR="00F1619F" w:rsidP="007F15BB" w:rsidRDefault="00F1619F" w14:paraId="092A1CDF" w14:textId="77777777">
      <w:pPr>
        <w:pStyle w:val="Heading2"/>
        <w:spacing w:before="0" w:after="40"/>
        <w:rPr>
          <w:rFonts w:ascii="Garamond" w:hAnsi="Garamond"/>
        </w:rPr>
      </w:pPr>
      <w:bookmarkStart w:name="_Toc436397648" w:id="107"/>
      <w:bookmarkStart w:name="_Toc113012789" w:id="108"/>
      <w:bookmarkStart w:name="_Toc177739054" w:id="109"/>
      <w:r w:rsidRPr="007F15BB">
        <w:rPr>
          <w:rFonts w:ascii="Garamond" w:hAnsi="Garamond"/>
        </w:rPr>
        <w:t>Amendments</w:t>
      </w:r>
      <w:bookmarkEnd w:id="107"/>
      <w:bookmarkEnd w:id="108"/>
      <w:bookmarkEnd w:id="109"/>
    </w:p>
    <w:p w:rsidRPr="007F15BB" w:rsidR="00F1619F" w:rsidP="007F15BB" w:rsidRDefault="00F1619F" w14:paraId="2FA24A30" w14:textId="77777777">
      <w:pPr>
        <w:spacing w:after="40"/>
        <w:ind w:left="709" w:hanging="709"/>
        <w:jc w:val="both"/>
        <w:rPr>
          <w:rFonts w:ascii="Garamond" w:hAnsi="Garamond"/>
        </w:rPr>
      </w:pPr>
      <w:r w:rsidRPr="007F15BB">
        <w:rPr>
          <w:rFonts w:ascii="Garamond" w:hAnsi="Garamond"/>
          <w:b/>
        </w:rPr>
        <w:t>II.11.1</w:t>
      </w:r>
      <w:r w:rsidRPr="007F15BB">
        <w:rPr>
          <w:rFonts w:ascii="Garamond" w:hAnsi="Garamond"/>
        </w:rPr>
        <w:tab/>
      </w:r>
      <w:r w:rsidRPr="007F15BB">
        <w:rPr>
          <w:rFonts w:ascii="Garamond" w:hAnsi="Garamond"/>
        </w:rPr>
        <w:t xml:space="preserve">Any amendment to the contract must be made in writing before all contractual obligations have been fulfilled. </w:t>
      </w:r>
    </w:p>
    <w:p w:rsidR="00F1619F" w:rsidP="007F15BB" w:rsidRDefault="00F1619F" w14:paraId="0004EF9B" w14:textId="21521F21">
      <w:pPr>
        <w:spacing w:after="40"/>
        <w:ind w:left="709" w:hanging="709"/>
        <w:jc w:val="both"/>
        <w:rPr>
          <w:rFonts w:ascii="Garamond" w:hAnsi="Garamond"/>
          <w:color w:val="000000"/>
          <w:szCs w:val="24"/>
        </w:rPr>
      </w:pPr>
      <w:r w:rsidRPr="007F15BB">
        <w:rPr>
          <w:rFonts w:ascii="Garamond" w:hAnsi="Garamond"/>
          <w:b/>
          <w:color w:val="000000"/>
        </w:rPr>
        <w:t>II.11.2</w:t>
      </w:r>
      <w:r w:rsidRPr="007F15BB">
        <w:rPr>
          <w:rFonts w:ascii="Garamond" w:hAnsi="Garamond"/>
          <w:color w:val="000000"/>
        </w:rPr>
        <w:tab/>
      </w:r>
      <w:r w:rsidRPr="007F15BB">
        <w:rPr>
          <w:rFonts w:ascii="Garamond" w:hAnsi="Garamond"/>
          <w:color w:val="000000"/>
          <w:szCs w:val="24"/>
        </w:rPr>
        <w:t>Any amendment must not make changes to the contract that might alter the initial conditions of the procurement procedure or result in unequal treatment of tenderers.</w:t>
      </w:r>
    </w:p>
    <w:p w:rsidRPr="007F15BB" w:rsidR="007F15BB" w:rsidP="007F15BB" w:rsidRDefault="007F15BB" w14:paraId="6680F7E6" w14:textId="77777777">
      <w:pPr>
        <w:spacing w:after="40"/>
        <w:ind w:left="709" w:hanging="709"/>
        <w:jc w:val="both"/>
        <w:rPr>
          <w:rFonts w:ascii="Garamond" w:hAnsi="Garamond"/>
          <w:color w:val="000000"/>
        </w:rPr>
      </w:pPr>
    </w:p>
    <w:p w:rsidRPr="007F15BB" w:rsidR="00F1619F" w:rsidP="007F15BB" w:rsidRDefault="00F1619F" w14:paraId="5868AA74" w14:textId="77777777">
      <w:pPr>
        <w:pStyle w:val="Heading2"/>
        <w:spacing w:before="0" w:after="40"/>
        <w:rPr>
          <w:rFonts w:ascii="Garamond" w:hAnsi="Garamond"/>
        </w:rPr>
      </w:pPr>
      <w:bookmarkStart w:name="_Toc436397649" w:id="110"/>
      <w:bookmarkStart w:name="_Toc113012790" w:id="111"/>
      <w:bookmarkStart w:name="_Toc177739055" w:id="112"/>
      <w:r w:rsidRPr="007F15BB">
        <w:rPr>
          <w:rFonts w:ascii="Garamond" w:hAnsi="Garamond"/>
        </w:rPr>
        <w:t>Assignment</w:t>
      </w:r>
      <w:bookmarkEnd w:id="110"/>
      <w:bookmarkEnd w:id="111"/>
      <w:bookmarkEnd w:id="112"/>
      <w:r w:rsidRPr="007F15BB">
        <w:rPr>
          <w:rFonts w:ascii="Garamond" w:hAnsi="Garamond"/>
        </w:rPr>
        <w:t xml:space="preserve"> </w:t>
      </w:r>
    </w:p>
    <w:p w:rsidRPr="007F15BB" w:rsidR="00F1619F" w:rsidP="007F15BB" w:rsidRDefault="00F1619F" w14:paraId="4260173B" w14:textId="77777777">
      <w:pPr>
        <w:spacing w:after="40"/>
        <w:ind w:left="709" w:hanging="709"/>
        <w:jc w:val="both"/>
        <w:rPr>
          <w:rFonts w:ascii="Garamond" w:hAnsi="Garamond"/>
        </w:rPr>
      </w:pPr>
      <w:r w:rsidRPr="007F15BB">
        <w:rPr>
          <w:rFonts w:ascii="Garamond" w:hAnsi="Garamond"/>
          <w:b/>
          <w:color w:val="000000"/>
        </w:rPr>
        <w:t>II.12.1</w:t>
      </w:r>
      <w:r w:rsidRPr="007F15BB">
        <w:rPr>
          <w:rFonts w:ascii="Garamond" w:hAnsi="Garamond"/>
          <w:b/>
          <w:color w:val="000000"/>
        </w:rPr>
        <w:tab/>
      </w:r>
      <w:r w:rsidRPr="007F15BB">
        <w:rPr>
          <w:rFonts w:ascii="Garamond" w:hAnsi="Garamond"/>
          <w:color w:val="000000"/>
          <w:szCs w:val="24"/>
        </w:rPr>
        <w:t xml:space="preserve">The contractor must not assign the rights and obligations arising from the contract, including claims for payments or factoring, without prior written authorisation from the </w:t>
      </w:r>
      <w:r w:rsidRPr="007F15BB">
        <w:rPr>
          <w:rFonts w:ascii="Garamond" w:hAnsi="Garamond"/>
          <w:szCs w:val="24"/>
        </w:rPr>
        <w:t>contracting authority</w:t>
      </w:r>
      <w:r w:rsidRPr="007F15BB">
        <w:rPr>
          <w:rFonts w:ascii="Garamond" w:hAnsi="Garamond"/>
          <w:color w:val="000000"/>
          <w:szCs w:val="24"/>
        </w:rPr>
        <w:t>. In such cases, the contractor must provide the contracting authority with the identity of the intended assignee.</w:t>
      </w:r>
    </w:p>
    <w:p w:rsidR="00F1619F" w:rsidP="007F15BB" w:rsidRDefault="00F1619F" w14:paraId="7B681A22" w14:textId="61CC47C4">
      <w:pPr>
        <w:spacing w:after="40"/>
        <w:ind w:left="709" w:hanging="709"/>
        <w:jc w:val="both"/>
        <w:rPr>
          <w:rFonts w:ascii="Garamond" w:hAnsi="Garamond"/>
          <w:szCs w:val="24"/>
        </w:rPr>
      </w:pPr>
      <w:r w:rsidRPr="007F15BB">
        <w:rPr>
          <w:rFonts w:ascii="Garamond" w:hAnsi="Garamond"/>
          <w:b/>
          <w:color w:val="000000"/>
        </w:rPr>
        <w:t>II.12.2</w:t>
      </w:r>
      <w:r w:rsidRPr="007F15BB">
        <w:rPr>
          <w:rFonts w:ascii="Garamond" w:hAnsi="Garamond"/>
          <w:b/>
          <w:color w:val="000000"/>
          <w:szCs w:val="24"/>
        </w:rPr>
        <w:tab/>
      </w:r>
      <w:r w:rsidRPr="007F15BB">
        <w:rPr>
          <w:rFonts w:ascii="Garamond" w:hAnsi="Garamond"/>
          <w:szCs w:val="24"/>
        </w:rPr>
        <w:t xml:space="preserve"> Any right or obligation assigned by the contractor without authorisation is not enforceable against the contracting authority.</w:t>
      </w:r>
    </w:p>
    <w:p w:rsidRPr="007F15BB" w:rsidR="007F15BB" w:rsidP="007F15BB" w:rsidRDefault="007F15BB" w14:paraId="74EA26CE" w14:textId="77777777">
      <w:pPr>
        <w:spacing w:after="40"/>
        <w:ind w:left="709" w:hanging="709"/>
        <w:jc w:val="both"/>
        <w:rPr>
          <w:rFonts w:ascii="Garamond" w:hAnsi="Garamond"/>
        </w:rPr>
      </w:pPr>
    </w:p>
    <w:p w:rsidR="00F1619F" w:rsidP="007F15BB" w:rsidRDefault="00F1619F" w14:paraId="63BF732D" w14:textId="455005A4">
      <w:pPr>
        <w:pStyle w:val="Heading2"/>
        <w:spacing w:before="0" w:after="40"/>
        <w:rPr>
          <w:rFonts w:ascii="Garamond" w:hAnsi="Garamond"/>
        </w:rPr>
      </w:pPr>
      <w:bookmarkStart w:name="_Toc436397650" w:id="113"/>
      <w:bookmarkStart w:name="_Toc113012791" w:id="114"/>
      <w:bookmarkStart w:name="_Toc177739056" w:id="115"/>
      <w:r w:rsidRPr="007F15BB">
        <w:rPr>
          <w:rFonts w:ascii="Garamond" w:hAnsi="Garamond"/>
        </w:rPr>
        <w:t>Intellectual property rights</w:t>
      </w:r>
      <w:bookmarkEnd w:id="113"/>
      <w:bookmarkEnd w:id="114"/>
      <w:bookmarkEnd w:id="115"/>
    </w:p>
    <w:p w:rsidRPr="007F15BB" w:rsidR="007F15BB" w:rsidP="007F15BB" w:rsidRDefault="007F15BB" w14:paraId="29F537AD" w14:textId="77777777">
      <w:pPr>
        <w:rPr>
          <w:lang w:eastAsia="en-US"/>
        </w:rPr>
      </w:pPr>
    </w:p>
    <w:p w:rsidRPr="007F15BB" w:rsidR="00F1619F" w:rsidP="007F15BB" w:rsidRDefault="00F1619F" w14:paraId="42B263AF" w14:textId="77777777">
      <w:pPr>
        <w:pStyle w:val="Heading3"/>
        <w:spacing w:before="0" w:beforeAutospacing="0" w:after="40" w:afterAutospacing="0"/>
        <w:ind w:hanging="653"/>
        <w:rPr>
          <w:rFonts w:ascii="Garamond" w:hAnsi="Garamond"/>
        </w:rPr>
      </w:pPr>
      <w:bookmarkStart w:name="_Toc436397651" w:id="116"/>
      <w:bookmarkStart w:name="_Toc113012792" w:id="117"/>
      <w:r w:rsidRPr="007F15BB">
        <w:rPr>
          <w:rFonts w:ascii="Garamond" w:hAnsi="Garamond"/>
          <w:color w:val="000000"/>
        </w:rPr>
        <w:t>Ownership</w:t>
      </w:r>
      <w:r w:rsidRPr="007F15BB">
        <w:rPr>
          <w:rFonts w:ascii="Garamond" w:hAnsi="Garamond"/>
        </w:rPr>
        <w:t xml:space="preserve"> of the rights in the results</w:t>
      </w:r>
      <w:bookmarkEnd w:id="116"/>
      <w:bookmarkEnd w:id="117"/>
    </w:p>
    <w:p w:rsidRPr="007F15BB" w:rsidR="00F1619F" w:rsidP="007F15BB" w:rsidRDefault="00F1619F" w14:paraId="50A6FE59" w14:textId="77777777">
      <w:pPr>
        <w:spacing w:after="40"/>
        <w:jc w:val="both"/>
        <w:rPr>
          <w:rFonts w:ascii="Garamond" w:hAnsi="Garamond"/>
        </w:rPr>
      </w:pPr>
      <w:r w:rsidRPr="007F15BB">
        <w:rPr>
          <w:rFonts w:ascii="Garamond" w:hAnsi="Garamond"/>
        </w:rPr>
        <w:t xml:space="preserve">The European schools acquire irrevocably worldwide ownership of the </w:t>
      </w:r>
      <w:r w:rsidRPr="007F15BB">
        <w:rPr>
          <w:rFonts w:ascii="Garamond" w:hAnsi="Garamond"/>
          <w:i/>
        </w:rPr>
        <w:t>results</w:t>
      </w:r>
      <w:r w:rsidRPr="007F15BB">
        <w:rPr>
          <w:rFonts w:ascii="Garamond" w:hAnsi="Garamond"/>
        </w:rPr>
        <w:t xml:space="preserve"> and of all intellectual property rights on the </w:t>
      </w:r>
      <w:r w:rsidRPr="007F15BB">
        <w:rPr>
          <w:rFonts w:ascii="Garamond" w:hAnsi="Garamond"/>
          <w:szCs w:val="24"/>
        </w:rPr>
        <w:t xml:space="preserve">newly created materials produced specifically for the </w:t>
      </w:r>
      <w:r w:rsidRPr="007F15BB">
        <w:rPr>
          <w:rFonts w:ascii="Garamond" w:hAnsi="Garamond"/>
        </w:rPr>
        <w:t xml:space="preserve">European schools </w:t>
      </w:r>
      <w:r w:rsidRPr="007F15BB">
        <w:rPr>
          <w:rFonts w:ascii="Garamond" w:hAnsi="Garamond"/>
          <w:szCs w:val="24"/>
        </w:rPr>
        <w:t xml:space="preserve">under the contract and incorporated in the </w:t>
      </w:r>
      <w:r w:rsidRPr="007F15BB">
        <w:rPr>
          <w:rFonts w:ascii="Garamond" w:hAnsi="Garamond"/>
          <w:i/>
        </w:rPr>
        <w:t>results</w:t>
      </w:r>
      <w:r w:rsidRPr="007F15BB">
        <w:rPr>
          <w:rFonts w:ascii="Garamond" w:hAnsi="Garamond"/>
        </w:rPr>
        <w:t xml:space="preserve">, without prejudice however to the rules applying to </w:t>
      </w:r>
      <w:r w:rsidRPr="007F15BB">
        <w:rPr>
          <w:rFonts w:ascii="Garamond" w:hAnsi="Garamond"/>
          <w:i/>
        </w:rPr>
        <w:t>pre-existing rights</w:t>
      </w:r>
      <w:r w:rsidRPr="007F15BB">
        <w:rPr>
          <w:rFonts w:ascii="Garamond" w:hAnsi="Garamond"/>
        </w:rPr>
        <w:t xml:space="preserve"> on </w:t>
      </w:r>
      <w:r w:rsidRPr="007F15BB">
        <w:rPr>
          <w:rFonts w:ascii="Garamond" w:hAnsi="Garamond"/>
          <w:i/>
        </w:rPr>
        <w:t>pre-existing materials</w:t>
      </w:r>
      <w:r w:rsidRPr="007F15BB">
        <w:rPr>
          <w:rFonts w:ascii="Garamond" w:hAnsi="Garamond"/>
        </w:rPr>
        <w:t xml:space="preserve">, as per Article II.13.2. </w:t>
      </w:r>
    </w:p>
    <w:p w:rsidRPr="007F15BB" w:rsidR="00F1619F" w:rsidP="007F15BB" w:rsidRDefault="00F1619F" w14:paraId="31788B01" w14:textId="77777777">
      <w:pPr>
        <w:spacing w:after="40"/>
        <w:jc w:val="both"/>
        <w:rPr>
          <w:rFonts w:ascii="Garamond" w:hAnsi="Garamond"/>
        </w:rPr>
      </w:pPr>
      <w:r w:rsidRPr="007F15BB">
        <w:rPr>
          <w:rFonts w:ascii="Garamond" w:hAnsi="Garamond"/>
        </w:rPr>
        <w:t xml:space="preserve">The intellectual property rights so acquired include any rights, such as copyright and other intellectual or industrial property rights, to any of the </w:t>
      </w:r>
      <w:r w:rsidRPr="007F15BB">
        <w:rPr>
          <w:rFonts w:ascii="Garamond" w:hAnsi="Garamond"/>
          <w:i/>
        </w:rPr>
        <w:t>results</w:t>
      </w:r>
      <w:r w:rsidRPr="007F15BB">
        <w:rPr>
          <w:rFonts w:ascii="Garamond" w:hAnsi="Garamond"/>
        </w:rPr>
        <w:t xml:space="preserve"> and in all technological solutions and information created or produced by the contractor or by its subcontractor in </w:t>
      </w:r>
      <w:r w:rsidRPr="007F15BB">
        <w:rPr>
          <w:rFonts w:ascii="Garamond" w:hAnsi="Garamond"/>
          <w:i/>
        </w:rPr>
        <w:t>in performance of the contract</w:t>
      </w:r>
      <w:r w:rsidRPr="007F15BB">
        <w:rPr>
          <w:rFonts w:ascii="Garamond" w:hAnsi="Garamond"/>
        </w:rPr>
        <w:t xml:space="preserve">.  The contracting authority may exploit and use the acquired rights as stipulated in this contract. The European schools acquires all the rights as from the moment the contractor has created the </w:t>
      </w:r>
      <w:r w:rsidRPr="007F15BB">
        <w:rPr>
          <w:rFonts w:ascii="Garamond" w:hAnsi="Garamond"/>
          <w:i/>
        </w:rPr>
        <w:t>results</w:t>
      </w:r>
      <w:r w:rsidRPr="007F15BB">
        <w:rPr>
          <w:rFonts w:ascii="Garamond" w:hAnsi="Garamond"/>
        </w:rPr>
        <w:t xml:space="preserve">. </w:t>
      </w:r>
    </w:p>
    <w:p w:rsidR="00F1619F" w:rsidP="007F15BB" w:rsidRDefault="00F1619F" w14:paraId="787963B3" w14:textId="3F65B7A6">
      <w:pPr>
        <w:spacing w:after="40"/>
        <w:jc w:val="both"/>
        <w:rPr>
          <w:rFonts w:ascii="Garamond" w:hAnsi="Garamond"/>
          <w:snapToGrid w:val="0"/>
        </w:rPr>
      </w:pPr>
      <w:r w:rsidRPr="007F15BB">
        <w:rPr>
          <w:rFonts w:ascii="Garamond" w:hAnsi="Garamond"/>
          <w:snapToGrid w:val="0"/>
        </w:rPr>
        <w:t xml:space="preserve">The payment of the price includes any fees payable to the contractor about the acquisition of ownership of rights by the </w:t>
      </w:r>
      <w:r w:rsidRPr="007F15BB">
        <w:rPr>
          <w:rFonts w:ascii="Garamond" w:hAnsi="Garamond"/>
        </w:rPr>
        <w:t xml:space="preserve">European schools </w:t>
      </w:r>
      <w:r w:rsidRPr="007F15BB">
        <w:rPr>
          <w:rFonts w:ascii="Garamond" w:hAnsi="Garamond"/>
          <w:snapToGrid w:val="0"/>
        </w:rPr>
        <w:t xml:space="preserve">including for all modes of exploitation and of use of the </w:t>
      </w:r>
      <w:r w:rsidRPr="007F15BB">
        <w:rPr>
          <w:rFonts w:ascii="Garamond" w:hAnsi="Garamond"/>
          <w:i/>
          <w:snapToGrid w:val="0"/>
        </w:rPr>
        <w:t>results</w:t>
      </w:r>
      <w:r w:rsidRPr="007F15BB">
        <w:rPr>
          <w:rFonts w:ascii="Garamond" w:hAnsi="Garamond"/>
          <w:snapToGrid w:val="0"/>
        </w:rPr>
        <w:t>.</w:t>
      </w:r>
    </w:p>
    <w:p w:rsidRPr="007F15BB" w:rsidR="007F15BB" w:rsidP="007F15BB" w:rsidRDefault="007F15BB" w14:paraId="3C431FF1" w14:textId="77777777">
      <w:pPr>
        <w:spacing w:after="40"/>
        <w:jc w:val="both"/>
        <w:rPr>
          <w:rFonts w:ascii="Garamond" w:hAnsi="Garamond"/>
          <w:snapToGrid w:val="0"/>
          <w:szCs w:val="24"/>
        </w:rPr>
      </w:pPr>
    </w:p>
    <w:p w:rsidRPr="007F15BB" w:rsidR="00F1619F" w:rsidP="007F15BB" w:rsidRDefault="00F1619F" w14:paraId="63F2CF06" w14:textId="77777777">
      <w:pPr>
        <w:pStyle w:val="Heading3"/>
        <w:spacing w:before="0" w:beforeAutospacing="0" w:after="40" w:afterAutospacing="0"/>
        <w:ind w:hanging="653"/>
        <w:rPr>
          <w:rFonts w:ascii="Garamond" w:hAnsi="Garamond"/>
          <w:color w:val="000000"/>
        </w:rPr>
      </w:pPr>
      <w:bookmarkStart w:name="_Toc436397652" w:id="118"/>
      <w:bookmarkStart w:name="_Toc113012793" w:id="119"/>
      <w:r w:rsidRPr="007F15BB">
        <w:rPr>
          <w:rFonts w:ascii="Garamond" w:hAnsi="Garamond"/>
          <w:color w:val="000000"/>
        </w:rPr>
        <w:t>Licensing rights on pre-existing materials</w:t>
      </w:r>
      <w:bookmarkEnd w:id="118"/>
      <w:bookmarkEnd w:id="119"/>
    </w:p>
    <w:p w:rsidR="007F15BB" w:rsidP="007F15BB" w:rsidRDefault="007F15BB" w14:paraId="38727D8E" w14:textId="77777777">
      <w:pPr>
        <w:spacing w:after="40"/>
        <w:jc w:val="both"/>
        <w:rPr>
          <w:rFonts w:ascii="Garamond" w:hAnsi="Garamond"/>
          <w:snapToGrid w:val="0"/>
          <w:szCs w:val="24"/>
        </w:rPr>
      </w:pPr>
    </w:p>
    <w:p w:rsidRPr="007F15BB" w:rsidR="00F1619F" w:rsidP="007F15BB" w:rsidRDefault="00F1619F" w14:paraId="74FD02E7" w14:textId="5A423184">
      <w:pPr>
        <w:spacing w:after="40"/>
        <w:jc w:val="both"/>
        <w:rPr>
          <w:rFonts w:ascii="Garamond" w:hAnsi="Garamond"/>
          <w:snapToGrid w:val="0"/>
          <w:szCs w:val="24"/>
        </w:rPr>
      </w:pPr>
      <w:r w:rsidRPr="007F15BB">
        <w:rPr>
          <w:rFonts w:ascii="Garamond" w:hAnsi="Garamond"/>
          <w:snapToGrid w:val="0"/>
          <w:szCs w:val="24"/>
        </w:rPr>
        <w:t xml:space="preserve">Unless provided otherwise in the special conditions, the </w:t>
      </w:r>
      <w:r w:rsidRPr="007F15BB">
        <w:rPr>
          <w:rFonts w:ascii="Garamond" w:hAnsi="Garamond"/>
        </w:rPr>
        <w:t xml:space="preserve">European schools </w:t>
      </w:r>
      <w:r w:rsidRPr="007F15BB">
        <w:rPr>
          <w:rFonts w:ascii="Garamond" w:hAnsi="Garamond"/>
          <w:snapToGrid w:val="0"/>
          <w:szCs w:val="24"/>
        </w:rPr>
        <w:t xml:space="preserve">do not acquire ownership of </w:t>
      </w:r>
      <w:r w:rsidRPr="007F15BB">
        <w:rPr>
          <w:rFonts w:ascii="Garamond" w:hAnsi="Garamond"/>
          <w:i/>
          <w:snapToGrid w:val="0"/>
          <w:szCs w:val="24"/>
        </w:rPr>
        <w:t>pre-existing rights</w:t>
      </w:r>
      <w:r w:rsidRPr="007F15BB">
        <w:rPr>
          <w:rFonts w:ascii="Garamond" w:hAnsi="Garamond"/>
          <w:snapToGrid w:val="0"/>
          <w:szCs w:val="24"/>
        </w:rPr>
        <w:t xml:space="preserve"> under this contract. </w:t>
      </w:r>
    </w:p>
    <w:p w:rsidR="007F15BB" w:rsidP="007F15BB" w:rsidRDefault="007F15BB" w14:paraId="38EC3F39" w14:textId="77777777">
      <w:pPr>
        <w:spacing w:after="40"/>
        <w:jc w:val="both"/>
        <w:rPr>
          <w:rFonts w:ascii="Garamond" w:hAnsi="Garamond"/>
        </w:rPr>
      </w:pPr>
    </w:p>
    <w:p w:rsidR="00F1619F" w:rsidP="007F15BB" w:rsidRDefault="00F1619F" w14:paraId="29653D13" w14:textId="1B4779F1">
      <w:pPr>
        <w:spacing w:after="40"/>
        <w:jc w:val="both"/>
        <w:rPr>
          <w:rFonts w:ascii="Garamond" w:hAnsi="Garamond"/>
        </w:rPr>
      </w:pPr>
      <w:r w:rsidRPr="007F15BB">
        <w:rPr>
          <w:rFonts w:ascii="Garamond" w:hAnsi="Garamond"/>
        </w:rPr>
        <w:t xml:space="preserve">The contractor licenses the </w:t>
      </w:r>
      <w:r w:rsidRPr="007F15BB">
        <w:rPr>
          <w:rFonts w:ascii="Garamond" w:hAnsi="Garamond"/>
          <w:i/>
        </w:rPr>
        <w:t>pre-existing rights</w:t>
      </w:r>
      <w:r w:rsidRPr="007F15BB">
        <w:rPr>
          <w:rFonts w:ascii="Garamond" w:hAnsi="Garamond"/>
        </w:rPr>
        <w:t xml:space="preserve"> on a royalty-free, non-exclusive and irrevocable basis to the European schools, which may use the </w:t>
      </w:r>
      <w:r w:rsidRPr="007F15BB">
        <w:rPr>
          <w:rFonts w:ascii="Garamond" w:hAnsi="Garamond"/>
          <w:i/>
        </w:rPr>
        <w:t>pre-existing materials</w:t>
      </w:r>
      <w:r w:rsidRPr="007F15BB">
        <w:rPr>
          <w:rFonts w:ascii="Garamond" w:hAnsi="Garamond"/>
        </w:rPr>
        <w:t xml:space="preserve"> for all the modes of exploitation set out in this contract. Unless otherwise agreed, the licence is non-transferable and cannot be sub-licensed, except as provided hereafter:</w:t>
      </w:r>
    </w:p>
    <w:p w:rsidRPr="007F15BB" w:rsidR="007F15BB" w:rsidP="007F15BB" w:rsidRDefault="007F15BB" w14:paraId="201DE5B9" w14:textId="77777777">
      <w:pPr>
        <w:spacing w:after="40"/>
        <w:jc w:val="both"/>
        <w:rPr>
          <w:rFonts w:ascii="Garamond" w:hAnsi="Garamond"/>
        </w:rPr>
      </w:pPr>
    </w:p>
    <w:p w:rsidRPr="007F15BB" w:rsidR="00F1619F" w:rsidP="007F15BB" w:rsidRDefault="00F1619F" w14:paraId="2BE4BDC6" w14:textId="77777777">
      <w:pPr>
        <w:spacing w:after="40"/>
        <w:jc w:val="both"/>
        <w:rPr>
          <w:rFonts w:ascii="Garamond" w:hAnsi="Garamond"/>
        </w:rPr>
      </w:pPr>
      <w:r w:rsidRPr="007F15BB">
        <w:rPr>
          <w:rFonts w:ascii="Garamond" w:hAnsi="Garamond"/>
        </w:rPr>
        <w:t xml:space="preserve">(a) the </w:t>
      </w:r>
      <w:r w:rsidRPr="007F15BB">
        <w:rPr>
          <w:rFonts w:ascii="Garamond" w:hAnsi="Garamond"/>
          <w:i/>
        </w:rPr>
        <w:t>pre-existing rights</w:t>
      </w:r>
      <w:r w:rsidRPr="007F15BB">
        <w:rPr>
          <w:rFonts w:ascii="Garamond" w:hAnsi="Garamond"/>
        </w:rPr>
        <w:t xml:space="preserve"> can be sub-licensed by the contracting authority to persons and entities working for it or cooperating with it, including contractors and subcontractors, whether legal or natural persons, but only for the purpose of their mission for the European schools; </w:t>
      </w:r>
    </w:p>
    <w:p w:rsidRPr="007F15BB" w:rsidR="00F1619F" w:rsidP="007F15BB" w:rsidRDefault="00F1619F" w14:paraId="01510D6E" w14:textId="77777777">
      <w:pPr>
        <w:spacing w:after="40"/>
        <w:jc w:val="both"/>
        <w:rPr>
          <w:rFonts w:ascii="Garamond" w:hAnsi="Garamond"/>
        </w:rPr>
      </w:pPr>
      <w:r w:rsidRPr="007F15BB">
        <w:rPr>
          <w:rFonts w:ascii="Garamond" w:hAnsi="Garamond"/>
        </w:rPr>
        <w:t xml:space="preserve">(b) if the </w:t>
      </w:r>
      <w:r w:rsidRPr="007F15BB">
        <w:rPr>
          <w:rFonts w:ascii="Garamond" w:hAnsi="Garamond"/>
          <w:i/>
        </w:rPr>
        <w:t>result</w:t>
      </w:r>
      <w:r w:rsidRPr="007F15BB">
        <w:rPr>
          <w:rFonts w:ascii="Garamond" w:hAnsi="Garamond"/>
        </w:rPr>
        <w:t xml:space="preserve"> is a "document" such as a report or a study, and it is meant to be published, the existence of </w:t>
      </w:r>
      <w:r w:rsidRPr="007F15BB">
        <w:rPr>
          <w:rFonts w:ascii="Garamond" w:hAnsi="Garamond"/>
          <w:i/>
        </w:rPr>
        <w:t>pre-existing materials</w:t>
      </w:r>
      <w:r w:rsidRPr="007F15BB">
        <w:rPr>
          <w:rFonts w:ascii="Garamond" w:hAnsi="Garamond"/>
        </w:rPr>
        <w:t xml:space="preserve"> in the </w:t>
      </w:r>
      <w:r w:rsidRPr="007F15BB">
        <w:rPr>
          <w:rFonts w:ascii="Garamond" w:hAnsi="Garamond"/>
          <w:i/>
        </w:rPr>
        <w:t>result</w:t>
      </w:r>
      <w:r w:rsidRPr="007F15BB">
        <w:rPr>
          <w:rFonts w:ascii="Garamond" w:hAnsi="Garamond"/>
        </w:rPr>
        <w:t xml:space="preserve"> may not prevent the publication of the document, its translation or its "reuse", it being understood however that the "reuse" may only be made of the </w:t>
      </w:r>
      <w:r w:rsidRPr="007F15BB">
        <w:rPr>
          <w:rFonts w:ascii="Garamond" w:hAnsi="Garamond"/>
          <w:i/>
        </w:rPr>
        <w:t>result</w:t>
      </w:r>
      <w:r w:rsidRPr="007F15BB">
        <w:rPr>
          <w:rFonts w:ascii="Garamond" w:hAnsi="Garamond"/>
        </w:rPr>
        <w:t xml:space="preserve"> as a whole and not of the </w:t>
      </w:r>
      <w:r w:rsidRPr="007F15BB">
        <w:rPr>
          <w:rFonts w:ascii="Garamond" w:hAnsi="Garamond"/>
          <w:i/>
        </w:rPr>
        <w:t>pre-existing materials</w:t>
      </w:r>
      <w:r w:rsidRPr="007F15BB">
        <w:rPr>
          <w:rFonts w:ascii="Garamond" w:hAnsi="Garamond"/>
        </w:rPr>
        <w:t xml:space="preserve"> taken separately from the </w:t>
      </w:r>
      <w:r w:rsidRPr="007F15BB">
        <w:rPr>
          <w:rFonts w:ascii="Garamond" w:hAnsi="Garamond"/>
          <w:i/>
        </w:rPr>
        <w:t>result</w:t>
      </w:r>
      <w:r w:rsidRPr="007F15BB">
        <w:rPr>
          <w:rFonts w:ascii="Garamond" w:hAnsi="Garamond"/>
        </w:rPr>
        <w:t>; for the sake of this provision, "reuse" and "document" have the meaning given by the Commission Decision of 12 December 2011 on the reuse of Commission documents (2011/833/EU).</w:t>
      </w:r>
    </w:p>
    <w:p w:rsidR="007F15BB" w:rsidP="007F15BB" w:rsidRDefault="007F15BB" w14:paraId="548D9043" w14:textId="77777777">
      <w:pPr>
        <w:spacing w:after="40"/>
        <w:jc w:val="both"/>
        <w:rPr>
          <w:rFonts w:ascii="Garamond" w:hAnsi="Garamond"/>
        </w:rPr>
      </w:pPr>
    </w:p>
    <w:p w:rsidRPr="007F15BB" w:rsidR="00F1619F" w:rsidP="007F15BB" w:rsidRDefault="00F1619F" w14:paraId="1D7CE6CA" w14:textId="7713FAE8">
      <w:pPr>
        <w:spacing w:after="40"/>
        <w:jc w:val="both"/>
        <w:rPr>
          <w:rFonts w:ascii="Garamond" w:hAnsi="Garamond"/>
        </w:rPr>
      </w:pPr>
      <w:r w:rsidRPr="007F15BB">
        <w:rPr>
          <w:rFonts w:ascii="Garamond" w:hAnsi="Garamond"/>
        </w:rPr>
        <w:t xml:space="preserve">All </w:t>
      </w:r>
      <w:r w:rsidRPr="007F15BB">
        <w:rPr>
          <w:rFonts w:ascii="Garamond" w:hAnsi="Garamond"/>
          <w:i/>
        </w:rPr>
        <w:t>pre-existing rights</w:t>
      </w:r>
      <w:r w:rsidRPr="007F15BB">
        <w:rPr>
          <w:rFonts w:ascii="Garamond" w:hAnsi="Garamond"/>
        </w:rPr>
        <w:t xml:space="preserve"> are licensed to the European schools from the moment the </w:t>
      </w:r>
      <w:r w:rsidRPr="007F15BB">
        <w:rPr>
          <w:rFonts w:ascii="Garamond" w:hAnsi="Garamond"/>
          <w:i/>
        </w:rPr>
        <w:t>results</w:t>
      </w:r>
      <w:r w:rsidRPr="007F15BB">
        <w:rPr>
          <w:rFonts w:ascii="Garamond" w:hAnsi="Garamond"/>
        </w:rPr>
        <w:t xml:space="preserve"> are delivered and approved by the contracting authority. </w:t>
      </w:r>
    </w:p>
    <w:p w:rsidR="007F15BB" w:rsidP="007F15BB" w:rsidRDefault="007F15BB" w14:paraId="3373A880" w14:textId="77777777">
      <w:pPr>
        <w:spacing w:after="40"/>
        <w:jc w:val="both"/>
        <w:rPr>
          <w:rFonts w:ascii="Garamond" w:hAnsi="Garamond"/>
        </w:rPr>
      </w:pPr>
    </w:p>
    <w:p w:rsidRPr="007F15BB" w:rsidR="00F1619F" w:rsidP="007F15BB" w:rsidRDefault="00F1619F" w14:paraId="5BAEA534" w14:textId="38551782">
      <w:pPr>
        <w:spacing w:after="40"/>
        <w:jc w:val="both"/>
        <w:rPr>
          <w:rFonts w:ascii="Garamond" w:hAnsi="Garamond"/>
        </w:rPr>
      </w:pPr>
      <w:r w:rsidRPr="007F15BB">
        <w:rPr>
          <w:rFonts w:ascii="Garamond" w:hAnsi="Garamond"/>
        </w:rPr>
        <w:t xml:space="preserve">The licensing of </w:t>
      </w:r>
      <w:r w:rsidRPr="007F15BB">
        <w:rPr>
          <w:rFonts w:ascii="Garamond" w:hAnsi="Garamond"/>
          <w:i/>
        </w:rPr>
        <w:t>pre-existing rights</w:t>
      </w:r>
      <w:r w:rsidRPr="007F15BB">
        <w:rPr>
          <w:rFonts w:ascii="Garamond" w:hAnsi="Garamond"/>
        </w:rPr>
        <w:t xml:space="preserve"> to the European schools under this contract covers all territories worldwide and is valid for the duration of intellectual property rights protection.</w:t>
      </w:r>
    </w:p>
    <w:p w:rsidR="007F15BB" w:rsidP="007F15BB" w:rsidRDefault="007F15BB" w14:paraId="26D23A4F" w14:textId="77777777">
      <w:pPr>
        <w:spacing w:after="40"/>
        <w:jc w:val="both"/>
        <w:rPr>
          <w:rFonts w:ascii="Garamond" w:hAnsi="Garamond"/>
          <w:snapToGrid w:val="0"/>
        </w:rPr>
      </w:pPr>
    </w:p>
    <w:p w:rsidRPr="007F15BB" w:rsidR="00F1619F" w:rsidP="007F15BB" w:rsidRDefault="00F1619F" w14:paraId="5604AEB8" w14:textId="60F80B31">
      <w:pPr>
        <w:spacing w:after="40"/>
        <w:jc w:val="both"/>
        <w:rPr>
          <w:rFonts w:ascii="Garamond" w:hAnsi="Garamond"/>
          <w:snapToGrid w:val="0"/>
        </w:rPr>
      </w:pPr>
      <w:r w:rsidRPr="007F15BB">
        <w:rPr>
          <w:rFonts w:ascii="Garamond" w:hAnsi="Garamond"/>
          <w:snapToGrid w:val="0"/>
        </w:rPr>
        <w:t xml:space="preserve">The payment of the price as set out in this contract is deemed to also include any fees payable to the contractor in relation to the licensing of </w:t>
      </w:r>
      <w:r w:rsidRPr="007F15BB">
        <w:rPr>
          <w:rFonts w:ascii="Garamond" w:hAnsi="Garamond"/>
          <w:i/>
          <w:snapToGrid w:val="0"/>
        </w:rPr>
        <w:t>pre-existing rights</w:t>
      </w:r>
      <w:r w:rsidRPr="007F15BB">
        <w:rPr>
          <w:rFonts w:ascii="Garamond" w:hAnsi="Garamond"/>
          <w:snapToGrid w:val="0"/>
        </w:rPr>
        <w:t xml:space="preserve"> to the </w:t>
      </w:r>
      <w:r w:rsidRPr="007F15BB">
        <w:rPr>
          <w:rFonts w:ascii="Garamond" w:hAnsi="Garamond"/>
        </w:rPr>
        <w:t>European schools</w:t>
      </w:r>
      <w:r w:rsidRPr="007F15BB">
        <w:rPr>
          <w:rFonts w:ascii="Garamond" w:hAnsi="Garamond"/>
          <w:snapToGrid w:val="0"/>
        </w:rPr>
        <w:t xml:space="preserve">, including for all forms of exploitation and of use of the </w:t>
      </w:r>
      <w:r w:rsidRPr="007F15BB">
        <w:rPr>
          <w:rFonts w:ascii="Garamond" w:hAnsi="Garamond"/>
          <w:i/>
          <w:snapToGrid w:val="0"/>
        </w:rPr>
        <w:t>results</w:t>
      </w:r>
      <w:r w:rsidRPr="007F15BB">
        <w:rPr>
          <w:rFonts w:ascii="Garamond" w:hAnsi="Garamond"/>
          <w:snapToGrid w:val="0"/>
        </w:rPr>
        <w:t>.</w:t>
      </w:r>
    </w:p>
    <w:p w:rsidR="007F15BB" w:rsidP="007F15BB" w:rsidRDefault="007F15BB" w14:paraId="32C8EB4F" w14:textId="77777777">
      <w:pPr>
        <w:spacing w:after="40"/>
        <w:jc w:val="both"/>
        <w:rPr>
          <w:rFonts w:ascii="Garamond" w:hAnsi="Garamond"/>
          <w:snapToGrid w:val="0"/>
        </w:rPr>
      </w:pPr>
    </w:p>
    <w:p w:rsidR="00F1619F" w:rsidP="007F15BB" w:rsidRDefault="00F1619F" w14:paraId="0CAF9D84" w14:textId="6A13A491">
      <w:pPr>
        <w:spacing w:after="40"/>
        <w:jc w:val="both"/>
        <w:rPr>
          <w:rFonts w:ascii="Garamond" w:hAnsi="Garamond"/>
          <w:snapToGrid w:val="0"/>
        </w:rPr>
      </w:pPr>
      <w:r w:rsidRPr="007F15BB">
        <w:rPr>
          <w:rFonts w:ascii="Garamond" w:hAnsi="Garamond"/>
          <w:snapToGrid w:val="0"/>
        </w:rPr>
        <w:t xml:space="preserve">Where </w:t>
      </w:r>
      <w:r w:rsidRPr="007F15BB">
        <w:rPr>
          <w:rFonts w:ascii="Garamond" w:hAnsi="Garamond"/>
          <w:i/>
          <w:snapToGrid w:val="0"/>
        </w:rPr>
        <w:t>implementation of the contract</w:t>
      </w:r>
      <w:r w:rsidRPr="007F15BB">
        <w:rPr>
          <w:rFonts w:ascii="Garamond" w:hAnsi="Garamond"/>
          <w:snapToGrid w:val="0"/>
        </w:rPr>
        <w:t xml:space="preserve"> requires that the contractor uses </w:t>
      </w:r>
      <w:r w:rsidRPr="007F15BB">
        <w:rPr>
          <w:rFonts w:ascii="Garamond" w:hAnsi="Garamond"/>
          <w:i/>
          <w:snapToGrid w:val="0"/>
        </w:rPr>
        <w:t>pre-existing materials</w:t>
      </w:r>
      <w:r w:rsidRPr="007F15BB">
        <w:rPr>
          <w:rFonts w:ascii="Garamond" w:hAnsi="Garamond"/>
          <w:snapToGrid w:val="0"/>
        </w:rPr>
        <w:t xml:space="preserve"> belonging to the contracting authority, the contracting authority may request that the contractor signs an adequate licence agreement. Such use by the contractor will not entail any transfer of rights to the contractor and is limited to the needs of this contract.</w:t>
      </w:r>
    </w:p>
    <w:p w:rsidRPr="007F15BB" w:rsidR="007F15BB" w:rsidP="007F15BB" w:rsidRDefault="007F15BB" w14:paraId="0E9D2D8A" w14:textId="77777777">
      <w:pPr>
        <w:spacing w:after="40"/>
        <w:jc w:val="both"/>
        <w:rPr>
          <w:rFonts w:ascii="Garamond" w:hAnsi="Garamond"/>
          <w:snapToGrid w:val="0"/>
          <w:szCs w:val="24"/>
        </w:rPr>
      </w:pPr>
    </w:p>
    <w:p w:rsidRPr="007F15BB" w:rsidR="00F1619F" w:rsidP="007F15BB" w:rsidRDefault="00F1619F" w14:paraId="483A8E2B" w14:textId="77777777">
      <w:pPr>
        <w:pStyle w:val="Heading3"/>
        <w:spacing w:before="0" w:beforeAutospacing="0" w:after="40" w:afterAutospacing="0"/>
        <w:ind w:hanging="653"/>
        <w:rPr>
          <w:rFonts w:ascii="Garamond" w:hAnsi="Garamond"/>
          <w:color w:val="000000"/>
        </w:rPr>
      </w:pPr>
      <w:bookmarkStart w:name="_Toc436397653" w:id="120"/>
      <w:bookmarkStart w:name="_Toc113012794" w:id="121"/>
      <w:r w:rsidRPr="007F15BB">
        <w:rPr>
          <w:rFonts w:ascii="Garamond" w:hAnsi="Garamond"/>
          <w:color w:val="000000"/>
        </w:rPr>
        <w:t>Exclusive rights</w:t>
      </w:r>
      <w:bookmarkEnd w:id="120"/>
      <w:bookmarkEnd w:id="121"/>
    </w:p>
    <w:p w:rsidR="007F15BB" w:rsidP="007F15BB" w:rsidRDefault="007F15BB" w14:paraId="010C8731" w14:textId="77777777">
      <w:pPr>
        <w:spacing w:after="40"/>
        <w:jc w:val="both"/>
        <w:rPr>
          <w:rFonts w:ascii="Garamond" w:hAnsi="Garamond"/>
          <w:szCs w:val="24"/>
        </w:rPr>
      </w:pPr>
    </w:p>
    <w:p w:rsidRPr="007F15BB" w:rsidR="00F1619F" w:rsidP="007F15BB" w:rsidRDefault="00F1619F" w14:paraId="096CF0D3" w14:textId="3EE8B8F6">
      <w:pPr>
        <w:spacing w:after="40"/>
        <w:jc w:val="both"/>
        <w:rPr>
          <w:rFonts w:ascii="Garamond" w:hAnsi="Garamond"/>
        </w:rPr>
      </w:pPr>
      <w:r w:rsidRPr="007F15BB">
        <w:rPr>
          <w:rFonts w:ascii="Garamond" w:hAnsi="Garamond"/>
          <w:szCs w:val="24"/>
        </w:rPr>
        <w:t xml:space="preserve">The </w:t>
      </w:r>
      <w:r w:rsidRPr="007F15BB">
        <w:rPr>
          <w:rFonts w:ascii="Garamond" w:hAnsi="Garamond"/>
        </w:rPr>
        <w:t xml:space="preserve">European schools </w:t>
      </w:r>
      <w:r w:rsidRPr="007F15BB">
        <w:rPr>
          <w:rFonts w:ascii="Garamond" w:hAnsi="Garamond"/>
          <w:szCs w:val="24"/>
        </w:rPr>
        <w:t xml:space="preserve">acquire the following exclusive rights: </w:t>
      </w:r>
    </w:p>
    <w:p w:rsidRPr="007F15BB" w:rsidR="00F1619F" w:rsidP="007F15BB" w:rsidRDefault="00F1619F" w14:paraId="335F8307" w14:textId="77777777">
      <w:pPr>
        <w:numPr>
          <w:ilvl w:val="0"/>
          <w:numId w:val="42"/>
        </w:numPr>
        <w:spacing w:after="40"/>
        <w:ind w:left="426" w:hanging="426"/>
        <w:jc w:val="both"/>
        <w:rPr>
          <w:rFonts w:ascii="Garamond" w:hAnsi="Garamond"/>
        </w:rPr>
      </w:pPr>
      <w:r w:rsidRPr="007F15BB">
        <w:rPr>
          <w:rFonts w:ascii="Garamond" w:hAnsi="Garamond"/>
        </w:rPr>
        <w:t xml:space="preserve">reproduction: the right to authorise or prohibit direct or indirect, temporary or permanent reproduction of the </w:t>
      </w:r>
      <w:r w:rsidRPr="007F15BB">
        <w:rPr>
          <w:rFonts w:ascii="Garamond" w:hAnsi="Garamond"/>
          <w:i/>
        </w:rPr>
        <w:t>results</w:t>
      </w:r>
      <w:r w:rsidRPr="007F15BB">
        <w:rPr>
          <w:rFonts w:ascii="Garamond" w:hAnsi="Garamond"/>
        </w:rPr>
        <w:t xml:space="preserve"> by any means (mechanical, digital or other) and in any form, in whole or in part;</w:t>
      </w:r>
      <w:r w:rsidRPr="007F15BB">
        <w:rPr>
          <w:rFonts w:ascii="Garamond" w:hAnsi="Garamond"/>
          <w:color w:val="000000"/>
          <w:lang w:eastAsia="en-GB"/>
        </w:rPr>
        <w:t xml:space="preserve"> </w:t>
      </w:r>
    </w:p>
    <w:p w:rsidRPr="007F15BB" w:rsidR="00F1619F" w:rsidP="007F15BB" w:rsidRDefault="00F1619F" w14:paraId="72327C1B" w14:textId="77777777">
      <w:pPr>
        <w:numPr>
          <w:ilvl w:val="0"/>
          <w:numId w:val="42"/>
        </w:numPr>
        <w:spacing w:after="40"/>
        <w:ind w:left="426" w:hanging="426"/>
        <w:jc w:val="both"/>
        <w:rPr>
          <w:rFonts w:ascii="Garamond" w:hAnsi="Garamond"/>
        </w:rPr>
      </w:pPr>
      <w:r w:rsidRPr="007F15BB">
        <w:rPr>
          <w:rFonts w:ascii="Garamond" w:hAnsi="Garamond"/>
        </w:rPr>
        <w:t xml:space="preserve">communication to the public: the exclusive right to authorise or prohibit any display, performance or communication to the public, by wire or wireless means, including the making available to the public of the </w:t>
      </w:r>
      <w:r w:rsidRPr="007F15BB">
        <w:rPr>
          <w:rFonts w:ascii="Garamond" w:hAnsi="Garamond"/>
          <w:i/>
        </w:rPr>
        <w:t>results</w:t>
      </w:r>
      <w:r w:rsidRPr="007F15BB">
        <w:rPr>
          <w:rFonts w:ascii="Garamond" w:hAnsi="Garamond"/>
        </w:rPr>
        <w:t xml:space="preserve"> in such a way that members of the public may access them from a place and at a time individually chosen by them; this also includes the communication on Internet and broadcasting by cable or by satellite;</w:t>
      </w:r>
    </w:p>
    <w:p w:rsidRPr="007F15BB" w:rsidR="00F1619F" w:rsidP="007F15BB" w:rsidRDefault="00F1619F" w14:paraId="15D00C7A" w14:textId="77777777">
      <w:pPr>
        <w:numPr>
          <w:ilvl w:val="0"/>
          <w:numId w:val="42"/>
        </w:numPr>
        <w:spacing w:after="40"/>
        <w:ind w:left="426" w:hanging="426"/>
        <w:jc w:val="both"/>
        <w:rPr>
          <w:rFonts w:ascii="Garamond" w:hAnsi="Garamond"/>
        </w:rPr>
      </w:pPr>
      <w:r w:rsidRPr="007F15BB">
        <w:rPr>
          <w:rFonts w:ascii="Garamond" w:hAnsi="Garamond"/>
        </w:rPr>
        <w:t xml:space="preserve">distribution: the exclusive right to authorise or prohibit any form of distribution of </w:t>
      </w:r>
      <w:r w:rsidRPr="007F15BB">
        <w:rPr>
          <w:rFonts w:ascii="Garamond" w:hAnsi="Garamond"/>
          <w:i/>
        </w:rPr>
        <w:t>results</w:t>
      </w:r>
      <w:r w:rsidRPr="007F15BB">
        <w:rPr>
          <w:rFonts w:ascii="Garamond" w:hAnsi="Garamond"/>
        </w:rPr>
        <w:t xml:space="preserve"> or copies of the </w:t>
      </w:r>
      <w:r w:rsidRPr="007F15BB">
        <w:rPr>
          <w:rFonts w:ascii="Garamond" w:hAnsi="Garamond"/>
          <w:i/>
        </w:rPr>
        <w:t>results</w:t>
      </w:r>
      <w:r w:rsidRPr="007F15BB">
        <w:rPr>
          <w:rFonts w:ascii="Garamond" w:hAnsi="Garamond"/>
        </w:rPr>
        <w:t xml:space="preserve"> to the public, by sale or otherwise;</w:t>
      </w:r>
    </w:p>
    <w:p w:rsidRPr="007F15BB" w:rsidR="00F1619F" w:rsidP="007F15BB" w:rsidRDefault="00F1619F" w14:paraId="697B50C0" w14:textId="77777777">
      <w:pPr>
        <w:numPr>
          <w:ilvl w:val="0"/>
          <w:numId w:val="42"/>
        </w:numPr>
        <w:spacing w:after="40"/>
        <w:ind w:left="426" w:hanging="426"/>
        <w:jc w:val="both"/>
        <w:rPr>
          <w:rFonts w:ascii="Garamond" w:hAnsi="Garamond"/>
        </w:rPr>
      </w:pPr>
      <w:r w:rsidRPr="007F15BB">
        <w:rPr>
          <w:rFonts w:ascii="Garamond" w:hAnsi="Garamond"/>
        </w:rPr>
        <w:t xml:space="preserve">rental: the exclusive right to authorise or prohibit rental or lending of the </w:t>
      </w:r>
      <w:r w:rsidRPr="007F15BB">
        <w:rPr>
          <w:rFonts w:ascii="Garamond" w:hAnsi="Garamond"/>
          <w:i/>
        </w:rPr>
        <w:t>results</w:t>
      </w:r>
      <w:r w:rsidRPr="007F15BB">
        <w:rPr>
          <w:rFonts w:ascii="Garamond" w:hAnsi="Garamond"/>
        </w:rPr>
        <w:t xml:space="preserve"> or of copies of the </w:t>
      </w:r>
      <w:r w:rsidRPr="007F15BB">
        <w:rPr>
          <w:rFonts w:ascii="Garamond" w:hAnsi="Garamond"/>
          <w:i/>
        </w:rPr>
        <w:t>results</w:t>
      </w:r>
      <w:r w:rsidRPr="007F15BB">
        <w:rPr>
          <w:rFonts w:ascii="Garamond" w:hAnsi="Garamond"/>
        </w:rPr>
        <w:t>;</w:t>
      </w:r>
    </w:p>
    <w:p w:rsidRPr="007F15BB" w:rsidR="00F1619F" w:rsidP="007F15BB" w:rsidRDefault="00F1619F" w14:paraId="3AD5CAF0" w14:textId="77777777">
      <w:pPr>
        <w:numPr>
          <w:ilvl w:val="0"/>
          <w:numId w:val="42"/>
        </w:numPr>
        <w:spacing w:after="40"/>
        <w:ind w:left="426" w:hanging="426"/>
        <w:jc w:val="both"/>
        <w:rPr>
          <w:rFonts w:ascii="Garamond" w:hAnsi="Garamond"/>
        </w:rPr>
      </w:pPr>
      <w:r w:rsidRPr="007F15BB">
        <w:rPr>
          <w:rFonts w:ascii="Garamond" w:hAnsi="Garamond"/>
        </w:rPr>
        <w:t xml:space="preserve">adaptation: the exclusive right to authorise or prohibit any modification of the </w:t>
      </w:r>
      <w:r w:rsidRPr="007F15BB">
        <w:rPr>
          <w:rFonts w:ascii="Garamond" w:hAnsi="Garamond"/>
          <w:i/>
        </w:rPr>
        <w:t>results</w:t>
      </w:r>
      <w:r w:rsidRPr="007F15BB">
        <w:rPr>
          <w:rFonts w:ascii="Garamond" w:hAnsi="Garamond"/>
        </w:rPr>
        <w:t xml:space="preserve">; </w:t>
      </w:r>
    </w:p>
    <w:p w:rsidRPr="007F15BB" w:rsidR="00F1619F" w:rsidP="007F15BB" w:rsidRDefault="00F1619F" w14:paraId="36D73653" w14:textId="77777777">
      <w:pPr>
        <w:numPr>
          <w:ilvl w:val="0"/>
          <w:numId w:val="42"/>
        </w:numPr>
        <w:spacing w:after="40"/>
        <w:ind w:left="426" w:hanging="426"/>
        <w:jc w:val="both"/>
        <w:rPr>
          <w:rFonts w:ascii="Garamond" w:hAnsi="Garamond"/>
          <w:lang w:eastAsia="en-GB"/>
        </w:rPr>
      </w:pPr>
      <w:r w:rsidRPr="007F15BB">
        <w:rPr>
          <w:rFonts w:ascii="Garamond" w:hAnsi="Garamond"/>
        </w:rPr>
        <w:t xml:space="preserve">translation: </w:t>
      </w:r>
      <w:r w:rsidRPr="007F15BB">
        <w:rPr>
          <w:rFonts w:ascii="Garamond" w:hAnsi="Garamond"/>
          <w:lang w:eastAsia="en-GB"/>
        </w:rPr>
        <w:t xml:space="preserve">the exclusive right to authorise or prohibit any translation, adaptation, arrangement, creation of derivative works based on the </w:t>
      </w:r>
      <w:r w:rsidRPr="007F15BB">
        <w:rPr>
          <w:rFonts w:ascii="Garamond" w:hAnsi="Garamond"/>
          <w:i/>
          <w:lang w:eastAsia="en-GB"/>
        </w:rPr>
        <w:t>results</w:t>
      </w:r>
      <w:r w:rsidRPr="007F15BB">
        <w:rPr>
          <w:rFonts w:ascii="Garamond" w:hAnsi="Garamond"/>
          <w:lang w:eastAsia="en-GB"/>
        </w:rPr>
        <w:t xml:space="preserve">, and any other alteration of the </w:t>
      </w:r>
      <w:r w:rsidRPr="007F15BB">
        <w:rPr>
          <w:rFonts w:ascii="Garamond" w:hAnsi="Garamond"/>
          <w:i/>
          <w:lang w:eastAsia="en-GB"/>
        </w:rPr>
        <w:t>results</w:t>
      </w:r>
      <w:r w:rsidRPr="007F15BB">
        <w:rPr>
          <w:rFonts w:ascii="Garamond" w:hAnsi="Garamond"/>
          <w:lang w:eastAsia="en-GB"/>
        </w:rPr>
        <w:t>, subject to the respect of moral rights of authors, where applicable;</w:t>
      </w:r>
    </w:p>
    <w:p w:rsidRPr="007F15BB" w:rsidR="00F1619F" w:rsidP="007F15BB" w:rsidRDefault="00F1619F" w14:paraId="794BDF85" w14:textId="77777777">
      <w:pPr>
        <w:numPr>
          <w:ilvl w:val="0"/>
          <w:numId w:val="42"/>
        </w:numPr>
        <w:spacing w:after="40"/>
        <w:ind w:left="426" w:hanging="426"/>
        <w:jc w:val="both"/>
        <w:rPr>
          <w:rFonts w:ascii="Garamond" w:hAnsi="Garamond"/>
          <w:lang w:eastAsia="en-GB"/>
        </w:rPr>
      </w:pPr>
      <w:r w:rsidRPr="007F15BB">
        <w:rPr>
          <w:rFonts w:ascii="Garamond" w:hAnsi="Garamond"/>
          <w:lang w:eastAsia="en-GB"/>
        </w:rPr>
        <w:t xml:space="preserve">where the </w:t>
      </w:r>
      <w:r w:rsidRPr="007F15BB">
        <w:rPr>
          <w:rFonts w:ascii="Garamond" w:hAnsi="Garamond"/>
          <w:i/>
          <w:lang w:eastAsia="en-GB"/>
        </w:rPr>
        <w:t>results</w:t>
      </w:r>
      <w:r w:rsidRPr="007F15BB">
        <w:rPr>
          <w:rFonts w:ascii="Garamond" w:hAnsi="Garamond"/>
          <w:lang w:eastAsia="en-GB"/>
        </w:rPr>
        <w:t xml:space="preserve"> are or include a database: the exclusive right to authorise or prohibit the extraction of all or a substantial part of the contents of the database to another medium by any means or in any form; and the exclusive right to authorise or prohibit the re-utilization of all or a substantial part of the contents of the database by the distribution of copies, by renting, by on-line or other forms of transmission;</w:t>
      </w:r>
    </w:p>
    <w:p w:rsidRPr="007F15BB" w:rsidR="00F1619F" w:rsidP="007F15BB" w:rsidRDefault="00F1619F" w14:paraId="6ECAFB8E" w14:textId="77777777">
      <w:pPr>
        <w:numPr>
          <w:ilvl w:val="0"/>
          <w:numId w:val="42"/>
        </w:numPr>
        <w:spacing w:after="40"/>
        <w:ind w:left="426" w:hanging="426"/>
        <w:jc w:val="both"/>
        <w:rPr>
          <w:rFonts w:ascii="Garamond" w:hAnsi="Garamond"/>
          <w:lang w:eastAsia="en-GB"/>
        </w:rPr>
      </w:pPr>
      <w:r w:rsidRPr="007F15BB">
        <w:rPr>
          <w:rFonts w:ascii="Garamond" w:hAnsi="Garamond"/>
          <w:lang w:eastAsia="en-GB"/>
        </w:rPr>
        <w:t xml:space="preserve">where the </w:t>
      </w:r>
      <w:r w:rsidRPr="007F15BB">
        <w:rPr>
          <w:rFonts w:ascii="Garamond" w:hAnsi="Garamond"/>
          <w:i/>
          <w:lang w:eastAsia="en-GB"/>
        </w:rPr>
        <w:t>results</w:t>
      </w:r>
      <w:r w:rsidRPr="007F15BB">
        <w:rPr>
          <w:rFonts w:ascii="Garamond" w:hAnsi="Garamond"/>
          <w:lang w:eastAsia="en-GB"/>
        </w:rPr>
        <w:t xml:space="preserve"> are or include a patentable subject-matter: the right to register them as a patent and to further exploit such patent to the fullest extent;</w:t>
      </w:r>
    </w:p>
    <w:p w:rsidRPr="007F15BB" w:rsidR="00F1619F" w:rsidP="007F15BB" w:rsidRDefault="00F1619F" w14:paraId="7C217BBB" w14:textId="77777777">
      <w:pPr>
        <w:numPr>
          <w:ilvl w:val="0"/>
          <w:numId w:val="42"/>
        </w:numPr>
        <w:spacing w:after="40"/>
        <w:ind w:left="426" w:hanging="426"/>
        <w:jc w:val="both"/>
        <w:rPr>
          <w:rFonts w:ascii="Garamond" w:hAnsi="Garamond"/>
          <w:lang w:eastAsia="en-GB"/>
        </w:rPr>
      </w:pPr>
      <w:r w:rsidRPr="007F15BB">
        <w:rPr>
          <w:rFonts w:ascii="Garamond" w:hAnsi="Garamond"/>
          <w:lang w:eastAsia="en-GB"/>
        </w:rPr>
        <w:t xml:space="preserve">where the </w:t>
      </w:r>
      <w:r w:rsidRPr="007F15BB">
        <w:rPr>
          <w:rFonts w:ascii="Garamond" w:hAnsi="Garamond"/>
          <w:i/>
          <w:lang w:eastAsia="en-GB"/>
        </w:rPr>
        <w:t>results</w:t>
      </w:r>
      <w:r w:rsidRPr="007F15BB">
        <w:rPr>
          <w:rFonts w:ascii="Garamond" w:hAnsi="Garamond"/>
          <w:lang w:eastAsia="en-GB"/>
        </w:rPr>
        <w:t xml:space="preserve"> are or include logos or subject-matter which could be registered as a trademark: the right to register such logo or subject-matter as a trademark and to further exploit and use it;</w:t>
      </w:r>
    </w:p>
    <w:p w:rsidRPr="007F15BB" w:rsidR="00F1619F" w:rsidP="007F15BB" w:rsidRDefault="00F1619F" w14:paraId="2B94AC98" w14:textId="77777777">
      <w:pPr>
        <w:numPr>
          <w:ilvl w:val="0"/>
          <w:numId w:val="42"/>
        </w:numPr>
        <w:spacing w:after="40"/>
        <w:ind w:left="426" w:hanging="426"/>
        <w:jc w:val="both"/>
        <w:rPr>
          <w:rFonts w:ascii="Garamond" w:hAnsi="Garamond"/>
          <w:lang w:eastAsia="en-GB"/>
        </w:rPr>
      </w:pPr>
      <w:r w:rsidRPr="007F15BB">
        <w:rPr>
          <w:rFonts w:ascii="Garamond" w:hAnsi="Garamond"/>
          <w:lang w:eastAsia="en-GB"/>
        </w:rPr>
        <w:t xml:space="preserve">where the </w:t>
      </w:r>
      <w:r w:rsidRPr="007F15BB">
        <w:rPr>
          <w:rFonts w:ascii="Garamond" w:hAnsi="Garamond"/>
          <w:i/>
          <w:lang w:eastAsia="en-GB"/>
        </w:rPr>
        <w:t>results</w:t>
      </w:r>
      <w:r w:rsidRPr="007F15BB">
        <w:rPr>
          <w:rFonts w:ascii="Garamond" w:hAnsi="Garamond"/>
          <w:lang w:eastAsia="en-GB"/>
        </w:rPr>
        <w:t xml:space="preserve"> are or include know-how: the right to use such know-how as is necessary to make use of the </w:t>
      </w:r>
      <w:r w:rsidRPr="007F15BB">
        <w:rPr>
          <w:rFonts w:ascii="Garamond" w:hAnsi="Garamond"/>
          <w:i/>
          <w:lang w:eastAsia="en-GB"/>
        </w:rPr>
        <w:t>results</w:t>
      </w:r>
      <w:r w:rsidRPr="007F15BB">
        <w:rPr>
          <w:rFonts w:ascii="Garamond" w:hAnsi="Garamond"/>
          <w:lang w:eastAsia="en-GB"/>
        </w:rPr>
        <w:t xml:space="preserve"> to the full extent provided for by this contract, and the right to make it available to contractors or subcontractors acting on behalf of the contracting authority, subject to their signing of adequate confidentiality undertakings where necessary;</w:t>
      </w:r>
    </w:p>
    <w:p w:rsidRPr="007F15BB" w:rsidR="00F1619F" w:rsidP="007F15BB" w:rsidRDefault="00F1619F" w14:paraId="01AE2035" w14:textId="77777777">
      <w:pPr>
        <w:numPr>
          <w:ilvl w:val="0"/>
          <w:numId w:val="42"/>
        </w:numPr>
        <w:spacing w:after="40"/>
        <w:ind w:left="426" w:hanging="426"/>
        <w:jc w:val="both"/>
        <w:rPr>
          <w:rFonts w:ascii="Garamond" w:hAnsi="Garamond"/>
        </w:rPr>
      </w:pPr>
      <w:r w:rsidRPr="007F15BB">
        <w:rPr>
          <w:rFonts w:ascii="Garamond" w:hAnsi="Garamond"/>
        </w:rPr>
        <w:t xml:space="preserve">where the </w:t>
      </w:r>
      <w:r w:rsidRPr="007F15BB">
        <w:rPr>
          <w:rFonts w:ascii="Garamond" w:hAnsi="Garamond"/>
          <w:i/>
        </w:rPr>
        <w:t>results</w:t>
      </w:r>
      <w:r w:rsidRPr="007F15BB">
        <w:rPr>
          <w:rFonts w:ascii="Garamond" w:hAnsi="Garamond"/>
        </w:rPr>
        <w:t xml:space="preserve"> are documents:</w:t>
      </w:r>
    </w:p>
    <w:p w:rsidRPr="007F15BB" w:rsidR="00F1619F" w:rsidP="007F15BB" w:rsidRDefault="00F1619F" w14:paraId="101654B1" w14:textId="77777777">
      <w:pPr>
        <w:numPr>
          <w:ilvl w:val="5"/>
          <w:numId w:val="4"/>
        </w:numPr>
        <w:tabs>
          <w:tab w:val="clear" w:pos="2160"/>
          <w:tab w:val="left" w:pos="993"/>
        </w:tabs>
        <w:spacing w:after="40"/>
        <w:ind w:left="993" w:hanging="567"/>
        <w:jc w:val="both"/>
        <w:rPr>
          <w:rFonts w:ascii="Garamond" w:hAnsi="Garamond"/>
          <w:szCs w:val="24"/>
        </w:rPr>
      </w:pPr>
      <w:r w:rsidRPr="007F15BB">
        <w:rPr>
          <w:rFonts w:ascii="Garamond" w:hAnsi="Garamond"/>
          <w:szCs w:val="24"/>
        </w:rPr>
        <w:t>the right to authorise the reuse of the documents in conformity with the conditions defined;</w:t>
      </w:r>
    </w:p>
    <w:p w:rsidRPr="007F15BB" w:rsidR="00F1619F" w:rsidP="007F15BB" w:rsidRDefault="00F1619F" w14:paraId="43BBD010" w14:textId="77777777">
      <w:pPr>
        <w:numPr>
          <w:ilvl w:val="5"/>
          <w:numId w:val="4"/>
        </w:numPr>
        <w:tabs>
          <w:tab w:val="clear" w:pos="2160"/>
          <w:tab w:val="left" w:pos="993"/>
        </w:tabs>
        <w:spacing w:after="40"/>
        <w:ind w:left="993" w:hanging="567"/>
        <w:jc w:val="both"/>
        <w:rPr>
          <w:rFonts w:ascii="Garamond" w:hAnsi="Garamond"/>
          <w:szCs w:val="24"/>
        </w:rPr>
      </w:pPr>
      <w:r w:rsidRPr="007F15BB">
        <w:rPr>
          <w:rFonts w:ascii="Garamond" w:hAnsi="Garamond"/>
          <w:snapToGrid w:val="0"/>
          <w:szCs w:val="24"/>
        </w:rPr>
        <w:t xml:space="preserve">the right to store and archive the </w:t>
      </w:r>
      <w:r w:rsidRPr="007F15BB">
        <w:rPr>
          <w:rFonts w:ascii="Garamond" w:hAnsi="Garamond"/>
          <w:i/>
          <w:snapToGrid w:val="0"/>
          <w:szCs w:val="24"/>
        </w:rPr>
        <w:t>results</w:t>
      </w:r>
      <w:r w:rsidRPr="007F15BB">
        <w:rPr>
          <w:rFonts w:ascii="Garamond" w:hAnsi="Garamond"/>
          <w:snapToGrid w:val="0"/>
          <w:szCs w:val="24"/>
        </w:rPr>
        <w:t xml:space="preserve"> in line with the document management rules applicable to the contracting authority, including digitisation or converting the format for preservation or new use purposes; </w:t>
      </w:r>
    </w:p>
    <w:p w:rsidRPr="007F15BB" w:rsidR="00F1619F" w:rsidP="007F15BB" w:rsidRDefault="00F1619F" w14:paraId="1729C46A" w14:textId="77777777">
      <w:pPr>
        <w:numPr>
          <w:ilvl w:val="0"/>
          <w:numId w:val="42"/>
        </w:numPr>
        <w:spacing w:after="40"/>
        <w:ind w:left="426" w:hanging="426"/>
        <w:jc w:val="both"/>
        <w:rPr>
          <w:rFonts w:ascii="Garamond" w:hAnsi="Garamond"/>
        </w:rPr>
      </w:pPr>
      <w:r w:rsidRPr="007F15BB">
        <w:rPr>
          <w:rFonts w:ascii="Garamond" w:hAnsi="Garamond"/>
        </w:rPr>
        <w:t xml:space="preserve">where the </w:t>
      </w:r>
      <w:r w:rsidRPr="007F15BB">
        <w:rPr>
          <w:rFonts w:ascii="Garamond" w:hAnsi="Garamond"/>
          <w:i/>
        </w:rPr>
        <w:t>results</w:t>
      </w:r>
      <w:r w:rsidRPr="007F15BB">
        <w:rPr>
          <w:rFonts w:ascii="Garamond" w:hAnsi="Garamond"/>
        </w:rPr>
        <w:t xml:space="preserve"> are or incorporate software, including source code, object code and, where relevant, documentation, preparatory materials and manuals, in addition to the other rights mentioned in this Article:</w:t>
      </w:r>
    </w:p>
    <w:p w:rsidRPr="007F15BB" w:rsidR="00F1619F" w:rsidP="007F15BB" w:rsidRDefault="00F1619F" w14:paraId="3860DEBD" w14:textId="77777777">
      <w:pPr>
        <w:numPr>
          <w:ilvl w:val="5"/>
          <w:numId w:val="28"/>
        </w:numPr>
        <w:tabs>
          <w:tab w:val="clear" w:pos="2160"/>
          <w:tab w:val="num" w:pos="993"/>
        </w:tabs>
        <w:spacing w:after="40"/>
        <w:ind w:left="993" w:hanging="567"/>
        <w:jc w:val="both"/>
        <w:rPr>
          <w:rFonts w:ascii="Garamond" w:hAnsi="Garamond"/>
          <w:szCs w:val="24"/>
        </w:rPr>
      </w:pPr>
      <w:r w:rsidRPr="007F15BB">
        <w:rPr>
          <w:rFonts w:ascii="Garamond" w:hAnsi="Garamond"/>
          <w:szCs w:val="24"/>
        </w:rPr>
        <w:t xml:space="preserve">end-user rights, for all uses by the </w:t>
      </w:r>
      <w:r w:rsidRPr="007F15BB">
        <w:rPr>
          <w:rFonts w:ascii="Garamond" w:hAnsi="Garamond"/>
        </w:rPr>
        <w:t xml:space="preserve">European schools </w:t>
      </w:r>
      <w:r w:rsidRPr="007F15BB">
        <w:rPr>
          <w:rFonts w:ascii="Garamond" w:hAnsi="Garamond"/>
          <w:szCs w:val="24"/>
        </w:rPr>
        <w:t>or by subcontractors which result from this contract and from the intention of the parties;</w:t>
      </w:r>
    </w:p>
    <w:p w:rsidRPr="007F15BB" w:rsidR="00F1619F" w:rsidP="007F15BB" w:rsidRDefault="00F1619F" w14:paraId="774DD664" w14:textId="77777777">
      <w:pPr>
        <w:numPr>
          <w:ilvl w:val="5"/>
          <w:numId w:val="4"/>
        </w:numPr>
        <w:tabs>
          <w:tab w:val="clear" w:pos="2160"/>
          <w:tab w:val="left" w:pos="993"/>
        </w:tabs>
        <w:spacing w:after="40"/>
        <w:ind w:left="993" w:hanging="567"/>
        <w:jc w:val="both"/>
        <w:rPr>
          <w:rFonts w:ascii="Garamond" w:hAnsi="Garamond"/>
          <w:szCs w:val="24"/>
        </w:rPr>
      </w:pPr>
      <w:r w:rsidRPr="007F15BB">
        <w:rPr>
          <w:rFonts w:ascii="Garamond" w:hAnsi="Garamond"/>
          <w:szCs w:val="24"/>
        </w:rPr>
        <w:t>the rights to receive both the source code and the object code;</w:t>
      </w:r>
    </w:p>
    <w:p w:rsidRPr="007F15BB" w:rsidR="00F1619F" w:rsidP="007F15BB" w:rsidRDefault="00F1619F" w14:paraId="0026C373" w14:textId="77777777">
      <w:pPr>
        <w:numPr>
          <w:ilvl w:val="0"/>
          <w:numId w:val="42"/>
        </w:numPr>
        <w:spacing w:after="40"/>
        <w:ind w:left="426" w:hanging="426"/>
        <w:jc w:val="both"/>
        <w:rPr>
          <w:rFonts w:ascii="Garamond" w:hAnsi="Garamond"/>
        </w:rPr>
      </w:pPr>
      <w:r w:rsidRPr="007F15BB">
        <w:rPr>
          <w:rFonts w:ascii="Garamond" w:hAnsi="Garamond"/>
        </w:rPr>
        <w:t xml:space="preserve">the right to license to third parties any of the exclusive rights or of the modes of exploitation set out in this contract; however, for </w:t>
      </w:r>
      <w:r w:rsidRPr="007F15BB">
        <w:rPr>
          <w:rFonts w:ascii="Garamond" w:hAnsi="Garamond"/>
          <w:i/>
        </w:rPr>
        <w:t>pre-existing materials</w:t>
      </w:r>
      <w:r w:rsidRPr="007F15BB">
        <w:rPr>
          <w:rFonts w:ascii="Garamond" w:hAnsi="Garamond"/>
        </w:rPr>
        <w:t xml:space="preserve"> which are only licensed to the European schools, the right to sub-license does not apply, except in the two cases foreseen by Article II.13.2.;</w:t>
      </w:r>
      <w:r w:rsidRPr="007F15BB" w:rsidDel="001E3CED">
        <w:rPr>
          <w:rFonts w:ascii="Garamond" w:hAnsi="Garamond"/>
        </w:rPr>
        <w:t xml:space="preserve"> </w:t>
      </w:r>
    </w:p>
    <w:p w:rsidRPr="007F15BB" w:rsidR="00F1619F" w:rsidP="007F15BB" w:rsidRDefault="00F1619F" w14:paraId="6A24D5D6" w14:textId="77777777">
      <w:pPr>
        <w:numPr>
          <w:ilvl w:val="0"/>
          <w:numId w:val="42"/>
        </w:numPr>
        <w:spacing w:after="40"/>
        <w:ind w:left="426" w:hanging="426"/>
        <w:jc w:val="both"/>
        <w:rPr>
          <w:rFonts w:ascii="Garamond" w:hAnsi="Garamond"/>
        </w:rPr>
      </w:pPr>
      <w:r w:rsidRPr="007F15BB">
        <w:rPr>
          <w:rFonts w:ascii="Garamond" w:hAnsi="Garamond"/>
        </w:rPr>
        <w:t xml:space="preserve">to the extent that the contractor may invoke moral rights, the right for the contracting authority, except where otherwise provided in this contract, to publish the </w:t>
      </w:r>
      <w:r w:rsidRPr="007F15BB">
        <w:rPr>
          <w:rFonts w:ascii="Garamond" w:hAnsi="Garamond"/>
          <w:i/>
        </w:rPr>
        <w:t>results</w:t>
      </w:r>
      <w:r w:rsidRPr="007F15BB">
        <w:rPr>
          <w:rFonts w:ascii="Garamond" w:hAnsi="Garamond"/>
        </w:rPr>
        <w:t xml:space="preserve"> with or without mentioning the </w:t>
      </w:r>
      <w:r w:rsidRPr="007F15BB">
        <w:rPr>
          <w:rFonts w:ascii="Garamond" w:hAnsi="Garamond"/>
          <w:i/>
        </w:rPr>
        <w:t>creator</w:t>
      </w:r>
      <w:r w:rsidRPr="007F15BB">
        <w:rPr>
          <w:rFonts w:ascii="Garamond" w:hAnsi="Garamond"/>
        </w:rPr>
        <w:t xml:space="preserve">(s)’ name(s), and the right to decide when and whether the </w:t>
      </w:r>
      <w:r w:rsidRPr="007F15BB">
        <w:rPr>
          <w:rFonts w:ascii="Garamond" w:hAnsi="Garamond"/>
          <w:i/>
        </w:rPr>
        <w:t>results</w:t>
      </w:r>
      <w:r w:rsidRPr="007F15BB">
        <w:rPr>
          <w:rFonts w:ascii="Garamond" w:hAnsi="Garamond"/>
        </w:rPr>
        <w:t xml:space="preserve"> may be disclosed and published.</w:t>
      </w:r>
    </w:p>
    <w:p w:rsidR="007F15BB" w:rsidP="007F15BB" w:rsidRDefault="007F15BB" w14:paraId="23E0B2EB" w14:textId="77777777">
      <w:pPr>
        <w:spacing w:after="40"/>
        <w:jc w:val="both"/>
        <w:rPr>
          <w:rFonts w:ascii="Garamond" w:hAnsi="Garamond"/>
          <w:szCs w:val="24"/>
        </w:rPr>
      </w:pPr>
    </w:p>
    <w:p w:rsidRPr="007F15BB" w:rsidR="00F1619F" w:rsidP="007F15BB" w:rsidRDefault="00F1619F" w14:paraId="222C6264" w14:textId="7F84C75A">
      <w:pPr>
        <w:spacing w:after="40"/>
        <w:jc w:val="both"/>
        <w:rPr>
          <w:rFonts w:ascii="Garamond" w:hAnsi="Garamond"/>
          <w:szCs w:val="24"/>
        </w:rPr>
      </w:pPr>
      <w:r w:rsidRPr="007F15BB">
        <w:rPr>
          <w:rFonts w:ascii="Garamond" w:hAnsi="Garamond"/>
          <w:szCs w:val="24"/>
        </w:rPr>
        <w:t xml:space="preserve">The contractor warrants that the exclusive rights and the modes of exploitation may be exercised by the </w:t>
      </w:r>
      <w:r w:rsidRPr="007F15BB">
        <w:rPr>
          <w:rFonts w:ascii="Garamond" w:hAnsi="Garamond"/>
        </w:rPr>
        <w:t xml:space="preserve">European schools </w:t>
      </w:r>
      <w:r w:rsidRPr="007F15BB">
        <w:rPr>
          <w:rFonts w:ascii="Garamond" w:hAnsi="Garamond"/>
          <w:szCs w:val="24"/>
        </w:rPr>
        <w:t xml:space="preserve">on all parts of the </w:t>
      </w:r>
      <w:r w:rsidRPr="007F15BB">
        <w:rPr>
          <w:rFonts w:ascii="Garamond" w:hAnsi="Garamond"/>
          <w:i/>
          <w:szCs w:val="24"/>
        </w:rPr>
        <w:t>results</w:t>
      </w:r>
      <w:r w:rsidRPr="007F15BB">
        <w:rPr>
          <w:rFonts w:ascii="Garamond" w:hAnsi="Garamond"/>
          <w:szCs w:val="24"/>
        </w:rPr>
        <w:t xml:space="preserve">, be it via a transfer of ownership of the rights, on those parts which were specifically created by the contractor, or via a licence of the pre-existing rights, on those parts consisting of </w:t>
      </w:r>
      <w:r w:rsidRPr="007F15BB">
        <w:rPr>
          <w:rFonts w:ascii="Garamond" w:hAnsi="Garamond"/>
          <w:i/>
          <w:szCs w:val="24"/>
        </w:rPr>
        <w:t>pre-existing materials</w:t>
      </w:r>
      <w:r w:rsidRPr="007F15BB">
        <w:rPr>
          <w:rFonts w:ascii="Garamond" w:hAnsi="Garamond"/>
          <w:szCs w:val="24"/>
        </w:rPr>
        <w:t>.</w:t>
      </w:r>
    </w:p>
    <w:p w:rsidRPr="007F15BB" w:rsidR="00AF4920" w:rsidP="007F15BB" w:rsidRDefault="00AF4920" w14:paraId="3A2F24A7" w14:textId="77777777">
      <w:pPr>
        <w:spacing w:after="40"/>
        <w:jc w:val="both"/>
        <w:rPr>
          <w:rFonts w:ascii="Garamond" w:hAnsi="Garamond"/>
          <w:szCs w:val="24"/>
        </w:rPr>
      </w:pPr>
    </w:p>
    <w:p w:rsidR="00F1619F" w:rsidP="007F15BB" w:rsidRDefault="00F1619F" w14:paraId="1BC74A8E" w14:textId="58AB23C3">
      <w:pPr>
        <w:spacing w:after="40"/>
        <w:jc w:val="both"/>
        <w:rPr>
          <w:rFonts w:ascii="Garamond" w:hAnsi="Garamond"/>
          <w:szCs w:val="24"/>
        </w:rPr>
      </w:pPr>
      <w:r w:rsidRPr="007F15BB">
        <w:rPr>
          <w:rFonts w:ascii="Garamond" w:hAnsi="Garamond"/>
          <w:szCs w:val="24"/>
        </w:rPr>
        <w:t xml:space="preserve">Where </w:t>
      </w:r>
      <w:r w:rsidRPr="007F15BB">
        <w:rPr>
          <w:rFonts w:ascii="Garamond" w:hAnsi="Garamond"/>
          <w:i/>
          <w:szCs w:val="24"/>
        </w:rPr>
        <w:t>pre-existing materials</w:t>
      </w:r>
      <w:r w:rsidRPr="007F15BB">
        <w:rPr>
          <w:rFonts w:ascii="Garamond" w:hAnsi="Garamond"/>
          <w:szCs w:val="24"/>
        </w:rPr>
        <w:t xml:space="preserve"> are inserted in the </w:t>
      </w:r>
      <w:r w:rsidRPr="007F15BB">
        <w:rPr>
          <w:rFonts w:ascii="Garamond" w:hAnsi="Garamond"/>
          <w:i/>
          <w:szCs w:val="24"/>
        </w:rPr>
        <w:t>results</w:t>
      </w:r>
      <w:r w:rsidRPr="007F15BB">
        <w:rPr>
          <w:rFonts w:ascii="Garamond" w:hAnsi="Garamond"/>
          <w:szCs w:val="24"/>
        </w:rPr>
        <w:t xml:space="preserve">, the contracting authority may accept reasonable restrictions impacting on the above list, provided that the said materials are easily identifiable and separable from the rest, that they do not correspond to substantial elements of the </w:t>
      </w:r>
      <w:r w:rsidRPr="007F15BB">
        <w:rPr>
          <w:rFonts w:ascii="Garamond" w:hAnsi="Garamond"/>
          <w:i/>
          <w:szCs w:val="24"/>
        </w:rPr>
        <w:t>results</w:t>
      </w:r>
      <w:r w:rsidRPr="007F15BB">
        <w:rPr>
          <w:rFonts w:ascii="Garamond" w:hAnsi="Garamond"/>
          <w:szCs w:val="24"/>
        </w:rPr>
        <w:t>, and that, should the need arise, satisfactory replacement solutions exist, at no additional costs to the contracting authority. In such case, the contractor will have to clearly inform the contracting authority before making such choice and the contracting authority has the right to refuse it.</w:t>
      </w:r>
    </w:p>
    <w:p w:rsidRPr="007F15BB" w:rsidR="007F15BB" w:rsidP="007F15BB" w:rsidRDefault="007F15BB" w14:paraId="3887DC30" w14:textId="77777777">
      <w:pPr>
        <w:spacing w:after="40"/>
        <w:jc w:val="both"/>
        <w:rPr>
          <w:rFonts w:ascii="Garamond" w:hAnsi="Garamond"/>
          <w:snapToGrid w:val="0"/>
          <w:szCs w:val="24"/>
        </w:rPr>
      </w:pPr>
    </w:p>
    <w:p w:rsidRPr="007F15BB" w:rsidR="00F1619F" w:rsidP="007F15BB" w:rsidRDefault="00F1619F" w14:paraId="4783F437" w14:textId="77777777">
      <w:pPr>
        <w:pStyle w:val="Heading3"/>
        <w:spacing w:before="0" w:beforeAutospacing="0" w:after="40" w:afterAutospacing="0"/>
        <w:ind w:hanging="653"/>
        <w:rPr>
          <w:rFonts w:ascii="Garamond" w:hAnsi="Garamond"/>
        </w:rPr>
      </w:pPr>
      <w:bookmarkStart w:name="_Toc436397654" w:id="122"/>
      <w:bookmarkStart w:name="_Toc113012795" w:id="123"/>
      <w:r w:rsidRPr="007F15BB">
        <w:rPr>
          <w:rFonts w:ascii="Garamond" w:hAnsi="Garamond"/>
        </w:rPr>
        <w:t>Identification of pre-existing rights</w:t>
      </w:r>
      <w:bookmarkEnd w:id="122"/>
      <w:bookmarkEnd w:id="123"/>
    </w:p>
    <w:p w:rsidRPr="007F15BB" w:rsidR="00F1619F" w:rsidP="007F15BB" w:rsidRDefault="00F1619F" w14:paraId="2C3CB886" w14:textId="77777777">
      <w:pPr>
        <w:spacing w:after="40"/>
        <w:jc w:val="both"/>
        <w:rPr>
          <w:rFonts w:ascii="Garamond" w:hAnsi="Garamond"/>
          <w:snapToGrid w:val="0"/>
          <w:szCs w:val="24"/>
        </w:rPr>
      </w:pPr>
      <w:r w:rsidRPr="007F15BB">
        <w:rPr>
          <w:rFonts w:ascii="Garamond" w:hAnsi="Garamond"/>
          <w:snapToGrid w:val="0"/>
          <w:szCs w:val="24"/>
        </w:rPr>
        <w:t xml:space="preserve">When delivering the </w:t>
      </w:r>
      <w:r w:rsidRPr="007F15BB">
        <w:rPr>
          <w:rFonts w:ascii="Garamond" w:hAnsi="Garamond"/>
          <w:i/>
          <w:snapToGrid w:val="0"/>
          <w:szCs w:val="24"/>
        </w:rPr>
        <w:t>results</w:t>
      </w:r>
      <w:r w:rsidRPr="007F15BB">
        <w:rPr>
          <w:rFonts w:ascii="Garamond" w:hAnsi="Garamond"/>
          <w:snapToGrid w:val="0"/>
          <w:szCs w:val="24"/>
        </w:rPr>
        <w:t xml:space="preserve">, the contractor must warrant that, for any use that the contracting authority may envisage within the limits set in this contract, the newly created parts and the </w:t>
      </w:r>
      <w:r w:rsidRPr="007F15BB">
        <w:rPr>
          <w:rFonts w:ascii="Garamond" w:hAnsi="Garamond"/>
          <w:i/>
          <w:snapToGrid w:val="0"/>
          <w:szCs w:val="24"/>
        </w:rPr>
        <w:t>pre-existing material</w:t>
      </w:r>
      <w:r w:rsidRPr="007F15BB">
        <w:rPr>
          <w:rFonts w:ascii="Garamond" w:hAnsi="Garamond"/>
          <w:snapToGrid w:val="0"/>
          <w:szCs w:val="24"/>
        </w:rPr>
        <w:t xml:space="preserve"> incorporated in the </w:t>
      </w:r>
      <w:r w:rsidRPr="007F15BB">
        <w:rPr>
          <w:rFonts w:ascii="Garamond" w:hAnsi="Garamond"/>
          <w:i/>
          <w:snapToGrid w:val="0"/>
          <w:szCs w:val="24"/>
        </w:rPr>
        <w:t>results</w:t>
      </w:r>
      <w:r w:rsidRPr="007F15BB">
        <w:rPr>
          <w:rFonts w:ascii="Garamond" w:hAnsi="Garamond"/>
          <w:snapToGrid w:val="0"/>
          <w:szCs w:val="24"/>
        </w:rPr>
        <w:t xml:space="preserve"> are free of claims from </w:t>
      </w:r>
      <w:r w:rsidRPr="007F15BB">
        <w:rPr>
          <w:rFonts w:ascii="Garamond" w:hAnsi="Garamond"/>
          <w:i/>
          <w:snapToGrid w:val="0"/>
          <w:szCs w:val="24"/>
        </w:rPr>
        <w:t>creators</w:t>
      </w:r>
      <w:r w:rsidRPr="007F15BB">
        <w:rPr>
          <w:rFonts w:ascii="Garamond" w:hAnsi="Garamond"/>
          <w:snapToGrid w:val="0"/>
          <w:szCs w:val="24"/>
        </w:rPr>
        <w:t xml:space="preserve"> or from any third parties and all the necessary </w:t>
      </w:r>
      <w:r w:rsidRPr="007F15BB">
        <w:rPr>
          <w:rFonts w:ascii="Garamond" w:hAnsi="Garamond"/>
          <w:i/>
          <w:snapToGrid w:val="0"/>
          <w:szCs w:val="24"/>
        </w:rPr>
        <w:t>pre-existing rights</w:t>
      </w:r>
      <w:r w:rsidRPr="007F15BB">
        <w:rPr>
          <w:rFonts w:ascii="Garamond" w:hAnsi="Garamond"/>
          <w:snapToGrid w:val="0"/>
          <w:szCs w:val="24"/>
        </w:rPr>
        <w:t xml:space="preserve"> have been obtained or licensed. </w:t>
      </w:r>
    </w:p>
    <w:p w:rsidRPr="007F15BB" w:rsidR="00AF4920" w:rsidP="007F15BB" w:rsidRDefault="00AF4920" w14:paraId="6ACDEC18" w14:textId="77777777">
      <w:pPr>
        <w:spacing w:after="40"/>
        <w:jc w:val="both"/>
        <w:rPr>
          <w:rFonts w:ascii="Garamond" w:hAnsi="Garamond"/>
          <w:snapToGrid w:val="0"/>
          <w:szCs w:val="24"/>
        </w:rPr>
      </w:pPr>
    </w:p>
    <w:p w:rsidR="00F1619F" w:rsidP="007F15BB" w:rsidRDefault="00F1619F" w14:paraId="307FBEA7" w14:textId="7E3CB882">
      <w:pPr>
        <w:spacing w:after="40"/>
        <w:jc w:val="both"/>
        <w:rPr>
          <w:rFonts w:ascii="Garamond" w:hAnsi="Garamond"/>
          <w:snapToGrid w:val="0"/>
          <w:szCs w:val="24"/>
        </w:rPr>
      </w:pPr>
      <w:r w:rsidRPr="007F15BB">
        <w:rPr>
          <w:rFonts w:ascii="Garamond" w:hAnsi="Garamond"/>
          <w:snapToGrid w:val="0"/>
          <w:szCs w:val="24"/>
        </w:rPr>
        <w:t xml:space="preserve">To that effect, the contractor must </w:t>
      </w:r>
      <w:r w:rsidRPr="007F15BB">
        <w:rPr>
          <w:rFonts w:ascii="Garamond" w:hAnsi="Garamond"/>
          <w:szCs w:val="24"/>
        </w:rPr>
        <w:t xml:space="preserve">establish </w:t>
      </w:r>
      <w:r w:rsidRPr="007F15BB">
        <w:rPr>
          <w:rFonts w:ascii="Garamond" w:hAnsi="Garamond"/>
          <w:snapToGrid w:val="0"/>
          <w:szCs w:val="24"/>
        </w:rPr>
        <w:t xml:space="preserve">a list of all </w:t>
      </w:r>
      <w:r w:rsidRPr="007F15BB">
        <w:rPr>
          <w:rFonts w:ascii="Garamond" w:hAnsi="Garamond"/>
          <w:i/>
          <w:snapToGrid w:val="0"/>
          <w:szCs w:val="24"/>
        </w:rPr>
        <w:t>pre-existing rights</w:t>
      </w:r>
      <w:r w:rsidRPr="007F15BB">
        <w:rPr>
          <w:rFonts w:ascii="Garamond" w:hAnsi="Garamond"/>
          <w:snapToGrid w:val="0"/>
          <w:szCs w:val="24"/>
        </w:rPr>
        <w:t xml:space="preserve"> to the </w:t>
      </w:r>
      <w:r w:rsidRPr="007F15BB">
        <w:rPr>
          <w:rFonts w:ascii="Garamond" w:hAnsi="Garamond"/>
          <w:i/>
          <w:snapToGrid w:val="0"/>
          <w:szCs w:val="24"/>
        </w:rPr>
        <w:t>results</w:t>
      </w:r>
      <w:r w:rsidRPr="007F15BB">
        <w:rPr>
          <w:rFonts w:ascii="Garamond" w:hAnsi="Garamond"/>
          <w:snapToGrid w:val="0"/>
          <w:szCs w:val="24"/>
        </w:rPr>
        <w:t xml:space="preserve"> of this contract or parts thereof, including identification of the rights’ owners. If there are no </w:t>
      </w:r>
      <w:r w:rsidRPr="007F15BB">
        <w:rPr>
          <w:rFonts w:ascii="Garamond" w:hAnsi="Garamond"/>
          <w:i/>
          <w:snapToGrid w:val="0"/>
          <w:szCs w:val="24"/>
        </w:rPr>
        <w:t>pre-existing rights</w:t>
      </w:r>
      <w:r w:rsidRPr="007F15BB">
        <w:rPr>
          <w:rFonts w:ascii="Garamond" w:hAnsi="Garamond"/>
          <w:snapToGrid w:val="0"/>
          <w:szCs w:val="24"/>
        </w:rPr>
        <w:t xml:space="preserve"> to the </w:t>
      </w:r>
      <w:r w:rsidRPr="007F15BB">
        <w:rPr>
          <w:rFonts w:ascii="Garamond" w:hAnsi="Garamond"/>
          <w:i/>
          <w:snapToGrid w:val="0"/>
          <w:szCs w:val="24"/>
        </w:rPr>
        <w:t>results</w:t>
      </w:r>
      <w:r w:rsidRPr="007F15BB">
        <w:rPr>
          <w:rFonts w:ascii="Garamond" w:hAnsi="Garamond"/>
          <w:snapToGrid w:val="0"/>
          <w:szCs w:val="24"/>
        </w:rPr>
        <w:t>, the contractor must provide a declaration to that effect. The contractor must provide this list or declaration to the contracting authority</w:t>
      </w:r>
      <w:r w:rsidRPr="007F15BB">
        <w:rPr>
          <w:rFonts w:ascii="Garamond" w:hAnsi="Garamond"/>
          <w:szCs w:val="24"/>
        </w:rPr>
        <w:t xml:space="preserve"> </w:t>
      </w:r>
      <w:r w:rsidRPr="007F15BB">
        <w:rPr>
          <w:rFonts w:ascii="Garamond" w:hAnsi="Garamond"/>
          <w:snapToGrid w:val="0"/>
          <w:szCs w:val="24"/>
        </w:rPr>
        <w:t xml:space="preserve">together with the invoice for payment of the balance at the latest. </w:t>
      </w:r>
    </w:p>
    <w:p w:rsidRPr="007F15BB" w:rsidR="007F15BB" w:rsidP="007F15BB" w:rsidRDefault="007F15BB" w14:paraId="7A7F5CF1" w14:textId="77777777">
      <w:pPr>
        <w:spacing w:after="40"/>
        <w:jc w:val="both"/>
        <w:rPr>
          <w:rFonts w:ascii="Garamond" w:hAnsi="Garamond"/>
          <w:snapToGrid w:val="0"/>
          <w:szCs w:val="24"/>
        </w:rPr>
      </w:pPr>
    </w:p>
    <w:p w:rsidRPr="007F15BB" w:rsidR="00F1619F" w:rsidP="007F15BB" w:rsidRDefault="00F1619F" w14:paraId="2FC1DB92" w14:textId="77777777">
      <w:pPr>
        <w:pStyle w:val="Heading3"/>
        <w:spacing w:before="0" w:beforeAutospacing="0" w:after="40" w:afterAutospacing="0"/>
        <w:ind w:hanging="653"/>
        <w:rPr>
          <w:rFonts w:ascii="Garamond" w:hAnsi="Garamond"/>
        </w:rPr>
      </w:pPr>
      <w:bookmarkStart w:name="_Toc436397655" w:id="124"/>
      <w:bookmarkStart w:name="_Toc113012796" w:id="125"/>
      <w:r w:rsidRPr="007F15BB">
        <w:rPr>
          <w:rFonts w:ascii="Garamond" w:hAnsi="Garamond"/>
        </w:rPr>
        <w:t>Evidence of granting</w:t>
      </w:r>
      <w:r w:rsidRPr="007F15BB" w:rsidDel="001C420A">
        <w:rPr>
          <w:rFonts w:ascii="Garamond" w:hAnsi="Garamond"/>
        </w:rPr>
        <w:t xml:space="preserve"> </w:t>
      </w:r>
      <w:r w:rsidRPr="007F15BB">
        <w:rPr>
          <w:rFonts w:ascii="Garamond" w:hAnsi="Garamond"/>
        </w:rPr>
        <w:t>of pre-existing rights</w:t>
      </w:r>
      <w:bookmarkEnd w:id="124"/>
      <w:bookmarkEnd w:id="125"/>
    </w:p>
    <w:p w:rsidR="007F15BB" w:rsidP="007F15BB" w:rsidRDefault="007F15BB" w14:paraId="1042A6AB" w14:textId="77777777">
      <w:pPr>
        <w:spacing w:after="40"/>
        <w:jc w:val="both"/>
        <w:rPr>
          <w:rFonts w:ascii="Garamond" w:hAnsi="Garamond"/>
          <w:snapToGrid w:val="0"/>
          <w:szCs w:val="24"/>
        </w:rPr>
      </w:pPr>
    </w:p>
    <w:p w:rsidRPr="007F15BB" w:rsidR="00F1619F" w:rsidP="007F15BB" w:rsidRDefault="00F1619F" w14:paraId="3B112DC8" w14:textId="1EED4A28">
      <w:pPr>
        <w:spacing w:after="40"/>
        <w:jc w:val="both"/>
        <w:rPr>
          <w:rFonts w:ascii="Garamond" w:hAnsi="Garamond"/>
          <w:snapToGrid w:val="0"/>
          <w:szCs w:val="24"/>
        </w:rPr>
      </w:pPr>
      <w:r w:rsidRPr="007F15BB">
        <w:rPr>
          <w:rFonts w:ascii="Garamond" w:hAnsi="Garamond"/>
          <w:snapToGrid w:val="0"/>
          <w:szCs w:val="24"/>
        </w:rPr>
        <w:t xml:space="preserve">Upon request by the contracting authority, the contractor must, in addition to the list mentioned under Article II.13.4., provide evidence that it has the ownership or the right to use all the listed </w:t>
      </w:r>
      <w:r w:rsidRPr="007F15BB">
        <w:rPr>
          <w:rFonts w:ascii="Garamond" w:hAnsi="Garamond"/>
          <w:i/>
          <w:snapToGrid w:val="0"/>
          <w:szCs w:val="24"/>
        </w:rPr>
        <w:t>pre-existing rights</w:t>
      </w:r>
      <w:r w:rsidRPr="007F15BB">
        <w:rPr>
          <w:rFonts w:ascii="Garamond" w:hAnsi="Garamond"/>
          <w:snapToGrid w:val="0"/>
          <w:szCs w:val="24"/>
        </w:rPr>
        <w:t xml:space="preserve">, except for the rights owned or licensed by the </w:t>
      </w:r>
      <w:r w:rsidRPr="007F15BB">
        <w:rPr>
          <w:rFonts w:ascii="Garamond" w:hAnsi="Garamond"/>
        </w:rPr>
        <w:t>European schools</w:t>
      </w:r>
      <w:r w:rsidRPr="007F15BB">
        <w:rPr>
          <w:rFonts w:ascii="Garamond" w:hAnsi="Garamond"/>
          <w:snapToGrid w:val="0"/>
          <w:szCs w:val="24"/>
        </w:rPr>
        <w:t>. The contracting authority may request this evidence even after the end of this contract.</w:t>
      </w:r>
    </w:p>
    <w:p w:rsidRPr="007F15BB" w:rsidR="00AF4920" w:rsidP="007F15BB" w:rsidRDefault="00AF4920" w14:paraId="5881107D" w14:textId="77777777">
      <w:pPr>
        <w:spacing w:after="40"/>
        <w:jc w:val="both"/>
        <w:rPr>
          <w:rFonts w:ascii="Garamond" w:hAnsi="Garamond"/>
          <w:snapToGrid w:val="0"/>
          <w:szCs w:val="24"/>
        </w:rPr>
      </w:pPr>
    </w:p>
    <w:p w:rsidRPr="007F15BB" w:rsidR="00F1619F" w:rsidP="007F15BB" w:rsidRDefault="00F1619F" w14:paraId="1D161EE9" w14:textId="0F30A6F0">
      <w:pPr>
        <w:spacing w:after="40"/>
        <w:jc w:val="both"/>
        <w:rPr>
          <w:rFonts w:ascii="Garamond" w:hAnsi="Garamond"/>
          <w:snapToGrid w:val="0"/>
          <w:szCs w:val="24"/>
        </w:rPr>
      </w:pPr>
      <w:r w:rsidRPr="007F15BB">
        <w:rPr>
          <w:rFonts w:ascii="Garamond" w:hAnsi="Garamond"/>
          <w:snapToGrid w:val="0"/>
          <w:szCs w:val="24"/>
        </w:rPr>
        <w:t>This provision also applies to image rights and sound recordings.</w:t>
      </w:r>
    </w:p>
    <w:p w:rsidRPr="007F15BB" w:rsidR="00AF4920" w:rsidP="007F15BB" w:rsidRDefault="00AF4920" w14:paraId="5EFAD594" w14:textId="77777777">
      <w:pPr>
        <w:spacing w:after="40"/>
        <w:jc w:val="both"/>
        <w:rPr>
          <w:rFonts w:ascii="Garamond" w:hAnsi="Garamond"/>
          <w:snapToGrid w:val="0"/>
          <w:szCs w:val="24"/>
        </w:rPr>
      </w:pPr>
    </w:p>
    <w:p w:rsidRPr="007F15BB" w:rsidR="00F1619F" w:rsidP="007F15BB" w:rsidRDefault="00F1619F" w14:paraId="74AC8E88" w14:textId="6A627A4D">
      <w:pPr>
        <w:spacing w:after="40"/>
        <w:jc w:val="both"/>
        <w:rPr>
          <w:rFonts w:ascii="Garamond" w:hAnsi="Garamond"/>
          <w:snapToGrid w:val="0"/>
          <w:szCs w:val="24"/>
        </w:rPr>
      </w:pPr>
      <w:r w:rsidRPr="007F15BB">
        <w:rPr>
          <w:rFonts w:ascii="Garamond" w:hAnsi="Garamond"/>
          <w:snapToGrid w:val="0"/>
          <w:szCs w:val="24"/>
        </w:rPr>
        <w:t>This evidence may refer, for example, to rights to: parts of other documents, images, graphs, sounds, music, tables, data, software, technical inventions, know-how, IT development tools, routines, subroutines or other programs (‘background technology’), concepts, designs, installations or pieces of art, data, source or background materials or any other parts of external origin.</w:t>
      </w:r>
    </w:p>
    <w:p w:rsidRPr="007F15BB" w:rsidR="00AF4920" w:rsidP="007F15BB" w:rsidRDefault="00AF4920" w14:paraId="5BB73ED3" w14:textId="77777777">
      <w:pPr>
        <w:spacing w:after="40"/>
        <w:jc w:val="both"/>
        <w:rPr>
          <w:rFonts w:ascii="Garamond" w:hAnsi="Garamond"/>
        </w:rPr>
      </w:pPr>
    </w:p>
    <w:p w:rsidRPr="007F15BB" w:rsidR="00F1619F" w:rsidP="007F15BB" w:rsidRDefault="00F1619F" w14:paraId="1AE4F8F6" w14:textId="57E08766">
      <w:pPr>
        <w:spacing w:after="40"/>
        <w:jc w:val="both"/>
        <w:rPr>
          <w:rFonts w:ascii="Garamond" w:hAnsi="Garamond"/>
        </w:rPr>
      </w:pPr>
      <w:r w:rsidRPr="007F15BB">
        <w:rPr>
          <w:rFonts w:ascii="Garamond" w:hAnsi="Garamond"/>
        </w:rPr>
        <w:t xml:space="preserve">This evidence must include, as appropriate: </w:t>
      </w:r>
    </w:p>
    <w:p w:rsidRPr="007F15BB" w:rsidR="00F1619F" w:rsidP="007F15BB" w:rsidRDefault="00F1619F" w14:paraId="5D2FAB17" w14:textId="77777777">
      <w:pPr>
        <w:numPr>
          <w:ilvl w:val="0"/>
          <w:numId w:val="43"/>
        </w:numPr>
        <w:spacing w:after="40"/>
        <w:ind w:left="450" w:hanging="450"/>
        <w:rPr>
          <w:rFonts w:ascii="Garamond" w:hAnsi="Garamond"/>
        </w:rPr>
      </w:pPr>
      <w:r w:rsidRPr="007F15BB">
        <w:rPr>
          <w:rFonts w:ascii="Garamond" w:hAnsi="Garamond"/>
        </w:rPr>
        <w:t xml:space="preserve">the name and version number of a software product; </w:t>
      </w:r>
    </w:p>
    <w:p w:rsidRPr="007F15BB" w:rsidR="00F1619F" w:rsidP="007F15BB" w:rsidRDefault="00F1619F" w14:paraId="08C37444" w14:textId="77777777">
      <w:pPr>
        <w:numPr>
          <w:ilvl w:val="0"/>
          <w:numId w:val="43"/>
        </w:numPr>
        <w:spacing w:after="40"/>
        <w:ind w:left="450" w:hanging="450"/>
        <w:rPr>
          <w:rFonts w:ascii="Garamond" w:hAnsi="Garamond"/>
        </w:rPr>
      </w:pPr>
      <w:r w:rsidRPr="007F15BB">
        <w:rPr>
          <w:rFonts w:ascii="Garamond" w:hAnsi="Garamond"/>
        </w:rPr>
        <w:t xml:space="preserve">the full identification of the work and its author, developer, </w:t>
      </w:r>
      <w:r w:rsidRPr="007F15BB">
        <w:rPr>
          <w:rFonts w:ascii="Garamond" w:hAnsi="Garamond"/>
          <w:i/>
        </w:rPr>
        <w:t>creator</w:t>
      </w:r>
      <w:r w:rsidRPr="007F15BB">
        <w:rPr>
          <w:rFonts w:ascii="Garamond" w:hAnsi="Garamond"/>
        </w:rPr>
        <w:t xml:space="preserve">, translator, data entry person, graphic designer, publisher, editor, photographer, producer; </w:t>
      </w:r>
    </w:p>
    <w:p w:rsidRPr="007F15BB" w:rsidR="00F1619F" w:rsidP="007F15BB" w:rsidRDefault="00F1619F" w14:paraId="4D4FFF30" w14:textId="77777777">
      <w:pPr>
        <w:numPr>
          <w:ilvl w:val="0"/>
          <w:numId w:val="43"/>
        </w:numPr>
        <w:spacing w:after="40"/>
        <w:ind w:left="450" w:hanging="450"/>
        <w:rPr>
          <w:rFonts w:ascii="Garamond" w:hAnsi="Garamond"/>
        </w:rPr>
      </w:pPr>
      <w:r w:rsidRPr="007F15BB">
        <w:rPr>
          <w:rFonts w:ascii="Garamond" w:hAnsi="Garamond"/>
        </w:rPr>
        <w:t xml:space="preserve">a copy of the licence to use the product or of the agreement granting the relevant rights to the contractor or a reference to this licence; </w:t>
      </w:r>
    </w:p>
    <w:p w:rsidRPr="007F15BB" w:rsidR="00F1619F" w:rsidP="007F15BB" w:rsidRDefault="00F1619F" w14:paraId="10FDADE8" w14:textId="77777777">
      <w:pPr>
        <w:numPr>
          <w:ilvl w:val="0"/>
          <w:numId w:val="43"/>
        </w:numPr>
        <w:spacing w:after="40"/>
        <w:ind w:left="450" w:hanging="450"/>
        <w:rPr>
          <w:rFonts w:ascii="Garamond" w:hAnsi="Garamond"/>
        </w:rPr>
      </w:pPr>
      <w:r w:rsidRPr="007F15BB">
        <w:rPr>
          <w:rFonts w:ascii="Garamond" w:hAnsi="Garamond"/>
        </w:rPr>
        <w:t xml:space="preserve">a copy of the agreement or extract from the employment contract granting the relevant rights to the contractor where parts of the </w:t>
      </w:r>
      <w:r w:rsidRPr="007F15BB">
        <w:rPr>
          <w:rFonts w:ascii="Garamond" w:hAnsi="Garamond"/>
          <w:i/>
        </w:rPr>
        <w:t>results</w:t>
      </w:r>
      <w:r w:rsidRPr="007F15BB">
        <w:rPr>
          <w:rFonts w:ascii="Garamond" w:hAnsi="Garamond"/>
        </w:rPr>
        <w:t xml:space="preserve"> were created by its </w:t>
      </w:r>
      <w:r w:rsidRPr="007F15BB">
        <w:rPr>
          <w:rFonts w:ascii="Garamond" w:hAnsi="Garamond"/>
          <w:i/>
        </w:rPr>
        <w:t>personnel</w:t>
      </w:r>
      <w:r w:rsidRPr="007F15BB">
        <w:rPr>
          <w:rFonts w:ascii="Garamond" w:hAnsi="Garamond"/>
        </w:rPr>
        <w:t xml:space="preserve">; </w:t>
      </w:r>
    </w:p>
    <w:p w:rsidRPr="007F15BB" w:rsidR="00F1619F" w:rsidP="007F15BB" w:rsidRDefault="00F1619F" w14:paraId="6F054C1C" w14:textId="77777777">
      <w:pPr>
        <w:numPr>
          <w:ilvl w:val="0"/>
          <w:numId w:val="43"/>
        </w:numPr>
        <w:spacing w:after="40"/>
        <w:ind w:left="450" w:hanging="450"/>
        <w:rPr>
          <w:rFonts w:ascii="Garamond" w:hAnsi="Garamond"/>
        </w:rPr>
      </w:pPr>
      <w:r w:rsidRPr="007F15BB">
        <w:rPr>
          <w:rFonts w:ascii="Garamond" w:hAnsi="Garamond"/>
        </w:rPr>
        <w:t>the text of the disclaimer notice if any.</w:t>
      </w:r>
    </w:p>
    <w:p w:rsidRPr="007F15BB" w:rsidR="00F1619F" w:rsidP="007F15BB" w:rsidRDefault="00F1619F" w14:paraId="3945BC2B" w14:textId="77777777">
      <w:pPr>
        <w:spacing w:after="40"/>
        <w:jc w:val="both"/>
        <w:rPr>
          <w:rFonts w:ascii="Garamond" w:hAnsi="Garamond"/>
          <w:snapToGrid w:val="0"/>
          <w:szCs w:val="24"/>
        </w:rPr>
      </w:pPr>
      <w:r w:rsidRPr="007F15BB">
        <w:rPr>
          <w:rFonts w:ascii="Garamond" w:hAnsi="Garamond"/>
          <w:snapToGrid w:val="0"/>
          <w:szCs w:val="24"/>
        </w:rPr>
        <w:t xml:space="preserve">Provision of evidence does not release the contractor from its responsibilities if it is found that it does not hold the necessary rights, regardless of when and by whom this fact is revealed. </w:t>
      </w:r>
    </w:p>
    <w:p w:rsidRPr="007F15BB" w:rsidR="00F1619F" w:rsidP="007F15BB" w:rsidRDefault="00F1619F" w14:paraId="435089F9" w14:textId="77777777">
      <w:pPr>
        <w:spacing w:after="40"/>
        <w:jc w:val="both"/>
        <w:rPr>
          <w:rFonts w:ascii="Garamond" w:hAnsi="Garamond"/>
          <w:szCs w:val="24"/>
        </w:rPr>
      </w:pPr>
      <w:r w:rsidRPr="007F15BB">
        <w:rPr>
          <w:rFonts w:ascii="Garamond" w:hAnsi="Garamond"/>
          <w:szCs w:val="24"/>
        </w:rPr>
        <w:t xml:space="preserve">The contractor also warrants that it possesses the relevant rights or powers to execute the transfer and that it has paid or has verified payment of all due fees including fees due to collecting societies, related to the final </w:t>
      </w:r>
      <w:r w:rsidRPr="007F15BB">
        <w:rPr>
          <w:rFonts w:ascii="Garamond" w:hAnsi="Garamond"/>
          <w:i/>
          <w:szCs w:val="24"/>
        </w:rPr>
        <w:t>results</w:t>
      </w:r>
      <w:r w:rsidRPr="007F15BB">
        <w:rPr>
          <w:rFonts w:ascii="Garamond" w:hAnsi="Garamond"/>
          <w:szCs w:val="24"/>
        </w:rPr>
        <w:t>.</w:t>
      </w:r>
    </w:p>
    <w:p w:rsidRPr="007F15BB" w:rsidR="00F1619F" w:rsidP="007F15BB" w:rsidRDefault="00F1619F" w14:paraId="03C9F2D2" w14:textId="77777777">
      <w:pPr>
        <w:pStyle w:val="Heading3"/>
        <w:spacing w:before="0" w:beforeAutospacing="0" w:after="40" w:afterAutospacing="0"/>
        <w:ind w:hanging="653"/>
        <w:rPr>
          <w:rFonts w:ascii="Garamond" w:hAnsi="Garamond"/>
        </w:rPr>
      </w:pPr>
      <w:bookmarkStart w:name="_Toc436397656" w:id="126"/>
      <w:bookmarkStart w:name="_Toc113012797" w:id="127"/>
      <w:r w:rsidRPr="007F15BB">
        <w:rPr>
          <w:rFonts w:ascii="Garamond" w:hAnsi="Garamond"/>
        </w:rPr>
        <w:t>Quotation of works in the result</w:t>
      </w:r>
      <w:bookmarkEnd w:id="126"/>
      <w:bookmarkEnd w:id="127"/>
    </w:p>
    <w:p w:rsidR="007F15BB" w:rsidP="007F15BB" w:rsidRDefault="007F15BB" w14:paraId="7B5B3B37" w14:textId="77777777">
      <w:pPr>
        <w:spacing w:after="40"/>
        <w:jc w:val="both"/>
        <w:rPr>
          <w:rFonts w:ascii="Garamond" w:hAnsi="Garamond"/>
          <w:snapToGrid w:val="0"/>
          <w:szCs w:val="24"/>
        </w:rPr>
      </w:pPr>
    </w:p>
    <w:p w:rsidR="00F1619F" w:rsidP="007F15BB" w:rsidRDefault="00F1619F" w14:paraId="75752233" w14:textId="75FBB220">
      <w:pPr>
        <w:spacing w:after="40"/>
        <w:jc w:val="both"/>
        <w:rPr>
          <w:rFonts w:ascii="Garamond" w:hAnsi="Garamond"/>
          <w:snapToGrid w:val="0"/>
          <w:szCs w:val="24"/>
        </w:rPr>
      </w:pPr>
      <w:r w:rsidRPr="007F15BB">
        <w:rPr>
          <w:rFonts w:ascii="Garamond" w:hAnsi="Garamond"/>
          <w:snapToGrid w:val="0"/>
          <w:szCs w:val="24"/>
        </w:rPr>
        <w:t xml:space="preserve">In the </w:t>
      </w:r>
      <w:r w:rsidRPr="007F15BB">
        <w:rPr>
          <w:rFonts w:ascii="Garamond" w:hAnsi="Garamond"/>
          <w:i/>
          <w:snapToGrid w:val="0"/>
          <w:szCs w:val="24"/>
        </w:rPr>
        <w:t>result</w:t>
      </w:r>
      <w:r w:rsidRPr="007F15BB">
        <w:rPr>
          <w:rFonts w:ascii="Garamond" w:hAnsi="Garamond"/>
          <w:snapToGrid w:val="0"/>
          <w:szCs w:val="24"/>
        </w:rPr>
        <w:t xml:space="preserve">, the contractor must clearly point out all quotations of existing works. The complete reference should include as appropriate, the following: name of the author, title of the work, date and place of publication, date of creation, address of publication on the internet, number, volume and other information that allows the origin to be easily identified. </w:t>
      </w:r>
    </w:p>
    <w:p w:rsidRPr="007F15BB" w:rsidR="007F15BB" w:rsidP="007F15BB" w:rsidRDefault="007F15BB" w14:paraId="53ED6D49" w14:textId="77777777">
      <w:pPr>
        <w:spacing w:after="40"/>
        <w:jc w:val="both"/>
        <w:rPr>
          <w:rFonts w:ascii="Garamond" w:hAnsi="Garamond"/>
          <w:snapToGrid w:val="0"/>
          <w:szCs w:val="24"/>
        </w:rPr>
      </w:pPr>
    </w:p>
    <w:p w:rsidRPr="007F15BB" w:rsidR="00F1619F" w:rsidP="007F15BB" w:rsidRDefault="00F1619F" w14:paraId="29ADFC69" w14:textId="77777777">
      <w:pPr>
        <w:pStyle w:val="Heading3"/>
        <w:spacing w:before="0" w:beforeAutospacing="0" w:after="40" w:afterAutospacing="0"/>
        <w:ind w:hanging="653"/>
        <w:rPr>
          <w:rFonts w:ascii="Garamond" w:hAnsi="Garamond"/>
        </w:rPr>
      </w:pPr>
      <w:bookmarkStart w:name="_Toc436397657" w:id="128"/>
      <w:bookmarkStart w:name="_Toc113012798" w:id="129"/>
      <w:r w:rsidRPr="007F15BB">
        <w:rPr>
          <w:rFonts w:ascii="Garamond" w:hAnsi="Garamond"/>
        </w:rPr>
        <w:t>Moral rights of creators</w:t>
      </w:r>
      <w:bookmarkEnd w:id="128"/>
      <w:bookmarkEnd w:id="129"/>
    </w:p>
    <w:p w:rsidR="007F15BB" w:rsidP="007F15BB" w:rsidRDefault="007F15BB" w14:paraId="43C634FD" w14:textId="77777777">
      <w:pPr>
        <w:spacing w:after="40"/>
        <w:jc w:val="both"/>
        <w:rPr>
          <w:rFonts w:ascii="Garamond" w:hAnsi="Garamond"/>
          <w:snapToGrid w:val="0"/>
          <w:szCs w:val="24"/>
        </w:rPr>
      </w:pPr>
    </w:p>
    <w:p w:rsidR="00F1619F" w:rsidP="007F15BB" w:rsidRDefault="00F1619F" w14:paraId="12B9019E" w14:textId="156096AF">
      <w:pPr>
        <w:spacing w:after="40"/>
        <w:jc w:val="both"/>
        <w:rPr>
          <w:rFonts w:ascii="Garamond" w:hAnsi="Garamond"/>
          <w:snapToGrid w:val="0"/>
          <w:szCs w:val="24"/>
        </w:rPr>
      </w:pPr>
      <w:r w:rsidRPr="007F15BB">
        <w:rPr>
          <w:rFonts w:ascii="Garamond" w:hAnsi="Garamond"/>
          <w:snapToGrid w:val="0"/>
          <w:szCs w:val="24"/>
        </w:rPr>
        <w:t xml:space="preserve">By delivering the </w:t>
      </w:r>
      <w:r w:rsidRPr="007F15BB">
        <w:rPr>
          <w:rFonts w:ascii="Garamond" w:hAnsi="Garamond"/>
          <w:i/>
          <w:snapToGrid w:val="0"/>
          <w:szCs w:val="24"/>
        </w:rPr>
        <w:t>results</w:t>
      </w:r>
      <w:r w:rsidRPr="007F15BB">
        <w:rPr>
          <w:rFonts w:ascii="Garamond" w:hAnsi="Garamond"/>
          <w:snapToGrid w:val="0"/>
          <w:szCs w:val="24"/>
        </w:rPr>
        <w:t xml:space="preserve">, the contractor warrants that the </w:t>
      </w:r>
      <w:r w:rsidRPr="007F15BB">
        <w:rPr>
          <w:rFonts w:ascii="Garamond" w:hAnsi="Garamond"/>
          <w:i/>
          <w:snapToGrid w:val="0"/>
          <w:szCs w:val="24"/>
        </w:rPr>
        <w:t>creators</w:t>
      </w:r>
      <w:r w:rsidRPr="007F15BB">
        <w:rPr>
          <w:rFonts w:ascii="Garamond" w:hAnsi="Garamond"/>
          <w:snapToGrid w:val="0"/>
          <w:szCs w:val="24"/>
        </w:rPr>
        <w:t xml:space="preserve"> will not object to the following on the basis of their moral rights under copyright: </w:t>
      </w:r>
    </w:p>
    <w:p w:rsidRPr="007F15BB" w:rsidR="007F15BB" w:rsidP="007F15BB" w:rsidRDefault="007F15BB" w14:paraId="35817A7C" w14:textId="77777777">
      <w:pPr>
        <w:spacing w:after="40"/>
        <w:jc w:val="both"/>
        <w:rPr>
          <w:rFonts w:ascii="Garamond" w:hAnsi="Garamond"/>
          <w:snapToGrid w:val="0"/>
          <w:szCs w:val="24"/>
        </w:rPr>
      </w:pPr>
    </w:p>
    <w:p w:rsidRPr="007F15BB" w:rsidR="00F1619F" w:rsidP="007F15BB" w:rsidRDefault="00F1619F" w14:paraId="5E7FCA16" w14:textId="77777777">
      <w:pPr>
        <w:numPr>
          <w:ilvl w:val="0"/>
          <w:numId w:val="35"/>
        </w:numPr>
        <w:spacing w:after="40"/>
        <w:ind w:left="360"/>
        <w:rPr>
          <w:rFonts w:ascii="Garamond" w:hAnsi="Garamond"/>
        </w:rPr>
      </w:pPr>
      <w:r w:rsidRPr="007F15BB">
        <w:rPr>
          <w:rFonts w:ascii="Garamond" w:hAnsi="Garamond"/>
        </w:rPr>
        <w:t xml:space="preserve">that their names be mentioned or not mentioned when the </w:t>
      </w:r>
      <w:r w:rsidRPr="007F15BB">
        <w:rPr>
          <w:rFonts w:ascii="Garamond" w:hAnsi="Garamond"/>
          <w:i/>
        </w:rPr>
        <w:t>results</w:t>
      </w:r>
      <w:r w:rsidRPr="007F15BB">
        <w:rPr>
          <w:rFonts w:ascii="Garamond" w:hAnsi="Garamond"/>
        </w:rPr>
        <w:t xml:space="preserve"> are presented to the public; </w:t>
      </w:r>
    </w:p>
    <w:p w:rsidRPr="007F15BB" w:rsidR="00F1619F" w:rsidP="007F15BB" w:rsidRDefault="00F1619F" w14:paraId="677896F7" w14:textId="77777777">
      <w:pPr>
        <w:numPr>
          <w:ilvl w:val="0"/>
          <w:numId w:val="35"/>
        </w:numPr>
        <w:spacing w:after="40"/>
        <w:ind w:left="360"/>
        <w:rPr>
          <w:rFonts w:ascii="Garamond" w:hAnsi="Garamond"/>
        </w:rPr>
      </w:pPr>
      <w:r w:rsidRPr="007F15BB">
        <w:rPr>
          <w:rFonts w:ascii="Garamond" w:hAnsi="Garamond"/>
        </w:rPr>
        <w:t xml:space="preserve">that the </w:t>
      </w:r>
      <w:r w:rsidRPr="007F15BB">
        <w:rPr>
          <w:rFonts w:ascii="Garamond" w:hAnsi="Garamond"/>
          <w:i/>
        </w:rPr>
        <w:t>results</w:t>
      </w:r>
      <w:r w:rsidRPr="007F15BB">
        <w:rPr>
          <w:rFonts w:ascii="Garamond" w:hAnsi="Garamond"/>
        </w:rPr>
        <w:t xml:space="preserve"> be divulged or not after they have been delivered in their final version to the contracting authority; </w:t>
      </w:r>
    </w:p>
    <w:p w:rsidRPr="007F15BB" w:rsidR="00F1619F" w:rsidP="007F15BB" w:rsidRDefault="00F1619F" w14:paraId="18446DEE" w14:textId="77777777">
      <w:pPr>
        <w:numPr>
          <w:ilvl w:val="0"/>
          <w:numId w:val="35"/>
        </w:numPr>
        <w:spacing w:after="40"/>
        <w:ind w:left="360"/>
        <w:rPr>
          <w:rFonts w:ascii="Garamond" w:hAnsi="Garamond"/>
        </w:rPr>
      </w:pPr>
      <w:r w:rsidRPr="007F15BB">
        <w:rPr>
          <w:rFonts w:ascii="Garamond" w:hAnsi="Garamond"/>
        </w:rPr>
        <w:t xml:space="preserve">that the </w:t>
      </w:r>
      <w:r w:rsidRPr="007F15BB">
        <w:rPr>
          <w:rFonts w:ascii="Garamond" w:hAnsi="Garamond"/>
          <w:i/>
        </w:rPr>
        <w:t>results</w:t>
      </w:r>
      <w:r w:rsidRPr="007F15BB">
        <w:rPr>
          <w:rFonts w:ascii="Garamond" w:hAnsi="Garamond"/>
        </w:rPr>
        <w:t xml:space="preserve"> be adapted, provided that this is done in a manner which is not prejudicial to the </w:t>
      </w:r>
      <w:r w:rsidRPr="007F15BB">
        <w:rPr>
          <w:rFonts w:ascii="Garamond" w:hAnsi="Garamond"/>
          <w:i/>
        </w:rPr>
        <w:t>creator</w:t>
      </w:r>
      <w:r w:rsidRPr="007F15BB">
        <w:rPr>
          <w:rFonts w:ascii="Garamond" w:hAnsi="Garamond"/>
        </w:rPr>
        <w:t xml:space="preserve">’s honour or reputation. </w:t>
      </w:r>
    </w:p>
    <w:p w:rsidR="007F15BB" w:rsidP="007F15BB" w:rsidRDefault="007F15BB" w14:paraId="4EBBCAD1" w14:textId="77777777">
      <w:pPr>
        <w:spacing w:after="40"/>
        <w:jc w:val="both"/>
        <w:rPr>
          <w:rFonts w:ascii="Garamond" w:hAnsi="Garamond"/>
          <w:bCs/>
          <w:snapToGrid w:val="0"/>
          <w:szCs w:val="24"/>
        </w:rPr>
      </w:pPr>
    </w:p>
    <w:p w:rsidR="00F1619F" w:rsidP="007F15BB" w:rsidRDefault="00F1619F" w14:paraId="143A0207" w14:textId="2789061A">
      <w:pPr>
        <w:spacing w:after="40"/>
        <w:jc w:val="both"/>
        <w:rPr>
          <w:rFonts w:ascii="Garamond" w:hAnsi="Garamond"/>
          <w:bCs/>
          <w:snapToGrid w:val="0"/>
          <w:szCs w:val="24"/>
        </w:rPr>
      </w:pPr>
      <w:r w:rsidRPr="007F15BB">
        <w:rPr>
          <w:rFonts w:ascii="Garamond" w:hAnsi="Garamond"/>
          <w:bCs/>
          <w:snapToGrid w:val="0"/>
          <w:szCs w:val="24"/>
        </w:rPr>
        <w:t xml:space="preserve">If moral rights on parts of the </w:t>
      </w:r>
      <w:r w:rsidRPr="007F15BB">
        <w:rPr>
          <w:rFonts w:ascii="Garamond" w:hAnsi="Garamond"/>
          <w:bCs/>
          <w:i/>
          <w:snapToGrid w:val="0"/>
          <w:szCs w:val="24"/>
        </w:rPr>
        <w:t>results</w:t>
      </w:r>
      <w:r w:rsidRPr="007F15BB">
        <w:rPr>
          <w:rFonts w:ascii="Garamond" w:hAnsi="Garamond"/>
          <w:bCs/>
          <w:snapToGrid w:val="0"/>
          <w:szCs w:val="24"/>
        </w:rPr>
        <w:t xml:space="preserve"> protected by copyright may exist, the contractor must obtain the consent of </w:t>
      </w:r>
      <w:r w:rsidRPr="007F15BB">
        <w:rPr>
          <w:rFonts w:ascii="Garamond" w:hAnsi="Garamond"/>
          <w:bCs/>
          <w:i/>
          <w:snapToGrid w:val="0"/>
          <w:szCs w:val="24"/>
        </w:rPr>
        <w:t>creators</w:t>
      </w:r>
      <w:r w:rsidRPr="007F15BB">
        <w:rPr>
          <w:rFonts w:ascii="Garamond" w:hAnsi="Garamond"/>
          <w:bCs/>
          <w:snapToGrid w:val="0"/>
          <w:szCs w:val="24"/>
        </w:rPr>
        <w:t xml:space="preserve"> regarding the granting or waiver of the relevant moral rights in accordance with the applicable legal provisions and be ready to provide documentary evidence upon request. </w:t>
      </w:r>
    </w:p>
    <w:p w:rsidRPr="007F15BB" w:rsidR="007F15BB" w:rsidP="007F15BB" w:rsidRDefault="007F15BB" w14:paraId="5C52FC24" w14:textId="77777777">
      <w:pPr>
        <w:spacing w:after="40"/>
        <w:jc w:val="both"/>
        <w:rPr>
          <w:rFonts w:ascii="Garamond" w:hAnsi="Garamond"/>
          <w:bCs/>
          <w:snapToGrid w:val="0"/>
          <w:szCs w:val="24"/>
        </w:rPr>
      </w:pPr>
    </w:p>
    <w:p w:rsidRPr="007F15BB" w:rsidR="00F1619F" w:rsidP="007F15BB" w:rsidRDefault="00F1619F" w14:paraId="106C93B9" w14:textId="77777777">
      <w:pPr>
        <w:pStyle w:val="Heading3"/>
        <w:spacing w:before="0" w:beforeAutospacing="0" w:after="40" w:afterAutospacing="0"/>
        <w:ind w:hanging="653"/>
        <w:rPr>
          <w:rFonts w:ascii="Garamond" w:hAnsi="Garamond"/>
        </w:rPr>
      </w:pPr>
      <w:bookmarkStart w:name="_Toc436397658" w:id="130"/>
      <w:bookmarkStart w:name="_Toc113012799" w:id="131"/>
      <w:r w:rsidRPr="007F15BB">
        <w:rPr>
          <w:rFonts w:ascii="Garamond" w:hAnsi="Garamond"/>
        </w:rPr>
        <w:t>Image rights and sound recordings</w:t>
      </w:r>
      <w:bookmarkEnd w:id="130"/>
      <w:bookmarkEnd w:id="131"/>
    </w:p>
    <w:p w:rsidR="007F15BB" w:rsidP="007F15BB" w:rsidRDefault="007F15BB" w14:paraId="569C3D53" w14:textId="77777777">
      <w:pPr>
        <w:spacing w:after="40"/>
        <w:jc w:val="both"/>
        <w:rPr>
          <w:rFonts w:ascii="Garamond" w:hAnsi="Garamond"/>
          <w:szCs w:val="24"/>
        </w:rPr>
      </w:pPr>
    </w:p>
    <w:p w:rsidR="00F1619F" w:rsidP="007F15BB" w:rsidRDefault="00F1619F" w14:paraId="306BD721" w14:textId="42E972D7">
      <w:pPr>
        <w:spacing w:after="40"/>
        <w:jc w:val="both"/>
        <w:rPr>
          <w:rFonts w:ascii="Garamond" w:hAnsi="Garamond"/>
          <w:bCs/>
          <w:snapToGrid w:val="0"/>
          <w:szCs w:val="24"/>
        </w:rPr>
      </w:pPr>
      <w:r w:rsidRPr="007F15BB">
        <w:rPr>
          <w:rFonts w:ascii="Garamond" w:hAnsi="Garamond"/>
          <w:szCs w:val="24"/>
        </w:rPr>
        <w:t xml:space="preserve">If natural persons appear in a </w:t>
      </w:r>
      <w:r w:rsidRPr="007F15BB">
        <w:rPr>
          <w:rFonts w:ascii="Garamond" w:hAnsi="Garamond"/>
          <w:i/>
          <w:szCs w:val="24"/>
        </w:rPr>
        <w:t>result</w:t>
      </w:r>
      <w:r w:rsidRPr="007F15BB">
        <w:rPr>
          <w:rFonts w:ascii="Garamond" w:hAnsi="Garamond"/>
          <w:szCs w:val="24"/>
        </w:rPr>
        <w:t xml:space="preserve"> or their voice or any other private element is recorded in a recognisable manner, the contractor must obtain a statement by these persons (or, in the case of minors, by the persons exercising parental authority) giving their permission for the described use of their image, voice or private element and, on request, submit a copy of the permission to the contracting authority. </w:t>
      </w:r>
      <w:r w:rsidRPr="007F15BB">
        <w:rPr>
          <w:rFonts w:ascii="Garamond" w:hAnsi="Garamond"/>
          <w:bCs/>
          <w:snapToGrid w:val="0"/>
          <w:szCs w:val="24"/>
        </w:rPr>
        <w:t xml:space="preserve">The contractor must take the necessary measures to obtain such consent in accordance with the applicable legal provisions. </w:t>
      </w:r>
    </w:p>
    <w:p w:rsidRPr="007F15BB" w:rsidR="007F15BB" w:rsidP="007F15BB" w:rsidRDefault="007F15BB" w14:paraId="10E78C35" w14:textId="77777777">
      <w:pPr>
        <w:spacing w:after="40"/>
        <w:jc w:val="both"/>
        <w:rPr>
          <w:rFonts w:ascii="Garamond" w:hAnsi="Garamond"/>
          <w:szCs w:val="24"/>
        </w:rPr>
      </w:pPr>
    </w:p>
    <w:p w:rsidRPr="007F15BB" w:rsidR="00F1619F" w:rsidP="007F15BB" w:rsidRDefault="00F1619F" w14:paraId="3428EC4C" w14:textId="77777777">
      <w:pPr>
        <w:pStyle w:val="Heading3"/>
        <w:spacing w:before="0" w:beforeAutospacing="0" w:after="40" w:afterAutospacing="0"/>
        <w:ind w:hanging="653"/>
        <w:rPr>
          <w:rFonts w:ascii="Garamond" w:hAnsi="Garamond"/>
        </w:rPr>
      </w:pPr>
      <w:bookmarkStart w:name="_Toc436397659" w:id="132"/>
      <w:bookmarkStart w:name="_Toc113012800" w:id="133"/>
      <w:r w:rsidRPr="007F15BB">
        <w:rPr>
          <w:rFonts w:ascii="Garamond" w:hAnsi="Garamond"/>
        </w:rPr>
        <w:t>Copyright notice for pre-existing rights</w:t>
      </w:r>
      <w:bookmarkEnd w:id="132"/>
      <w:bookmarkEnd w:id="133"/>
    </w:p>
    <w:p w:rsidR="007F15BB" w:rsidP="007F15BB" w:rsidRDefault="007F15BB" w14:paraId="2F544A28" w14:textId="77777777">
      <w:pPr>
        <w:spacing w:after="40"/>
        <w:jc w:val="both"/>
        <w:rPr>
          <w:rFonts w:ascii="Garamond" w:hAnsi="Garamond"/>
          <w:szCs w:val="24"/>
        </w:rPr>
      </w:pPr>
    </w:p>
    <w:p w:rsidR="00F1619F" w:rsidP="007F15BB" w:rsidRDefault="00F1619F" w14:paraId="20FDFB40" w14:textId="4FADB354">
      <w:pPr>
        <w:spacing w:after="40"/>
        <w:jc w:val="both"/>
        <w:rPr>
          <w:rFonts w:ascii="Garamond" w:hAnsi="Garamond"/>
          <w:bCs/>
          <w:snapToGrid w:val="0"/>
          <w:szCs w:val="24"/>
        </w:rPr>
      </w:pPr>
      <w:r w:rsidRPr="007F15BB">
        <w:rPr>
          <w:rFonts w:ascii="Garamond" w:hAnsi="Garamond"/>
          <w:szCs w:val="24"/>
        </w:rPr>
        <w:t xml:space="preserve">When the contractor retains </w:t>
      </w:r>
      <w:r w:rsidRPr="007F15BB">
        <w:rPr>
          <w:rFonts w:ascii="Garamond" w:hAnsi="Garamond"/>
          <w:i/>
          <w:szCs w:val="24"/>
        </w:rPr>
        <w:t>pre-existing rights</w:t>
      </w:r>
      <w:r w:rsidRPr="007F15BB">
        <w:rPr>
          <w:rFonts w:ascii="Garamond" w:hAnsi="Garamond"/>
          <w:szCs w:val="24"/>
        </w:rPr>
        <w:t xml:space="preserve"> on parts of the </w:t>
      </w:r>
      <w:r w:rsidRPr="007F15BB">
        <w:rPr>
          <w:rFonts w:ascii="Garamond" w:hAnsi="Garamond"/>
          <w:i/>
          <w:szCs w:val="24"/>
        </w:rPr>
        <w:t>results</w:t>
      </w:r>
      <w:r w:rsidRPr="007F15BB">
        <w:rPr>
          <w:rFonts w:ascii="Garamond" w:hAnsi="Garamond"/>
          <w:szCs w:val="24"/>
        </w:rPr>
        <w:t xml:space="preserve">, reference must be inserted to that effect when the </w:t>
      </w:r>
      <w:r w:rsidRPr="007F15BB">
        <w:rPr>
          <w:rFonts w:ascii="Garamond" w:hAnsi="Garamond"/>
          <w:i/>
          <w:szCs w:val="24"/>
        </w:rPr>
        <w:t>result</w:t>
      </w:r>
      <w:r w:rsidRPr="007F15BB">
        <w:rPr>
          <w:rFonts w:ascii="Garamond" w:hAnsi="Garamond"/>
          <w:szCs w:val="24"/>
        </w:rPr>
        <w:t xml:space="preserve"> is used as set out in Article I.10.1, with the following disclaimer: ‘© — year — European schools. All rights reserved. Certain parts are licensed under conditions to the ES’</w:t>
      </w:r>
      <w:r w:rsidRPr="007F15BB">
        <w:rPr>
          <w:rFonts w:ascii="Garamond" w:hAnsi="Garamond"/>
          <w:bCs/>
          <w:snapToGrid w:val="0"/>
          <w:szCs w:val="24"/>
        </w:rPr>
        <w:t>, or with any other equivalent disclaimer as the contracting authority may consider best appropriate, or as the parties may agree on a case-by-case basis</w:t>
      </w:r>
      <w:r w:rsidRPr="007F15BB">
        <w:rPr>
          <w:rFonts w:ascii="Garamond" w:hAnsi="Garamond"/>
          <w:szCs w:val="24"/>
        </w:rPr>
        <w:t xml:space="preserve">. </w:t>
      </w:r>
      <w:r w:rsidRPr="007F15BB">
        <w:rPr>
          <w:rFonts w:ascii="Garamond" w:hAnsi="Garamond"/>
          <w:bCs/>
          <w:snapToGrid w:val="0"/>
          <w:szCs w:val="24"/>
        </w:rPr>
        <w:t>This does not apply where inserting such reference would be impossible, notably for practical reasons.</w:t>
      </w:r>
    </w:p>
    <w:p w:rsidRPr="007F15BB" w:rsidR="007F15BB" w:rsidP="007F15BB" w:rsidRDefault="007F15BB" w14:paraId="55C56C57" w14:textId="77777777">
      <w:pPr>
        <w:spacing w:after="40"/>
        <w:jc w:val="both"/>
        <w:rPr>
          <w:rFonts w:ascii="Garamond" w:hAnsi="Garamond"/>
          <w:szCs w:val="24"/>
        </w:rPr>
      </w:pPr>
    </w:p>
    <w:p w:rsidRPr="007F15BB" w:rsidR="00F1619F" w:rsidP="007F15BB" w:rsidRDefault="00F1619F" w14:paraId="4A9C7F58" w14:textId="77777777">
      <w:pPr>
        <w:pStyle w:val="Heading2"/>
        <w:spacing w:before="0" w:after="40"/>
        <w:rPr>
          <w:rFonts w:ascii="Garamond" w:hAnsi="Garamond"/>
          <w:lang w:val="en-US"/>
        </w:rPr>
      </w:pPr>
      <w:bookmarkStart w:name="_Toc436397661" w:id="134"/>
      <w:bookmarkStart w:name="_Toc436397662" w:id="135"/>
      <w:bookmarkStart w:name="_Toc113012801" w:id="136"/>
      <w:bookmarkStart w:name="_Toc177739057" w:id="137"/>
      <w:bookmarkEnd w:id="134"/>
      <w:r w:rsidRPr="007F15BB">
        <w:rPr>
          <w:rFonts w:ascii="Garamond" w:hAnsi="Garamond"/>
          <w:lang w:val="en-US"/>
        </w:rPr>
        <w:t>Force majeure</w:t>
      </w:r>
      <w:bookmarkEnd w:id="135"/>
      <w:bookmarkEnd w:id="136"/>
      <w:bookmarkEnd w:id="137"/>
    </w:p>
    <w:p w:rsidR="007F15BB" w:rsidP="007F15BB" w:rsidRDefault="007F15BB" w14:paraId="6C14B1D2" w14:textId="77777777">
      <w:pPr>
        <w:spacing w:after="40"/>
        <w:ind w:left="709" w:hanging="709"/>
        <w:jc w:val="both"/>
        <w:rPr>
          <w:rFonts w:ascii="Garamond" w:hAnsi="Garamond"/>
          <w:b/>
        </w:rPr>
      </w:pPr>
    </w:p>
    <w:p w:rsidRPr="007F15BB" w:rsidR="00F1619F" w:rsidP="007F15BB" w:rsidRDefault="00F1619F" w14:paraId="70CE3C8A" w14:textId="07769A93">
      <w:pPr>
        <w:spacing w:after="40"/>
        <w:ind w:left="709" w:hanging="709"/>
        <w:jc w:val="both"/>
        <w:rPr>
          <w:rFonts w:ascii="Garamond" w:hAnsi="Garamond"/>
          <w:color w:val="000000"/>
        </w:rPr>
      </w:pPr>
      <w:r w:rsidRPr="007F15BB">
        <w:rPr>
          <w:rFonts w:ascii="Garamond" w:hAnsi="Garamond"/>
          <w:b/>
        </w:rPr>
        <w:t>II.14.1</w:t>
      </w:r>
      <w:r w:rsidRPr="007F15BB">
        <w:rPr>
          <w:rFonts w:ascii="Garamond" w:hAnsi="Garamond"/>
          <w:szCs w:val="24"/>
        </w:rPr>
        <w:tab/>
      </w:r>
      <w:r w:rsidRPr="007F15BB">
        <w:rPr>
          <w:rFonts w:ascii="Garamond" w:hAnsi="Garamond"/>
          <w:szCs w:val="24"/>
        </w:rPr>
        <w:t xml:space="preserve">If </w:t>
      </w:r>
      <w:r w:rsidRPr="007F15BB">
        <w:rPr>
          <w:rFonts w:ascii="Garamond" w:hAnsi="Garamond"/>
          <w:color w:val="000000"/>
          <w:szCs w:val="24"/>
        </w:rPr>
        <w:t xml:space="preserve">a party is affected by </w:t>
      </w:r>
      <w:r w:rsidRPr="007F15BB">
        <w:rPr>
          <w:rFonts w:ascii="Garamond" w:hAnsi="Garamond"/>
          <w:i/>
          <w:color w:val="000000"/>
          <w:szCs w:val="24"/>
        </w:rPr>
        <w:t>force majeure</w:t>
      </w:r>
      <w:r w:rsidRPr="007F15BB">
        <w:rPr>
          <w:rFonts w:ascii="Garamond" w:hAnsi="Garamond"/>
          <w:color w:val="000000"/>
          <w:szCs w:val="24"/>
        </w:rPr>
        <w:t xml:space="preserve">, it must immediately </w:t>
      </w:r>
      <w:r w:rsidRPr="007F15BB">
        <w:rPr>
          <w:rFonts w:ascii="Garamond" w:hAnsi="Garamond"/>
          <w:i/>
          <w:color w:val="000000"/>
          <w:szCs w:val="24"/>
        </w:rPr>
        <w:t>notify</w:t>
      </w:r>
      <w:r w:rsidRPr="007F15BB">
        <w:rPr>
          <w:rFonts w:ascii="Garamond" w:hAnsi="Garamond"/>
          <w:color w:val="000000"/>
          <w:szCs w:val="24"/>
        </w:rPr>
        <w:t xml:space="preserve"> the other party, stating the nature of the circumstances, their likely duration and foreseeable effects</w:t>
      </w:r>
      <w:r w:rsidRPr="007F15BB">
        <w:rPr>
          <w:rFonts w:ascii="Garamond" w:hAnsi="Garamond"/>
          <w:color w:val="000000"/>
        </w:rPr>
        <w:t>.</w:t>
      </w:r>
    </w:p>
    <w:p w:rsidRPr="007F15BB" w:rsidR="00F1619F" w:rsidP="007F15BB" w:rsidRDefault="00F1619F" w14:paraId="32F577B7" w14:textId="77777777">
      <w:pPr>
        <w:spacing w:after="40"/>
        <w:ind w:left="709" w:hanging="709"/>
        <w:jc w:val="both"/>
        <w:rPr>
          <w:rFonts w:ascii="Garamond" w:hAnsi="Garamond"/>
          <w:color w:val="000000"/>
          <w:szCs w:val="24"/>
        </w:rPr>
      </w:pPr>
      <w:r w:rsidRPr="007F15BB">
        <w:rPr>
          <w:rFonts w:ascii="Garamond" w:hAnsi="Garamond"/>
          <w:b/>
        </w:rPr>
        <w:t>II.14.2</w:t>
      </w:r>
      <w:r w:rsidRPr="007F15BB">
        <w:rPr>
          <w:rFonts w:ascii="Garamond" w:hAnsi="Garamond"/>
          <w:szCs w:val="24"/>
        </w:rPr>
        <w:tab/>
      </w:r>
      <w:r w:rsidRPr="007F15BB">
        <w:rPr>
          <w:rFonts w:ascii="Garamond" w:hAnsi="Garamond"/>
          <w:color w:val="000000"/>
          <w:szCs w:val="24"/>
        </w:rPr>
        <w:t xml:space="preserve">A party is not liable for any delay or failure to perform its obligations under the contract if that delay or failure is a </w:t>
      </w:r>
      <w:r w:rsidRPr="007F15BB">
        <w:rPr>
          <w:rFonts w:ascii="Garamond" w:hAnsi="Garamond"/>
          <w:i/>
          <w:color w:val="000000"/>
          <w:szCs w:val="24"/>
        </w:rPr>
        <w:t>result</w:t>
      </w:r>
      <w:r w:rsidRPr="007F15BB">
        <w:rPr>
          <w:rFonts w:ascii="Garamond" w:hAnsi="Garamond"/>
          <w:color w:val="000000"/>
          <w:szCs w:val="24"/>
        </w:rPr>
        <w:t xml:space="preserve"> of </w:t>
      </w:r>
      <w:r w:rsidRPr="007F15BB">
        <w:rPr>
          <w:rFonts w:ascii="Garamond" w:hAnsi="Garamond"/>
          <w:i/>
          <w:color w:val="000000"/>
          <w:szCs w:val="24"/>
        </w:rPr>
        <w:t>force majeure</w:t>
      </w:r>
      <w:r w:rsidRPr="007F15BB">
        <w:rPr>
          <w:rFonts w:ascii="Garamond" w:hAnsi="Garamond"/>
          <w:color w:val="000000"/>
          <w:szCs w:val="24"/>
        </w:rPr>
        <w:t xml:space="preserve">. If the contractor is unable to fulfil its contractual obligations owing to </w:t>
      </w:r>
      <w:r w:rsidRPr="007F15BB">
        <w:rPr>
          <w:rFonts w:ascii="Garamond" w:hAnsi="Garamond"/>
          <w:i/>
          <w:color w:val="000000"/>
          <w:szCs w:val="24"/>
        </w:rPr>
        <w:t>force majeure</w:t>
      </w:r>
      <w:r w:rsidRPr="007F15BB">
        <w:rPr>
          <w:rFonts w:ascii="Garamond" w:hAnsi="Garamond"/>
          <w:color w:val="000000"/>
          <w:szCs w:val="24"/>
        </w:rPr>
        <w:t>, it has the right to remuneration only for the services actually provided.</w:t>
      </w:r>
    </w:p>
    <w:p w:rsidR="00F1619F" w:rsidP="007F15BB" w:rsidRDefault="00F1619F" w14:paraId="0DFE6B72" w14:textId="70F6BCDF">
      <w:pPr>
        <w:spacing w:after="40"/>
        <w:ind w:left="709" w:hanging="709"/>
        <w:jc w:val="both"/>
        <w:rPr>
          <w:rFonts w:ascii="Garamond" w:hAnsi="Garamond"/>
          <w:i/>
          <w:color w:val="000000"/>
          <w:szCs w:val="24"/>
        </w:rPr>
      </w:pPr>
      <w:r w:rsidRPr="007F15BB">
        <w:rPr>
          <w:rFonts w:ascii="Garamond" w:hAnsi="Garamond"/>
          <w:b/>
          <w:szCs w:val="24"/>
        </w:rPr>
        <w:t>II.14.3</w:t>
      </w:r>
      <w:r w:rsidRPr="007F15BB">
        <w:rPr>
          <w:rFonts w:ascii="Garamond" w:hAnsi="Garamond"/>
          <w:szCs w:val="24"/>
        </w:rPr>
        <w:tab/>
      </w:r>
      <w:r w:rsidRPr="007F15BB">
        <w:rPr>
          <w:rFonts w:ascii="Garamond" w:hAnsi="Garamond"/>
          <w:color w:val="000000"/>
          <w:szCs w:val="24"/>
        </w:rPr>
        <w:t xml:space="preserve">The parties must take all necessary measures to limit any damage due to </w:t>
      </w:r>
      <w:r w:rsidRPr="007F15BB">
        <w:rPr>
          <w:rFonts w:ascii="Garamond" w:hAnsi="Garamond"/>
          <w:i/>
          <w:color w:val="000000"/>
          <w:szCs w:val="24"/>
        </w:rPr>
        <w:t>force majeure.</w:t>
      </w:r>
    </w:p>
    <w:p w:rsidRPr="007F15BB" w:rsidR="007F15BB" w:rsidP="007F15BB" w:rsidRDefault="007F15BB" w14:paraId="44B8B351" w14:textId="77777777">
      <w:pPr>
        <w:spacing w:after="40"/>
        <w:ind w:left="709" w:hanging="709"/>
        <w:jc w:val="both"/>
        <w:rPr>
          <w:rFonts w:ascii="Garamond" w:hAnsi="Garamond"/>
          <w:color w:val="000000"/>
          <w:szCs w:val="24"/>
        </w:rPr>
      </w:pPr>
    </w:p>
    <w:p w:rsidRPr="007F15BB" w:rsidR="00F1619F" w:rsidP="007F15BB" w:rsidRDefault="00F1619F" w14:paraId="746C9E39" w14:textId="77777777">
      <w:pPr>
        <w:pStyle w:val="Heading2"/>
        <w:spacing w:before="0" w:after="40"/>
        <w:rPr>
          <w:rFonts w:ascii="Garamond" w:hAnsi="Garamond"/>
          <w:lang w:val="en-US"/>
        </w:rPr>
      </w:pPr>
      <w:bookmarkStart w:name="_Toc436397663" w:id="138"/>
      <w:r w:rsidRPr="007F15BB">
        <w:rPr>
          <w:rFonts w:ascii="Garamond" w:hAnsi="Garamond"/>
          <w:lang w:val="en-US"/>
        </w:rPr>
        <w:t xml:space="preserve"> </w:t>
      </w:r>
      <w:bookmarkStart w:name="_Toc113012802" w:id="139"/>
      <w:bookmarkStart w:name="_Toc177739058" w:id="140"/>
      <w:r w:rsidRPr="007F15BB">
        <w:rPr>
          <w:rFonts w:ascii="Garamond" w:hAnsi="Garamond"/>
          <w:lang w:val="en-US"/>
        </w:rPr>
        <w:t>Liquidated damages</w:t>
      </w:r>
      <w:bookmarkEnd w:id="138"/>
      <w:bookmarkEnd w:id="139"/>
      <w:bookmarkEnd w:id="140"/>
    </w:p>
    <w:p w:rsidR="007F15BB" w:rsidP="007F15BB" w:rsidRDefault="007F15BB" w14:paraId="61DF545B" w14:textId="77777777">
      <w:pPr>
        <w:pStyle w:val="Heading3"/>
        <w:numPr>
          <w:ilvl w:val="0"/>
          <w:numId w:val="0"/>
        </w:numPr>
        <w:spacing w:before="0" w:beforeAutospacing="0" w:after="40" w:afterAutospacing="0"/>
        <w:ind w:left="653"/>
        <w:rPr>
          <w:rFonts w:ascii="Garamond" w:hAnsi="Garamond"/>
        </w:rPr>
      </w:pPr>
      <w:bookmarkStart w:name="_Toc436397664" w:id="141"/>
      <w:bookmarkStart w:name="_Toc113012803" w:id="142"/>
    </w:p>
    <w:p w:rsidRPr="007F15BB" w:rsidR="00F1619F" w:rsidP="007F15BB" w:rsidRDefault="00F1619F" w14:paraId="05FED830" w14:textId="5606E72C">
      <w:pPr>
        <w:pStyle w:val="Heading3"/>
        <w:spacing w:before="0" w:beforeAutospacing="0" w:after="40" w:afterAutospacing="0"/>
        <w:ind w:hanging="653"/>
        <w:rPr>
          <w:rFonts w:ascii="Garamond" w:hAnsi="Garamond"/>
        </w:rPr>
      </w:pPr>
      <w:r w:rsidRPr="007F15BB">
        <w:rPr>
          <w:rFonts w:ascii="Garamond" w:hAnsi="Garamond"/>
        </w:rPr>
        <w:t>Delay in delivery</w:t>
      </w:r>
      <w:bookmarkEnd w:id="141"/>
      <w:bookmarkEnd w:id="142"/>
    </w:p>
    <w:p w:rsidRPr="007F15BB" w:rsidR="00F1619F" w:rsidP="007F15BB" w:rsidRDefault="00F1619F" w14:paraId="1CB85712" w14:textId="77777777">
      <w:pPr>
        <w:spacing w:after="40"/>
        <w:jc w:val="both"/>
        <w:rPr>
          <w:rFonts w:ascii="Garamond" w:hAnsi="Garamond"/>
          <w:szCs w:val="24"/>
        </w:rPr>
      </w:pPr>
      <w:r w:rsidRPr="007F15BB">
        <w:rPr>
          <w:rFonts w:ascii="Garamond" w:hAnsi="Garamond"/>
        </w:rPr>
        <w:t xml:space="preserve">If the contractor fails to perform its contractual obligations within the applicable time limits set out in this contract, </w:t>
      </w:r>
      <w:r w:rsidRPr="007F15BB">
        <w:rPr>
          <w:rFonts w:ascii="Garamond" w:hAnsi="Garamond"/>
          <w:szCs w:val="24"/>
        </w:rPr>
        <w:t>the contracting authority</w:t>
      </w:r>
      <w:r w:rsidRPr="007F15BB" w:rsidDel="006F7405">
        <w:rPr>
          <w:rFonts w:ascii="Garamond" w:hAnsi="Garamond"/>
          <w:szCs w:val="24"/>
        </w:rPr>
        <w:t xml:space="preserve"> </w:t>
      </w:r>
      <w:r w:rsidRPr="007F15BB">
        <w:rPr>
          <w:rFonts w:ascii="Garamond" w:hAnsi="Garamond"/>
          <w:szCs w:val="24"/>
        </w:rPr>
        <w:t xml:space="preserve">may claim liquidated damages for each day of delay using the following formula: </w:t>
      </w:r>
      <w:r w:rsidRPr="007F15BB">
        <w:rPr>
          <w:rFonts w:ascii="Garamond" w:hAnsi="Garamond"/>
          <w:szCs w:val="24"/>
        </w:rPr>
        <w:tab/>
      </w:r>
    </w:p>
    <w:p w:rsidRPr="007F15BB" w:rsidR="00F1619F" w:rsidP="007F15BB" w:rsidRDefault="00F1619F" w14:paraId="66F118C4" w14:textId="77777777">
      <w:pPr>
        <w:spacing w:after="40"/>
        <w:ind w:firstLine="567"/>
        <w:jc w:val="both"/>
        <w:rPr>
          <w:rFonts w:ascii="Garamond" w:hAnsi="Garamond"/>
          <w:szCs w:val="24"/>
          <w:lang w:eastAsia="en-GB"/>
        </w:rPr>
      </w:pPr>
      <w:r w:rsidRPr="007F15BB">
        <w:rPr>
          <w:rFonts w:ascii="Garamond" w:hAnsi="Garamond"/>
          <w:szCs w:val="24"/>
          <w:lang w:eastAsia="en-GB"/>
        </w:rPr>
        <w:t>0.3 x (</w:t>
      </w:r>
      <w:r w:rsidRPr="007F15BB">
        <w:rPr>
          <w:rFonts w:ascii="Garamond" w:hAnsi="Garamond"/>
          <w:i/>
          <w:iCs/>
          <w:szCs w:val="24"/>
          <w:lang w:eastAsia="en-GB"/>
        </w:rPr>
        <w:t>V/d)</w:t>
      </w:r>
      <w:r w:rsidRPr="007F15BB">
        <w:rPr>
          <w:rFonts w:ascii="Garamond" w:hAnsi="Garamond"/>
          <w:szCs w:val="24"/>
          <w:lang w:eastAsia="en-GB"/>
        </w:rPr>
        <w:t xml:space="preserve"> </w:t>
      </w:r>
    </w:p>
    <w:p w:rsidRPr="007F15BB" w:rsidR="00F1619F" w:rsidP="007F15BB" w:rsidRDefault="00F1619F" w14:paraId="4A4FFF21" w14:textId="77777777">
      <w:pPr>
        <w:spacing w:after="40"/>
        <w:ind w:firstLine="567"/>
        <w:jc w:val="both"/>
        <w:rPr>
          <w:rFonts w:ascii="Garamond" w:hAnsi="Garamond"/>
          <w:szCs w:val="24"/>
          <w:lang w:eastAsia="en-GB"/>
        </w:rPr>
      </w:pPr>
      <w:r w:rsidRPr="007F15BB">
        <w:rPr>
          <w:rFonts w:ascii="Garamond" w:hAnsi="Garamond"/>
          <w:szCs w:val="24"/>
          <w:lang w:eastAsia="en-GB"/>
        </w:rPr>
        <w:t>where</w:t>
      </w:r>
    </w:p>
    <w:p w:rsidRPr="007F15BB" w:rsidR="00F1619F" w:rsidP="007F15BB" w:rsidRDefault="00F1619F" w14:paraId="79FB6C5A" w14:textId="77777777">
      <w:pPr>
        <w:autoSpaceDE w:val="0"/>
        <w:autoSpaceDN w:val="0"/>
        <w:adjustRightInd w:val="0"/>
        <w:spacing w:after="40"/>
        <w:ind w:left="567"/>
        <w:jc w:val="both"/>
        <w:rPr>
          <w:rFonts w:ascii="Garamond" w:hAnsi="Garamond"/>
          <w:szCs w:val="24"/>
          <w:lang w:eastAsia="en-GB"/>
        </w:rPr>
      </w:pPr>
      <w:r w:rsidRPr="007F15BB">
        <w:rPr>
          <w:rFonts w:ascii="Garamond" w:hAnsi="Garamond"/>
          <w:i/>
          <w:iCs/>
          <w:szCs w:val="24"/>
          <w:lang w:eastAsia="en-GB"/>
        </w:rPr>
        <w:t>V</w:t>
      </w:r>
      <w:r w:rsidRPr="007F15BB">
        <w:rPr>
          <w:rFonts w:ascii="Garamond" w:hAnsi="Garamond"/>
          <w:szCs w:val="24"/>
          <w:lang w:eastAsia="en-GB"/>
        </w:rPr>
        <w:t xml:space="preserve"> is the </w:t>
      </w:r>
      <w:r w:rsidRPr="007F15BB">
        <w:rPr>
          <w:rFonts w:ascii="Garamond" w:hAnsi="Garamond"/>
          <w:szCs w:val="24"/>
        </w:rPr>
        <w:t xml:space="preserve">price of the relevant purchase or deliverable or </w:t>
      </w:r>
      <w:r w:rsidRPr="007F15BB">
        <w:rPr>
          <w:rFonts w:ascii="Garamond" w:hAnsi="Garamond"/>
          <w:i/>
          <w:szCs w:val="24"/>
        </w:rPr>
        <w:t xml:space="preserve">result </w:t>
      </w:r>
      <w:r w:rsidRPr="007F15BB">
        <w:rPr>
          <w:rFonts w:ascii="Garamond" w:hAnsi="Garamond"/>
          <w:szCs w:val="24"/>
        </w:rPr>
        <w:t>or, failing that, the</w:t>
      </w:r>
      <w:r w:rsidRPr="007F15BB">
        <w:rPr>
          <w:rFonts w:ascii="Garamond" w:hAnsi="Garamond"/>
          <w:i/>
          <w:szCs w:val="24"/>
        </w:rPr>
        <w:t xml:space="preserve"> </w:t>
      </w:r>
      <w:r w:rsidRPr="007F15BB">
        <w:rPr>
          <w:rFonts w:ascii="Garamond" w:hAnsi="Garamond"/>
          <w:szCs w:val="24"/>
        </w:rPr>
        <w:t>price specified in Article I.4.1</w:t>
      </w:r>
      <w:r w:rsidRPr="007F15BB">
        <w:rPr>
          <w:rFonts w:ascii="Garamond" w:hAnsi="Garamond"/>
          <w:szCs w:val="24"/>
          <w:lang w:eastAsia="en-GB"/>
        </w:rPr>
        <w:t>;</w:t>
      </w:r>
    </w:p>
    <w:p w:rsidRPr="007F15BB" w:rsidR="00F1619F" w:rsidP="007F15BB" w:rsidRDefault="00F1619F" w14:paraId="3D78B0F5" w14:textId="77777777">
      <w:pPr>
        <w:spacing w:after="40"/>
        <w:ind w:left="567"/>
        <w:jc w:val="both"/>
        <w:rPr>
          <w:rFonts w:ascii="Garamond" w:hAnsi="Garamond"/>
          <w:szCs w:val="24"/>
          <w:lang w:eastAsia="en-GB"/>
        </w:rPr>
      </w:pPr>
      <w:r w:rsidRPr="007F15BB">
        <w:rPr>
          <w:rFonts w:ascii="Garamond" w:hAnsi="Garamond"/>
          <w:i/>
          <w:iCs/>
          <w:szCs w:val="24"/>
          <w:lang w:eastAsia="en-GB"/>
        </w:rPr>
        <w:t>d</w:t>
      </w:r>
      <w:r w:rsidRPr="007F15BB">
        <w:rPr>
          <w:rFonts w:ascii="Garamond" w:hAnsi="Garamond"/>
          <w:szCs w:val="24"/>
          <w:lang w:eastAsia="en-GB"/>
        </w:rPr>
        <w:t xml:space="preserve"> is the duration specified for delivery of the </w:t>
      </w:r>
      <w:r w:rsidRPr="007F15BB">
        <w:rPr>
          <w:rFonts w:ascii="Garamond" w:hAnsi="Garamond"/>
          <w:szCs w:val="24"/>
        </w:rPr>
        <w:t xml:space="preserve">relevant purchase or deliverable or </w:t>
      </w:r>
      <w:r w:rsidRPr="007F15BB">
        <w:rPr>
          <w:rFonts w:ascii="Garamond" w:hAnsi="Garamond"/>
          <w:i/>
          <w:szCs w:val="24"/>
        </w:rPr>
        <w:t>result</w:t>
      </w:r>
      <w:r w:rsidRPr="007F15BB">
        <w:rPr>
          <w:rFonts w:ascii="Garamond" w:hAnsi="Garamond"/>
          <w:szCs w:val="24"/>
        </w:rPr>
        <w:t xml:space="preserve"> or, failing that, the duration of </w:t>
      </w:r>
      <w:r w:rsidRPr="007F15BB">
        <w:rPr>
          <w:rFonts w:ascii="Garamond" w:hAnsi="Garamond"/>
          <w:i/>
          <w:szCs w:val="24"/>
        </w:rPr>
        <w:t>performance of the contract</w:t>
      </w:r>
      <w:r w:rsidRPr="007F15BB">
        <w:rPr>
          <w:rFonts w:ascii="Garamond" w:hAnsi="Garamond"/>
          <w:szCs w:val="24"/>
        </w:rPr>
        <w:t xml:space="preserve"> specified in Article I.3.3 </w:t>
      </w:r>
      <w:r w:rsidRPr="007F15BB">
        <w:rPr>
          <w:rFonts w:ascii="Garamond" w:hAnsi="Garamond"/>
          <w:szCs w:val="24"/>
          <w:lang w:eastAsia="en-GB"/>
        </w:rPr>
        <w:t>expressed in days.</w:t>
      </w:r>
    </w:p>
    <w:p w:rsidR="00F1619F" w:rsidP="007F15BB" w:rsidRDefault="00F1619F" w14:paraId="5A296F02" w14:textId="4FB40AF0">
      <w:pPr>
        <w:spacing w:after="40"/>
        <w:ind w:firstLine="11"/>
        <w:jc w:val="both"/>
        <w:rPr>
          <w:rFonts w:ascii="Garamond" w:hAnsi="Garamond"/>
          <w:szCs w:val="24"/>
          <w:lang w:eastAsia="en-GB"/>
        </w:rPr>
      </w:pPr>
      <w:r w:rsidRPr="007F15BB">
        <w:rPr>
          <w:rFonts w:ascii="Garamond" w:hAnsi="Garamond"/>
          <w:szCs w:val="24"/>
          <w:lang w:eastAsia="en-GB"/>
        </w:rPr>
        <w:t>Liquidated damages may be imposed together with a reduction in price under the conditions laid down in Article II.16.</w:t>
      </w:r>
    </w:p>
    <w:p w:rsidRPr="007F15BB" w:rsidR="007F15BB" w:rsidP="007F15BB" w:rsidRDefault="007F15BB" w14:paraId="491477E6" w14:textId="77777777">
      <w:pPr>
        <w:spacing w:after="40"/>
        <w:ind w:firstLine="11"/>
        <w:jc w:val="both"/>
        <w:rPr>
          <w:rFonts w:ascii="Garamond" w:hAnsi="Garamond"/>
          <w:szCs w:val="24"/>
          <w:lang w:eastAsia="en-GB"/>
        </w:rPr>
      </w:pPr>
    </w:p>
    <w:p w:rsidRPr="007F15BB" w:rsidR="00F1619F" w:rsidP="007F15BB" w:rsidRDefault="00F1619F" w14:paraId="02948EED" w14:textId="77777777">
      <w:pPr>
        <w:pStyle w:val="Heading3"/>
        <w:spacing w:before="0" w:beforeAutospacing="0" w:after="40" w:afterAutospacing="0"/>
        <w:ind w:hanging="653"/>
        <w:rPr>
          <w:rFonts w:ascii="Garamond" w:hAnsi="Garamond"/>
        </w:rPr>
      </w:pPr>
      <w:bookmarkStart w:name="_Toc436397665" w:id="143"/>
      <w:bookmarkStart w:name="_Toc113012804" w:id="144"/>
      <w:r w:rsidRPr="007F15BB">
        <w:rPr>
          <w:rFonts w:ascii="Garamond" w:hAnsi="Garamond"/>
        </w:rPr>
        <w:t>Procedure</w:t>
      </w:r>
      <w:bookmarkEnd w:id="143"/>
      <w:bookmarkEnd w:id="144"/>
    </w:p>
    <w:p w:rsidRPr="007F15BB" w:rsidR="00F1619F" w:rsidP="007F15BB" w:rsidRDefault="00F1619F" w14:paraId="183BBC7E" w14:textId="77777777">
      <w:pPr>
        <w:spacing w:after="40"/>
        <w:jc w:val="both"/>
        <w:rPr>
          <w:rFonts w:ascii="Garamond" w:hAnsi="Garamond"/>
          <w:szCs w:val="24"/>
          <w:lang w:eastAsia="en-GB"/>
        </w:rPr>
      </w:pPr>
      <w:r w:rsidRPr="007F15BB">
        <w:rPr>
          <w:rFonts w:ascii="Garamond" w:hAnsi="Garamond"/>
          <w:szCs w:val="24"/>
          <w:lang w:eastAsia="en-GB"/>
        </w:rPr>
        <w:t xml:space="preserve">The contracting authority must </w:t>
      </w:r>
      <w:r w:rsidRPr="007F15BB">
        <w:rPr>
          <w:rFonts w:ascii="Garamond" w:hAnsi="Garamond"/>
          <w:i/>
          <w:szCs w:val="24"/>
          <w:lang w:eastAsia="en-GB"/>
        </w:rPr>
        <w:t>formally notify</w:t>
      </w:r>
      <w:r w:rsidRPr="007F15BB">
        <w:rPr>
          <w:rFonts w:ascii="Garamond" w:hAnsi="Garamond"/>
          <w:szCs w:val="24"/>
          <w:lang w:eastAsia="en-GB"/>
        </w:rPr>
        <w:t xml:space="preserve"> the contractor of its intention to apply liquidated damages and the corresponding calculated amount. </w:t>
      </w:r>
    </w:p>
    <w:p w:rsidRPr="007F15BB" w:rsidR="00F1619F" w:rsidP="007F15BB" w:rsidRDefault="00F1619F" w14:paraId="46BAEF90" w14:textId="77777777">
      <w:pPr>
        <w:spacing w:after="40"/>
        <w:jc w:val="both"/>
        <w:rPr>
          <w:rFonts w:ascii="Garamond" w:hAnsi="Garamond"/>
          <w:szCs w:val="24"/>
          <w:lang w:eastAsia="en-GB"/>
        </w:rPr>
      </w:pPr>
      <w:r w:rsidRPr="007F15BB">
        <w:rPr>
          <w:rFonts w:ascii="Garamond" w:hAnsi="Garamond"/>
          <w:szCs w:val="24"/>
          <w:lang w:eastAsia="en-GB"/>
        </w:rPr>
        <w:t xml:space="preserve">The contractor </w:t>
      </w:r>
      <w:r w:rsidRPr="007F15BB">
        <w:rPr>
          <w:rFonts w:ascii="Garamond" w:hAnsi="Garamond"/>
          <w:szCs w:val="24"/>
        </w:rPr>
        <w:t xml:space="preserve">has 30 days following the date of receipt to </w:t>
      </w:r>
      <w:r w:rsidRPr="007F15BB">
        <w:rPr>
          <w:rFonts w:ascii="Garamond" w:hAnsi="Garamond"/>
          <w:szCs w:val="24"/>
          <w:lang w:eastAsia="en-GB"/>
        </w:rPr>
        <w:t xml:space="preserve">submit observations. Failing that, the decision becomes enforceable the day after the time limit for submitting observations has elapsed. </w:t>
      </w:r>
    </w:p>
    <w:p w:rsidRPr="007F15BB" w:rsidR="00F1619F" w:rsidP="007F15BB" w:rsidRDefault="00F1619F" w14:paraId="0C85443A" w14:textId="77777777">
      <w:pPr>
        <w:spacing w:after="40"/>
        <w:jc w:val="both"/>
        <w:rPr>
          <w:rFonts w:ascii="Garamond" w:hAnsi="Garamond"/>
          <w:szCs w:val="24"/>
          <w:lang w:eastAsia="en-GB"/>
        </w:rPr>
      </w:pPr>
      <w:r w:rsidRPr="007F15BB">
        <w:rPr>
          <w:rFonts w:ascii="Garamond" w:hAnsi="Garamond"/>
          <w:szCs w:val="24"/>
          <w:lang w:eastAsia="en-GB"/>
        </w:rPr>
        <w:t xml:space="preserve">If the contractor submits observations, the contracting authority, taking into account the relevant observations, must </w:t>
      </w:r>
      <w:r w:rsidRPr="007F15BB">
        <w:rPr>
          <w:rFonts w:ascii="Garamond" w:hAnsi="Garamond"/>
          <w:i/>
          <w:szCs w:val="24"/>
          <w:lang w:eastAsia="en-GB"/>
        </w:rPr>
        <w:t>notify</w:t>
      </w:r>
      <w:r w:rsidRPr="007F15BB">
        <w:rPr>
          <w:rFonts w:ascii="Garamond" w:hAnsi="Garamond"/>
          <w:szCs w:val="24"/>
          <w:lang w:eastAsia="en-GB"/>
        </w:rPr>
        <w:t xml:space="preserve"> the contractor: </w:t>
      </w:r>
    </w:p>
    <w:p w:rsidRPr="007F15BB" w:rsidR="00F1619F" w:rsidP="007F15BB" w:rsidRDefault="00F1619F" w14:paraId="6F972189" w14:textId="77777777">
      <w:pPr>
        <w:spacing w:after="40"/>
        <w:jc w:val="both"/>
        <w:rPr>
          <w:rFonts w:ascii="Garamond" w:hAnsi="Garamond"/>
          <w:szCs w:val="24"/>
          <w:lang w:eastAsia="en-GB"/>
        </w:rPr>
      </w:pPr>
      <w:r w:rsidRPr="007F15BB">
        <w:rPr>
          <w:rFonts w:ascii="Garamond" w:hAnsi="Garamond"/>
          <w:szCs w:val="24"/>
          <w:lang w:eastAsia="en-GB"/>
        </w:rPr>
        <w:t xml:space="preserve">(a) of the withdrawal of its intention to apply liquidated damages; or </w:t>
      </w:r>
    </w:p>
    <w:p w:rsidR="00F1619F" w:rsidP="007F15BB" w:rsidRDefault="00F1619F" w14:paraId="13EE7504" w14:textId="31487CCF">
      <w:pPr>
        <w:spacing w:after="40"/>
        <w:jc w:val="both"/>
        <w:rPr>
          <w:rFonts w:ascii="Garamond" w:hAnsi="Garamond"/>
          <w:szCs w:val="24"/>
          <w:lang w:eastAsia="en-GB"/>
        </w:rPr>
      </w:pPr>
      <w:r w:rsidRPr="007F15BB">
        <w:rPr>
          <w:rFonts w:ascii="Garamond" w:hAnsi="Garamond"/>
          <w:szCs w:val="24"/>
          <w:lang w:eastAsia="en-GB"/>
        </w:rPr>
        <w:t xml:space="preserve">(b) of its final decision to apply liquidated damages and the corresponding amount. </w:t>
      </w:r>
    </w:p>
    <w:p w:rsidRPr="007F15BB" w:rsidR="007F15BB" w:rsidP="007F15BB" w:rsidRDefault="007F15BB" w14:paraId="44E8EB43" w14:textId="77777777">
      <w:pPr>
        <w:spacing w:after="40"/>
        <w:jc w:val="both"/>
        <w:rPr>
          <w:rFonts w:ascii="Garamond" w:hAnsi="Garamond"/>
          <w:szCs w:val="24"/>
          <w:lang w:eastAsia="en-GB"/>
        </w:rPr>
      </w:pPr>
    </w:p>
    <w:p w:rsidRPr="007F15BB" w:rsidR="00F1619F" w:rsidP="007F15BB" w:rsidRDefault="00F1619F" w14:paraId="3E0BD1D3" w14:textId="77777777">
      <w:pPr>
        <w:pStyle w:val="Heading3"/>
        <w:spacing w:before="0" w:beforeAutospacing="0" w:after="40" w:afterAutospacing="0"/>
        <w:ind w:hanging="653"/>
        <w:rPr>
          <w:rFonts w:ascii="Garamond" w:hAnsi="Garamond"/>
        </w:rPr>
      </w:pPr>
      <w:bookmarkStart w:name="_Toc436397666" w:id="145"/>
      <w:bookmarkStart w:name="_Toc113012805" w:id="146"/>
      <w:r w:rsidRPr="007F15BB">
        <w:rPr>
          <w:rFonts w:ascii="Garamond" w:hAnsi="Garamond"/>
        </w:rPr>
        <w:t>Nature of liquidated damages</w:t>
      </w:r>
      <w:bookmarkEnd w:id="145"/>
      <w:bookmarkEnd w:id="146"/>
    </w:p>
    <w:p w:rsidRPr="007F15BB" w:rsidR="00F1619F" w:rsidP="007F15BB" w:rsidRDefault="00F1619F" w14:paraId="667D6E68" w14:textId="77777777">
      <w:pPr>
        <w:spacing w:after="40"/>
        <w:jc w:val="both"/>
        <w:rPr>
          <w:rFonts w:ascii="Garamond" w:hAnsi="Garamond"/>
          <w:szCs w:val="24"/>
        </w:rPr>
      </w:pPr>
      <w:r w:rsidRPr="007F15BB">
        <w:rPr>
          <w:rFonts w:ascii="Garamond" w:hAnsi="Garamond"/>
          <w:szCs w:val="24"/>
        </w:rPr>
        <w:t>The parties expressly acknowledge and agree that any amount payable under this Article is not a penalty and represents a reasonable estimate of fair compensation for the damage incurred due to failure to provide the services within the applicable time limits set out in this contract.</w:t>
      </w:r>
    </w:p>
    <w:p w:rsidRPr="007F15BB" w:rsidR="00F1619F" w:rsidP="007F15BB" w:rsidRDefault="00F1619F" w14:paraId="7501750D" w14:textId="77777777">
      <w:pPr>
        <w:pStyle w:val="Heading3"/>
        <w:spacing w:before="0" w:beforeAutospacing="0" w:after="40" w:afterAutospacing="0"/>
        <w:ind w:hanging="653"/>
        <w:rPr>
          <w:rFonts w:ascii="Garamond" w:hAnsi="Garamond"/>
        </w:rPr>
      </w:pPr>
      <w:bookmarkStart w:name="_Toc436397667" w:id="147"/>
      <w:bookmarkStart w:name="_Toc113012806" w:id="148"/>
      <w:r w:rsidRPr="007F15BB">
        <w:rPr>
          <w:rFonts w:ascii="Garamond" w:hAnsi="Garamond"/>
        </w:rPr>
        <w:t>Claims and liability</w:t>
      </w:r>
      <w:bookmarkEnd w:id="147"/>
      <w:bookmarkEnd w:id="148"/>
    </w:p>
    <w:p w:rsidR="00F1619F" w:rsidP="007F15BB" w:rsidRDefault="00F1619F" w14:paraId="53F47BCB" w14:textId="617C9367">
      <w:pPr>
        <w:spacing w:after="40"/>
        <w:jc w:val="both"/>
        <w:rPr>
          <w:rFonts w:ascii="Garamond" w:hAnsi="Garamond"/>
          <w:szCs w:val="24"/>
        </w:rPr>
      </w:pPr>
      <w:r w:rsidRPr="007F15BB">
        <w:rPr>
          <w:rFonts w:ascii="Garamond" w:hAnsi="Garamond"/>
          <w:szCs w:val="24"/>
        </w:rPr>
        <w:t>Any claim for liquidated damages does not affect the contractor’s actual or potential liability or the contracting authority’s rights under Article II.18.</w:t>
      </w:r>
    </w:p>
    <w:p w:rsidRPr="007F15BB" w:rsidR="007F15BB" w:rsidP="007F15BB" w:rsidRDefault="007F15BB" w14:paraId="032FBDF9" w14:textId="77777777">
      <w:pPr>
        <w:spacing w:after="40"/>
        <w:jc w:val="both"/>
        <w:rPr>
          <w:rFonts w:ascii="Garamond" w:hAnsi="Garamond"/>
          <w:szCs w:val="24"/>
        </w:rPr>
      </w:pPr>
    </w:p>
    <w:p w:rsidR="00F1619F" w:rsidP="007F15BB" w:rsidRDefault="00F1619F" w14:paraId="653DEF30" w14:textId="61C2A8FF">
      <w:pPr>
        <w:pStyle w:val="Heading2"/>
        <w:spacing w:before="0" w:after="40"/>
        <w:rPr>
          <w:rFonts w:ascii="Garamond" w:hAnsi="Garamond"/>
        </w:rPr>
      </w:pPr>
      <w:bookmarkStart w:name="_Toc436397668" w:id="149"/>
      <w:bookmarkStart w:name="_Toc433279978" w:id="150"/>
      <w:bookmarkStart w:name="_Toc113012807" w:id="151"/>
      <w:bookmarkStart w:name="_Toc177739059" w:id="152"/>
      <w:r w:rsidRPr="007F15BB">
        <w:rPr>
          <w:rFonts w:ascii="Garamond" w:hAnsi="Garamond"/>
        </w:rPr>
        <w:t>Reduction in price</w:t>
      </w:r>
      <w:bookmarkEnd w:id="149"/>
      <w:bookmarkEnd w:id="150"/>
      <w:bookmarkEnd w:id="151"/>
      <w:bookmarkEnd w:id="152"/>
    </w:p>
    <w:p w:rsidRPr="007F15BB" w:rsidR="007F15BB" w:rsidP="007F15BB" w:rsidRDefault="007F15BB" w14:paraId="03DA2F68" w14:textId="77777777">
      <w:pPr>
        <w:rPr>
          <w:lang w:eastAsia="en-US"/>
        </w:rPr>
      </w:pPr>
    </w:p>
    <w:p w:rsidRPr="007F15BB" w:rsidR="00F1619F" w:rsidP="007F15BB" w:rsidRDefault="00F1619F" w14:paraId="140DF97A" w14:textId="77777777">
      <w:pPr>
        <w:pStyle w:val="Heading3"/>
        <w:spacing w:before="0" w:beforeAutospacing="0" w:after="40" w:afterAutospacing="0"/>
        <w:ind w:hanging="653"/>
        <w:rPr>
          <w:rFonts w:ascii="Garamond" w:hAnsi="Garamond"/>
        </w:rPr>
      </w:pPr>
      <w:bookmarkStart w:name="_Toc436397669" w:id="153"/>
      <w:bookmarkStart w:name="_Toc113012808" w:id="154"/>
      <w:r w:rsidRPr="007F15BB">
        <w:rPr>
          <w:rFonts w:ascii="Garamond" w:hAnsi="Garamond"/>
        </w:rPr>
        <w:t>Quality standards</w:t>
      </w:r>
      <w:bookmarkEnd w:id="153"/>
      <w:bookmarkEnd w:id="154"/>
    </w:p>
    <w:p w:rsidR="007F15BB" w:rsidP="007F15BB" w:rsidRDefault="007F15BB" w14:paraId="55546934" w14:textId="77777777">
      <w:pPr>
        <w:spacing w:after="40"/>
        <w:jc w:val="both"/>
        <w:rPr>
          <w:rFonts w:ascii="Garamond" w:hAnsi="Garamond"/>
          <w:szCs w:val="24"/>
        </w:rPr>
      </w:pPr>
    </w:p>
    <w:p w:rsidRPr="007F15BB" w:rsidR="00F1619F" w:rsidP="007F15BB" w:rsidRDefault="00F1619F" w14:paraId="77288C84" w14:textId="64596A6B">
      <w:pPr>
        <w:spacing w:after="40"/>
        <w:jc w:val="both"/>
        <w:rPr>
          <w:rFonts w:ascii="Garamond" w:hAnsi="Garamond"/>
          <w:szCs w:val="24"/>
        </w:rPr>
      </w:pPr>
      <w:r w:rsidRPr="007F15BB">
        <w:rPr>
          <w:rFonts w:ascii="Garamond" w:hAnsi="Garamond"/>
          <w:szCs w:val="24"/>
        </w:rPr>
        <w:t xml:space="preserve">If the contractor fails to provide the service in accordance with the contract (‘unperformed obligations’) or if it fails to provide the service in accordance with the expected quality levels specified in the tender specifications (‘low quality delivery’), the contracting authority may reduce or recover payments proportionally to the seriousness of the unperformed obligations or low quality delivery. This includes in particular cases where the contracting authority cannot approve a </w:t>
      </w:r>
      <w:r w:rsidRPr="007F15BB">
        <w:rPr>
          <w:rFonts w:ascii="Garamond" w:hAnsi="Garamond"/>
          <w:i/>
          <w:szCs w:val="24"/>
        </w:rPr>
        <w:t>result</w:t>
      </w:r>
      <w:r w:rsidRPr="007F15BB">
        <w:rPr>
          <w:rFonts w:ascii="Garamond" w:hAnsi="Garamond"/>
          <w:szCs w:val="24"/>
        </w:rPr>
        <w:t xml:space="preserve">, report or deliverable as defined in Article I.5 after the contractor has submitted the required additional information, correction or new version. </w:t>
      </w:r>
    </w:p>
    <w:p w:rsidRPr="007F15BB" w:rsidR="00AF4920" w:rsidP="007F15BB" w:rsidRDefault="00AF4920" w14:paraId="6496A370" w14:textId="77777777">
      <w:pPr>
        <w:spacing w:after="40"/>
        <w:ind w:firstLine="11"/>
        <w:jc w:val="both"/>
        <w:rPr>
          <w:rFonts w:ascii="Garamond" w:hAnsi="Garamond"/>
          <w:szCs w:val="24"/>
          <w:lang w:eastAsia="en-GB"/>
        </w:rPr>
      </w:pPr>
    </w:p>
    <w:p w:rsidR="00F1619F" w:rsidP="007F15BB" w:rsidRDefault="00F1619F" w14:paraId="69A3A3EE" w14:textId="2254E408">
      <w:pPr>
        <w:spacing w:after="40"/>
        <w:ind w:firstLine="11"/>
        <w:jc w:val="both"/>
        <w:rPr>
          <w:rFonts w:ascii="Garamond" w:hAnsi="Garamond"/>
          <w:szCs w:val="24"/>
          <w:lang w:eastAsia="en-GB"/>
        </w:rPr>
      </w:pPr>
      <w:r w:rsidRPr="007F15BB">
        <w:rPr>
          <w:rFonts w:ascii="Garamond" w:hAnsi="Garamond"/>
          <w:szCs w:val="24"/>
          <w:lang w:eastAsia="en-GB"/>
        </w:rPr>
        <w:t>A reduction in price may be imposed together with liquidated damages under the conditions of Article II.15.</w:t>
      </w:r>
    </w:p>
    <w:p w:rsidRPr="007F15BB" w:rsidR="007F15BB" w:rsidP="007F15BB" w:rsidRDefault="007F15BB" w14:paraId="2DBCCF37" w14:textId="77777777">
      <w:pPr>
        <w:spacing w:after="40"/>
        <w:ind w:firstLine="11"/>
        <w:jc w:val="both"/>
        <w:rPr>
          <w:rFonts w:ascii="Garamond" w:hAnsi="Garamond"/>
          <w:szCs w:val="24"/>
        </w:rPr>
      </w:pPr>
    </w:p>
    <w:p w:rsidRPr="007F15BB" w:rsidR="00F1619F" w:rsidP="007F15BB" w:rsidRDefault="00F1619F" w14:paraId="45D4C497" w14:textId="77777777">
      <w:pPr>
        <w:pStyle w:val="Heading3"/>
        <w:spacing w:before="0" w:beforeAutospacing="0" w:after="40" w:afterAutospacing="0"/>
        <w:ind w:hanging="653"/>
        <w:rPr>
          <w:rFonts w:ascii="Garamond" w:hAnsi="Garamond"/>
        </w:rPr>
      </w:pPr>
      <w:bookmarkStart w:name="_Toc436397670" w:id="155"/>
      <w:bookmarkStart w:name="_Toc113012809" w:id="156"/>
      <w:r w:rsidRPr="007F15BB">
        <w:rPr>
          <w:rFonts w:ascii="Garamond" w:hAnsi="Garamond"/>
        </w:rPr>
        <w:t>Procedure</w:t>
      </w:r>
      <w:bookmarkEnd w:id="155"/>
      <w:bookmarkEnd w:id="156"/>
    </w:p>
    <w:p w:rsidRPr="007F15BB" w:rsidR="00F1619F" w:rsidP="007F15BB" w:rsidRDefault="00F1619F" w14:paraId="0E86BA9D" w14:textId="77777777">
      <w:pPr>
        <w:spacing w:after="40"/>
        <w:jc w:val="both"/>
        <w:rPr>
          <w:rFonts w:ascii="Garamond" w:hAnsi="Garamond"/>
          <w:szCs w:val="24"/>
          <w:lang w:eastAsia="en-GB"/>
        </w:rPr>
      </w:pPr>
      <w:r w:rsidRPr="007F15BB">
        <w:rPr>
          <w:rFonts w:ascii="Garamond" w:hAnsi="Garamond"/>
          <w:szCs w:val="24"/>
          <w:lang w:eastAsia="en-GB"/>
        </w:rPr>
        <w:t xml:space="preserve">The contracting authority must </w:t>
      </w:r>
      <w:r w:rsidRPr="007F15BB">
        <w:rPr>
          <w:rFonts w:ascii="Garamond" w:hAnsi="Garamond"/>
          <w:i/>
          <w:szCs w:val="24"/>
          <w:lang w:eastAsia="en-GB"/>
        </w:rPr>
        <w:t>formally notify</w:t>
      </w:r>
      <w:r w:rsidRPr="007F15BB">
        <w:rPr>
          <w:rFonts w:ascii="Garamond" w:hAnsi="Garamond"/>
          <w:szCs w:val="24"/>
          <w:lang w:eastAsia="en-GB"/>
        </w:rPr>
        <w:t xml:space="preserve"> the contractor of its intention to reduce payment and the corresponding calculated amount. </w:t>
      </w:r>
    </w:p>
    <w:p w:rsidRPr="007F15BB" w:rsidR="00AF4920" w:rsidP="007F15BB" w:rsidRDefault="00AF4920" w14:paraId="0862CBA1" w14:textId="77777777">
      <w:pPr>
        <w:spacing w:after="40"/>
        <w:jc w:val="both"/>
        <w:rPr>
          <w:rFonts w:ascii="Garamond" w:hAnsi="Garamond"/>
          <w:szCs w:val="24"/>
          <w:lang w:eastAsia="en-GB"/>
        </w:rPr>
      </w:pPr>
    </w:p>
    <w:p w:rsidRPr="007F15BB" w:rsidR="00F1619F" w:rsidP="007F15BB" w:rsidRDefault="00F1619F" w14:paraId="61B1BFC5" w14:textId="1101AD52">
      <w:pPr>
        <w:spacing w:after="40"/>
        <w:jc w:val="both"/>
        <w:rPr>
          <w:rFonts w:ascii="Garamond" w:hAnsi="Garamond"/>
          <w:szCs w:val="24"/>
          <w:lang w:eastAsia="en-GB"/>
        </w:rPr>
      </w:pPr>
      <w:r w:rsidRPr="007F15BB">
        <w:rPr>
          <w:rFonts w:ascii="Garamond" w:hAnsi="Garamond"/>
          <w:szCs w:val="24"/>
          <w:lang w:eastAsia="en-GB"/>
        </w:rPr>
        <w:t xml:space="preserve">The contractor </w:t>
      </w:r>
      <w:r w:rsidRPr="007F15BB">
        <w:rPr>
          <w:rFonts w:ascii="Garamond" w:hAnsi="Garamond"/>
          <w:szCs w:val="24"/>
        </w:rPr>
        <w:t xml:space="preserve">has 30 days following the date of receipt to </w:t>
      </w:r>
      <w:r w:rsidRPr="007F15BB">
        <w:rPr>
          <w:rFonts w:ascii="Garamond" w:hAnsi="Garamond"/>
          <w:szCs w:val="24"/>
          <w:lang w:eastAsia="en-GB"/>
        </w:rPr>
        <w:t xml:space="preserve">submit observations. Failing that, the decision becomes enforceable the day after the time limit for submitting observations has elapsed. </w:t>
      </w:r>
    </w:p>
    <w:p w:rsidRPr="007F15BB" w:rsidR="00AF4920" w:rsidP="007F15BB" w:rsidRDefault="00AF4920" w14:paraId="694C3FCA" w14:textId="77777777">
      <w:pPr>
        <w:spacing w:after="40"/>
        <w:jc w:val="both"/>
        <w:rPr>
          <w:rFonts w:ascii="Garamond" w:hAnsi="Garamond"/>
          <w:szCs w:val="24"/>
          <w:lang w:eastAsia="en-GB"/>
        </w:rPr>
      </w:pPr>
    </w:p>
    <w:p w:rsidRPr="007F15BB" w:rsidR="00F1619F" w:rsidP="007F15BB" w:rsidRDefault="00F1619F" w14:paraId="7B16E53E" w14:textId="512A92BD">
      <w:pPr>
        <w:spacing w:after="40"/>
        <w:jc w:val="both"/>
        <w:rPr>
          <w:rFonts w:ascii="Garamond" w:hAnsi="Garamond"/>
          <w:szCs w:val="24"/>
          <w:lang w:eastAsia="en-GB"/>
        </w:rPr>
      </w:pPr>
      <w:r w:rsidRPr="007F15BB">
        <w:rPr>
          <w:rFonts w:ascii="Garamond" w:hAnsi="Garamond"/>
          <w:szCs w:val="24"/>
          <w:lang w:eastAsia="en-GB"/>
        </w:rPr>
        <w:t xml:space="preserve">If the contractor submits observations, the contracting authority, taking into account the relevant observations, must </w:t>
      </w:r>
      <w:r w:rsidRPr="007F15BB">
        <w:rPr>
          <w:rFonts w:ascii="Garamond" w:hAnsi="Garamond"/>
          <w:i/>
          <w:szCs w:val="24"/>
          <w:lang w:eastAsia="en-GB"/>
        </w:rPr>
        <w:t>notify</w:t>
      </w:r>
      <w:r w:rsidRPr="007F15BB">
        <w:rPr>
          <w:rFonts w:ascii="Garamond" w:hAnsi="Garamond"/>
          <w:szCs w:val="24"/>
          <w:lang w:eastAsia="en-GB"/>
        </w:rPr>
        <w:t xml:space="preserve"> the contractor: </w:t>
      </w:r>
    </w:p>
    <w:p w:rsidRPr="007F15BB" w:rsidR="00F1619F" w:rsidP="007F15BB" w:rsidRDefault="00F1619F" w14:paraId="38658551" w14:textId="77777777">
      <w:pPr>
        <w:spacing w:after="40"/>
        <w:jc w:val="both"/>
        <w:rPr>
          <w:rFonts w:ascii="Garamond" w:hAnsi="Garamond"/>
          <w:szCs w:val="24"/>
          <w:lang w:eastAsia="en-GB"/>
        </w:rPr>
      </w:pPr>
      <w:r w:rsidRPr="007F15BB">
        <w:rPr>
          <w:rFonts w:ascii="Garamond" w:hAnsi="Garamond"/>
          <w:szCs w:val="24"/>
          <w:lang w:eastAsia="en-GB"/>
        </w:rPr>
        <w:t xml:space="preserve">(a) of the withdrawal of its intention to reduce payment; or </w:t>
      </w:r>
    </w:p>
    <w:p w:rsidR="00F1619F" w:rsidP="007F15BB" w:rsidRDefault="00F1619F" w14:paraId="29B84FC4" w14:textId="2C3BE7F6">
      <w:pPr>
        <w:spacing w:after="40"/>
        <w:jc w:val="both"/>
        <w:rPr>
          <w:rFonts w:ascii="Garamond" w:hAnsi="Garamond"/>
          <w:szCs w:val="24"/>
          <w:lang w:eastAsia="en-GB"/>
        </w:rPr>
      </w:pPr>
      <w:r w:rsidRPr="007F15BB">
        <w:rPr>
          <w:rFonts w:ascii="Garamond" w:hAnsi="Garamond"/>
          <w:szCs w:val="24"/>
          <w:lang w:eastAsia="en-GB"/>
        </w:rPr>
        <w:t xml:space="preserve">(b) of its final decision to reduce payment and the corresponding amount. </w:t>
      </w:r>
    </w:p>
    <w:p w:rsidRPr="007F15BB" w:rsidR="007F15BB" w:rsidP="007F15BB" w:rsidRDefault="007F15BB" w14:paraId="113E880F" w14:textId="77777777">
      <w:pPr>
        <w:spacing w:after="40"/>
        <w:jc w:val="both"/>
        <w:rPr>
          <w:rFonts w:ascii="Garamond" w:hAnsi="Garamond"/>
          <w:szCs w:val="24"/>
        </w:rPr>
      </w:pPr>
    </w:p>
    <w:p w:rsidRPr="007F15BB" w:rsidR="00F1619F" w:rsidP="007F15BB" w:rsidRDefault="00F1619F" w14:paraId="1ED8D5CA" w14:textId="77777777">
      <w:pPr>
        <w:pStyle w:val="Heading3"/>
        <w:spacing w:before="0" w:beforeAutospacing="0" w:after="40" w:afterAutospacing="0"/>
        <w:ind w:hanging="653"/>
        <w:rPr>
          <w:rFonts w:ascii="Garamond" w:hAnsi="Garamond"/>
        </w:rPr>
      </w:pPr>
      <w:bookmarkStart w:name="_Toc436397671" w:id="157"/>
      <w:bookmarkStart w:name="_Toc113012810" w:id="158"/>
      <w:r w:rsidRPr="007F15BB">
        <w:rPr>
          <w:rFonts w:ascii="Garamond" w:hAnsi="Garamond"/>
        </w:rPr>
        <w:t>Claims and liability</w:t>
      </w:r>
      <w:bookmarkEnd w:id="157"/>
      <w:bookmarkEnd w:id="158"/>
    </w:p>
    <w:p w:rsidR="00F1619F" w:rsidP="007F15BB" w:rsidRDefault="00F1619F" w14:paraId="7F8E7A13" w14:textId="781E87E1">
      <w:pPr>
        <w:spacing w:after="40"/>
        <w:jc w:val="both"/>
        <w:rPr>
          <w:rFonts w:ascii="Garamond" w:hAnsi="Garamond"/>
          <w:szCs w:val="24"/>
        </w:rPr>
      </w:pPr>
      <w:r w:rsidRPr="007F15BB">
        <w:rPr>
          <w:rFonts w:ascii="Garamond" w:hAnsi="Garamond"/>
          <w:szCs w:val="24"/>
        </w:rPr>
        <w:t>Any reduction in price does not affect the contractor’s actual or potential liability or the contracting authority’s rights under Article II.18.</w:t>
      </w:r>
    </w:p>
    <w:p w:rsidRPr="007F15BB" w:rsidR="007F15BB" w:rsidP="007F15BB" w:rsidRDefault="007F15BB" w14:paraId="464FC749" w14:textId="77777777">
      <w:pPr>
        <w:spacing w:after="40"/>
        <w:jc w:val="both"/>
        <w:rPr>
          <w:rFonts w:ascii="Garamond" w:hAnsi="Garamond"/>
          <w:szCs w:val="24"/>
        </w:rPr>
      </w:pPr>
    </w:p>
    <w:p w:rsidR="00F1619F" w:rsidP="007F15BB" w:rsidRDefault="00F1619F" w14:paraId="17EE26FD" w14:textId="49C577DF">
      <w:pPr>
        <w:pStyle w:val="Heading2"/>
        <w:spacing w:before="0" w:after="40"/>
        <w:rPr>
          <w:rFonts w:ascii="Garamond" w:hAnsi="Garamond"/>
        </w:rPr>
      </w:pPr>
      <w:bookmarkStart w:name="_Toc436397672" w:id="159"/>
      <w:bookmarkStart w:name="_Toc113012811" w:id="160"/>
      <w:bookmarkStart w:name="_Toc177739060" w:id="161"/>
      <w:r w:rsidRPr="007F15BB">
        <w:rPr>
          <w:rFonts w:ascii="Garamond" w:hAnsi="Garamond"/>
        </w:rPr>
        <w:t>Suspension of the performance of the contract</w:t>
      </w:r>
      <w:bookmarkEnd w:id="159"/>
      <w:bookmarkEnd w:id="160"/>
      <w:bookmarkEnd w:id="161"/>
    </w:p>
    <w:p w:rsidRPr="007F15BB" w:rsidR="007F15BB" w:rsidP="007F15BB" w:rsidRDefault="007F15BB" w14:paraId="37947330" w14:textId="77777777">
      <w:pPr>
        <w:rPr>
          <w:lang w:eastAsia="en-US"/>
        </w:rPr>
      </w:pPr>
    </w:p>
    <w:p w:rsidRPr="007F15BB" w:rsidR="00F1619F" w:rsidP="007F15BB" w:rsidRDefault="00F1619F" w14:paraId="265A6398" w14:textId="77777777">
      <w:pPr>
        <w:pStyle w:val="Heading3"/>
        <w:spacing w:before="0" w:beforeAutospacing="0" w:after="40" w:afterAutospacing="0"/>
        <w:ind w:hanging="653"/>
        <w:rPr>
          <w:rFonts w:ascii="Garamond" w:hAnsi="Garamond"/>
        </w:rPr>
      </w:pPr>
      <w:bookmarkStart w:name="_Toc113012812" w:id="162"/>
      <w:r w:rsidRPr="007F15BB">
        <w:rPr>
          <w:rFonts w:ascii="Garamond" w:hAnsi="Garamond"/>
        </w:rPr>
        <w:t>Suspension by the contractor</w:t>
      </w:r>
      <w:bookmarkEnd w:id="162"/>
    </w:p>
    <w:p w:rsidRPr="007F15BB" w:rsidR="00F1619F" w:rsidP="007F15BB" w:rsidRDefault="00F1619F" w14:paraId="74AB9415" w14:textId="77777777">
      <w:pPr>
        <w:spacing w:after="40"/>
        <w:jc w:val="both"/>
        <w:rPr>
          <w:rFonts w:ascii="Garamond" w:hAnsi="Garamond"/>
          <w:szCs w:val="24"/>
          <w:lang w:eastAsia="en-GB"/>
        </w:rPr>
      </w:pPr>
      <w:r w:rsidRPr="007F15BB">
        <w:rPr>
          <w:rFonts w:ascii="Garamond" w:hAnsi="Garamond"/>
          <w:szCs w:val="24"/>
          <w:lang w:eastAsia="en-GB"/>
        </w:rPr>
        <w:t xml:space="preserve">If the contractor is affected by </w:t>
      </w:r>
      <w:r w:rsidRPr="007F15BB">
        <w:rPr>
          <w:rFonts w:ascii="Garamond" w:hAnsi="Garamond"/>
          <w:i/>
          <w:szCs w:val="24"/>
          <w:lang w:eastAsia="en-GB"/>
        </w:rPr>
        <w:t>force majeure</w:t>
      </w:r>
      <w:r w:rsidRPr="007F15BB">
        <w:rPr>
          <w:rFonts w:ascii="Garamond" w:hAnsi="Garamond"/>
          <w:szCs w:val="24"/>
          <w:lang w:eastAsia="en-GB"/>
        </w:rPr>
        <w:t xml:space="preserve">, it may suspend the </w:t>
      </w:r>
      <w:r w:rsidRPr="007F15BB">
        <w:rPr>
          <w:rFonts w:ascii="Garamond" w:hAnsi="Garamond"/>
          <w:i/>
          <w:szCs w:val="24"/>
          <w:lang w:eastAsia="en-GB"/>
        </w:rPr>
        <w:t>performance of the contract</w:t>
      </w:r>
      <w:r w:rsidRPr="007F15BB">
        <w:rPr>
          <w:rFonts w:ascii="Garamond" w:hAnsi="Garamond"/>
          <w:szCs w:val="24"/>
          <w:lang w:eastAsia="en-GB"/>
        </w:rPr>
        <w:t xml:space="preserve">. The contractor must immediately </w:t>
      </w:r>
      <w:r w:rsidRPr="007F15BB">
        <w:rPr>
          <w:rFonts w:ascii="Garamond" w:hAnsi="Garamond"/>
          <w:i/>
          <w:szCs w:val="24"/>
          <w:lang w:eastAsia="en-GB"/>
        </w:rPr>
        <w:t>notify</w:t>
      </w:r>
      <w:r w:rsidRPr="007F15BB">
        <w:rPr>
          <w:rFonts w:ascii="Garamond" w:hAnsi="Garamond"/>
          <w:szCs w:val="24"/>
          <w:lang w:eastAsia="en-GB"/>
        </w:rPr>
        <w:t xml:space="preserve"> the contracting authority of the suspension. The </w:t>
      </w:r>
      <w:r w:rsidRPr="007F15BB">
        <w:rPr>
          <w:rFonts w:ascii="Garamond" w:hAnsi="Garamond"/>
          <w:i/>
          <w:szCs w:val="24"/>
          <w:lang w:eastAsia="en-GB"/>
        </w:rPr>
        <w:t>notification</w:t>
      </w:r>
      <w:r w:rsidRPr="007F15BB">
        <w:rPr>
          <w:rFonts w:ascii="Garamond" w:hAnsi="Garamond"/>
          <w:szCs w:val="24"/>
          <w:lang w:eastAsia="en-GB"/>
        </w:rPr>
        <w:t xml:space="preserve"> must include a description of the </w:t>
      </w:r>
      <w:r w:rsidRPr="007F15BB">
        <w:rPr>
          <w:rFonts w:ascii="Garamond" w:hAnsi="Garamond"/>
          <w:i/>
          <w:color w:val="000000"/>
        </w:rPr>
        <w:t>force majeure</w:t>
      </w:r>
      <w:r w:rsidRPr="007F15BB">
        <w:rPr>
          <w:rFonts w:ascii="Garamond" w:hAnsi="Garamond"/>
          <w:szCs w:val="24"/>
          <w:lang w:eastAsia="en-GB"/>
        </w:rPr>
        <w:t xml:space="preserve"> and state when the contractor expects to resume the </w:t>
      </w:r>
      <w:r w:rsidRPr="007F15BB">
        <w:rPr>
          <w:rFonts w:ascii="Garamond" w:hAnsi="Garamond"/>
          <w:i/>
          <w:szCs w:val="24"/>
          <w:lang w:eastAsia="en-GB"/>
        </w:rPr>
        <w:t>performance of the contract</w:t>
      </w:r>
      <w:r w:rsidRPr="007F15BB">
        <w:rPr>
          <w:rFonts w:ascii="Garamond" w:hAnsi="Garamond"/>
          <w:szCs w:val="24"/>
          <w:lang w:eastAsia="en-GB"/>
        </w:rPr>
        <w:t xml:space="preserve">. </w:t>
      </w:r>
    </w:p>
    <w:p w:rsidRPr="007F15BB" w:rsidR="00AF4920" w:rsidP="007F15BB" w:rsidRDefault="00AF4920" w14:paraId="6C0852B7" w14:textId="77777777">
      <w:pPr>
        <w:spacing w:after="40"/>
        <w:jc w:val="both"/>
        <w:rPr>
          <w:rFonts w:ascii="Garamond" w:hAnsi="Garamond"/>
          <w:szCs w:val="24"/>
          <w:lang w:eastAsia="en-GB"/>
        </w:rPr>
      </w:pPr>
    </w:p>
    <w:p w:rsidR="00F1619F" w:rsidP="007F15BB" w:rsidRDefault="00F1619F" w14:paraId="755CEFF9" w14:textId="5513D5B9">
      <w:pPr>
        <w:spacing w:after="40"/>
        <w:jc w:val="both"/>
        <w:rPr>
          <w:rFonts w:ascii="Garamond" w:hAnsi="Garamond"/>
          <w:szCs w:val="24"/>
          <w:lang w:eastAsia="en-GB"/>
        </w:rPr>
      </w:pPr>
      <w:r w:rsidRPr="007F15BB">
        <w:rPr>
          <w:rFonts w:ascii="Garamond" w:hAnsi="Garamond"/>
          <w:szCs w:val="24"/>
          <w:lang w:eastAsia="en-GB"/>
        </w:rPr>
        <w:t xml:space="preserve">The contractor must </w:t>
      </w:r>
      <w:r w:rsidRPr="007F15BB">
        <w:rPr>
          <w:rFonts w:ascii="Garamond" w:hAnsi="Garamond"/>
          <w:i/>
          <w:szCs w:val="24"/>
          <w:lang w:eastAsia="en-GB"/>
        </w:rPr>
        <w:t xml:space="preserve">notify </w:t>
      </w:r>
      <w:r w:rsidRPr="007F15BB">
        <w:rPr>
          <w:rFonts w:ascii="Garamond" w:hAnsi="Garamond"/>
          <w:szCs w:val="24"/>
          <w:lang w:eastAsia="en-GB"/>
        </w:rPr>
        <w:t xml:space="preserve">the contracting authority as soon as it is able to resume </w:t>
      </w:r>
      <w:r w:rsidRPr="007F15BB">
        <w:rPr>
          <w:rFonts w:ascii="Garamond" w:hAnsi="Garamond"/>
          <w:i/>
          <w:szCs w:val="24"/>
          <w:lang w:eastAsia="en-GB"/>
        </w:rPr>
        <w:t>performance of the contract</w:t>
      </w:r>
      <w:r w:rsidRPr="007F15BB">
        <w:rPr>
          <w:rFonts w:ascii="Garamond" w:hAnsi="Garamond"/>
          <w:szCs w:val="24"/>
          <w:lang w:eastAsia="en-GB"/>
        </w:rPr>
        <w:t>, unless the contracting authority has already terminated the contract.</w:t>
      </w:r>
    </w:p>
    <w:p w:rsidRPr="007F15BB" w:rsidR="007F15BB" w:rsidP="007F15BB" w:rsidRDefault="007F15BB" w14:paraId="74FAF983" w14:textId="77777777">
      <w:pPr>
        <w:spacing w:after="40"/>
        <w:jc w:val="both"/>
        <w:rPr>
          <w:rFonts w:ascii="Garamond" w:hAnsi="Garamond"/>
          <w:szCs w:val="24"/>
          <w:lang w:eastAsia="en-GB"/>
        </w:rPr>
      </w:pPr>
    </w:p>
    <w:p w:rsidRPr="007F15BB" w:rsidR="00F1619F" w:rsidP="007F15BB" w:rsidRDefault="00F1619F" w14:paraId="096F1786" w14:textId="77777777">
      <w:pPr>
        <w:pStyle w:val="Heading3"/>
        <w:spacing w:before="0" w:beforeAutospacing="0" w:after="40" w:afterAutospacing="0"/>
        <w:ind w:hanging="653"/>
        <w:rPr>
          <w:rFonts w:ascii="Garamond" w:hAnsi="Garamond"/>
        </w:rPr>
      </w:pPr>
      <w:bookmarkStart w:name="_Toc113012813" w:id="163"/>
      <w:r w:rsidRPr="007F15BB">
        <w:rPr>
          <w:rFonts w:ascii="Garamond" w:hAnsi="Garamond"/>
        </w:rPr>
        <w:t>Suspension by the contracting authority</w:t>
      </w:r>
      <w:bookmarkEnd w:id="163"/>
    </w:p>
    <w:p w:rsidRPr="007F15BB" w:rsidR="00F1619F" w:rsidP="007F15BB" w:rsidRDefault="00F1619F" w14:paraId="05E63119" w14:textId="77777777">
      <w:pPr>
        <w:autoSpaceDE w:val="0"/>
        <w:autoSpaceDN w:val="0"/>
        <w:adjustRightInd w:val="0"/>
        <w:spacing w:after="40"/>
        <w:jc w:val="both"/>
        <w:rPr>
          <w:rFonts w:ascii="Garamond" w:hAnsi="Garamond"/>
          <w:szCs w:val="24"/>
          <w:lang w:eastAsia="en-GB"/>
        </w:rPr>
      </w:pPr>
      <w:r w:rsidRPr="007F15BB">
        <w:rPr>
          <w:rFonts w:ascii="Garamond" w:hAnsi="Garamond"/>
          <w:szCs w:val="24"/>
          <w:lang w:eastAsia="en-GB"/>
        </w:rPr>
        <w:t xml:space="preserve">The contracting authority may suspend the </w:t>
      </w:r>
      <w:r w:rsidRPr="007F15BB">
        <w:rPr>
          <w:rFonts w:ascii="Garamond" w:hAnsi="Garamond"/>
          <w:i/>
          <w:szCs w:val="24"/>
          <w:lang w:eastAsia="en-GB"/>
        </w:rPr>
        <w:t>performance of the contract</w:t>
      </w:r>
      <w:r w:rsidRPr="007F15BB">
        <w:rPr>
          <w:rFonts w:ascii="Garamond" w:hAnsi="Garamond"/>
          <w:szCs w:val="24"/>
          <w:lang w:eastAsia="en-GB"/>
        </w:rPr>
        <w:t xml:space="preserve"> or any part of it:</w:t>
      </w:r>
    </w:p>
    <w:p w:rsidRPr="007F15BB" w:rsidR="00F1619F" w:rsidP="007F15BB" w:rsidRDefault="00F1619F" w14:paraId="6AF62F25" w14:textId="77777777">
      <w:pPr>
        <w:spacing w:after="40"/>
        <w:jc w:val="both"/>
        <w:rPr>
          <w:rFonts w:ascii="Garamond" w:hAnsi="Garamond"/>
          <w:szCs w:val="24"/>
          <w:lang w:eastAsia="en-GB"/>
        </w:rPr>
      </w:pPr>
      <w:r w:rsidRPr="007F15BB">
        <w:rPr>
          <w:rFonts w:ascii="Garamond" w:hAnsi="Garamond"/>
          <w:szCs w:val="24"/>
          <w:lang w:eastAsia="en-GB"/>
        </w:rPr>
        <w:t>(a)</w:t>
      </w:r>
      <w:r w:rsidRPr="007F15BB">
        <w:rPr>
          <w:rFonts w:ascii="Garamond" w:hAnsi="Garamond"/>
          <w:szCs w:val="24"/>
          <w:lang w:eastAsia="en-GB"/>
        </w:rPr>
        <w:tab/>
      </w:r>
      <w:r w:rsidRPr="007F15BB">
        <w:rPr>
          <w:rFonts w:ascii="Garamond" w:hAnsi="Garamond"/>
          <w:szCs w:val="24"/>
          <w:lang w:eastAsia="en-GB"/>
        </w:rPr>
        <w:t xml:space="preserve">if the procedure for awarding the contract or the </w:t>
      </w:r>
      <w:r w:rsidRPr="007F15BB">
        <w:rPr>
          <w:rFonts w:ascii="Garamond" w:hAnsi="Garamond"/>
          <w:i/>
          <w:szCs w:val="24"/>
          <w:lang w:eastAsia="en-GB"/>
        </w:rPr>
        <w:t>performance of the contract</w:t>
      </w:r>
      <w:r w:rsidRPr="007F15BB">
        <w:rPr>
          <w:rFonts w:ascii="Garamond" w:hAnsi="Garamond"/>
          <w:szCs w:val="24"/>
          <w:lang w:eastAsia="en-GB"/>
        </w:rPr>
        <w:t xml:space="preserve"> proves to have been subject to </w:t>
      </w:r>
      <w:r w:rsidRPr="007F15BB">
        <w:rPr>
          <w:rFonts w:ascii="Garamond" w:hAnsi="Garamond"/>
          <w:i/>
          <w:szCs w:val="24"/>
          <w:lang w:eastAsia="en-GB"/>
        </w:rPr>
        <w:t xml:space="preserve">irregularities, fraud </w:t>
      </w:r>
      <w:r w:rsidRPr="007F15BB">
        <w:rPr>
          <w:rFonts w:ascii="Garamond" w:hAnsi="Garamond"/>
          <w:szCs w:val="24"/>
          <w:lang w:eastAsia="en-GB"/>
        </w:rPr>
        <w:t>or</w:t>
      </w:r>
      <w:r w:rsidRPr="007F15BB">
        <w:rPr>
          <w:rFonts w:ascii="Garamond" w:hAnsi="Garamond"/>
          <w:i/>
          <w:szCs w:val="24"/>
          <w:lang w:eastAsia="en-GB"/>
        </w:rPr>
        <w:t xml:space="preserve"> breach of obligations</w:t>
      </w:r>
      <w:r w:rsidRPr="007F15BB">
        <w:rPr>
          <w:rFonts w:ascii="Garamond" w:hAnsi="Garamond"/>
          <w:szCs w:val="24"/>
          <w:lang w:eastAsia="en-GB"/>
        </w:rPr>
        <w:t xml:space="preserve">; </w:t>
      </w:r>
    </w:p>
    <w:p w:rsidRPr="007F15BB" w:rsidR="00F1619F" w:rsidP="007F15BB" w:rsidRDefault="00F1619F" w14:paraId="017B9EF3" w14:textId="77777777">
      <w:pPr>
        <w:spacing w:after="40"/>
        <w:jc w:val="both"/>
        <w:rPr>
          <w:rFonts w:ascii="Garamond" w:hAnsi="Garamond"/>
          <w:szCs w:val="24"/>
          <w:lang w:eastAsia="en-GB"/>
        </w:rPr>
      </w:pPr>
      <w:r w:rsidRPr="007F15BB">
        <w:rPr>
          <w:rFonts w:ascii="Garamond" w:hAnsi="Garamond"/>
          <w:szCs w:val="24"/>
          <w:lang w:eastAsia="en-GB"/>
        </w:rPr>
        <w:t xml:space="preserve">(b) </w:t>
      </w:r>
      <w:r w:rsidRPr="007F15BB">
        <w:rPr>
          <w:rFonts w:ascii="Garamond" w:hAnsi="Garamond"/>
          <w:szCs w:val="24"/>
          <w:lang w:eastAsia="en-GB"/>
        </w:rPr>
        <w:tab/>
      </w:r>
      <w:r w:rsidRPr="007F15BB">
        <w:rPr>
          <w:rFonts w:ascii="Garamond" w:hAnsi="Garamond"/>
          <w:szCs w:val="24"/>
          <w:lang w:eastAsia="en-GB"/>
        </w:rPr>
        <w:t xml:space="preserve">in order to verify whether the presumed </w:t>
      </w:r>
      <w:r w:rsidRPr="007F15BB">
        <w:rPr>
          <w:rFonts w:ascii="Garamond" w:hAnsi="Garamond"/>
          <w:i/>
          <w:szCs w:val="24"/>
          <w:lang w:eastAsia="en-GB"/>
        </w:rPr>
        <w:t>irregularities, fraud</w:t>
      </w:r>
      <w:r w:rsidRPr="007F15BB">
        <w:rPr>
          <w:rFonts w:ascii="Garamond" w:hAnsi="Garamond"/>
          <w:szCs w:val="24"/>
          <w:lang w:eastAsia="en-GB"/>
        </w:rPr>
        <w:t xml:space="preserve"> or </w:t>
      </w:r>
      <w:r w:rsidRPr="007F15BB">
        <w:rPr>
          <w:rFonts w:ascii="Garamond" w:hAnsi="Garamond"/>
          <w:i/>
          <w:szCs w:val="24"/>
          <w:lang w:eastAsia="en-GB"/>
        </w:rPr>
        <w:t>breach of obligations</w:t>
      </w:r>
      <w:r w:rsidRPr="007F15BB">
        <w:rPr>
          <w:rFonts w:ascii="Garamond" w:hAnsi="Garamond"/>
          <w:szCs w:val="24"/>
          <w:lang w:eastAsia="en-GB"/>
        </w:rPr>
        <w:t xml:space="preserve"> have actually occurred. </w:t>
      </w:r>
    </w:p>
    <w:p w:rsidRPr="007F15BB" w:rsidR="00AF4920" w:rsidP="007F15BB" w:rsidRDefault="00AF4920" w14:paraId="1D9A6D34" w14:textId="77777777">
      <w:pPr>
        <w:autoSpaceDE w:val="0"/>
        <w:autoSpaceDN w:val="0"/>
        <w:adjustRightInd w:val="0"/>
        <w:spacing w:after="40"/>
        <w:jc w:val="both"/>
        <w:rPr>
          <w:rFonts w:ascii="Garamond" w:hAnsi="Garamond"/>
          <w:szCs w:val="24"/>
        </w:rPr>
      </w:pPr>
    </w:p>
    <w:p w:rsidRPr="007F15BB" w:rsidR="00F1619F" w:rsidP="007F15BB" w:rsidRDefault="00F1619F" w14:paraId="7E8D712B" w14:textId="165A3470">
      <w:pPr>
        <w:autoSpaceDE w:val="0"/>
        <w:autoSpaceDN w:val="0"/>
        <w:adjustRightInd w:val="0"/>
        <w:spacing w:after="40"/>
        <w:jc w:val="both"/>
        <w:rPr>
          <w:rFonts w:ascii="Garamond" w:hAnsi="Garamond"/>
          <w:szCs w:val="24"/>
        </w:rPr>
      </w:pPr>
      <w:r w:rsidRPr="007F15BB">
        <w:rPr>
          <w:rFonts w:ascii="Garamond" w:hAnsi="Garamond"/>
          <w:szCs w:val="24"/>
        </w:rPr>
        <w:t xml:space="preserve">The contracting authority must </w:t>
      </w:r>
      <w:r w:rsidRPr="007F15BB">
        <w:rPr>
          <w:rFonts w:ascii="Garamond" w:hAnsi="Garamond"/>
          <w:i/>
          <w:szCs w:val="24"/>
        </w:rPr>
        <w:t>formally notify</w:t>
      </w:r>
      <w:r w:rsidRPr="007F15BB">
        <w:rPr>
          <w:rFonts w:ascii="Garamond" w:hAnsi="Garamond"/>
          <w:szCs w:val="24"/>
        </w:rPr>
        <w:t xml:space="preserve"> the contractor of the suspension and the reasons for it. Suspension takes effect on the date of </w:t>
      </w:r>
      <w:r w:rsidRPr="007F15BB">
        <w:rPr>
          <w:rFonts w:ascii="Garamond" w:hAnsi="Garamond"/>
          <w:i/>
          <w:szCs w:val="24"/>
        </w:rPr>
        <w:t>formal notification</w:t>
      </w:r>
      <w:r w:rsidRPr="007F15BB">
        <w:rPr>
          <w:rFonts w:ascii="Garamond" w:hAnsi="Garamond"/>
          <w:szCs w:val="24"/>
        </w:rPr>
        <w:t xml:space="preserve">, or at a later date if the </w:t>
      </w:r>
      <w:r w:rsidRPr="007F15BB">
        <w:rPr>
          <w:rFonts w:ascii="Garamond" w:hAnsi="Garamond"/>
          <w:i/>
          <w:szCs w:val="24"/>
        </w:rPr>
        <w:t>formal notification</w:t>
      </w:r>
      <w:r w:rsidRPr="007F15BB">
        <w:rPr>
          <w:rFonts w:ascii="Garamond" w:hAnsi="Garamond"/>
          <w:szCs w:val="24"/>
        </w:rPr>
        <w:t xml:space="preserve"> so provides. </w:t>
      </w:r>
    </w:p>
    <w:p w:rsidRPr="007F15BB" w:rsidR="00AF4920" w:rsidP="007F15BB" w:rsidRDefault="00AF4920" w14:paraId="123B08D4" w14:textId="77777777">
      <w:pPr>
        <w:autoSpaceDE w:val="0"/>
        <w:autoSpaceDN w:val="0"/>
        <w:adjustRightInd w:val="0"/>
        <w:spacing w:after="40"/>
        <w:jc w:val="both"/>
        <w:rPr>
          <w:rFonts w:ascii="Garamond" w:hAnsi="Garamond"/>
          <w:szCs w:val="24"/>
        </w:rPr>
      </w:pPr>
    </w:p>
    <w:p w:rsidRPr="007F15BB" w:rsidR="00F1619F" w:rsidP="007F15BB" w:rsidRDefault="00F1619F" w14:paraId="133B74DD" w14:textId="485C266D">
      <w:pPr>
        <w:autoSpaceDE w:val="0"/>
        <w:autoSpaceDN w:val="0"/>
        <w:adjustRightInd w:val="0"/>
        <w:spacing w:after="40"/>
        <w:jc w:val="both"/>
        <w:rPr>
          <w:rFonts w:ascii="Garamond" w:hAnsi="Garamond"/>
          <w:szCs w:val="24"/>
        </w:rPr>
      </w:pPr>
      <w:r w:rsidRPr="007F15BB">
        <w:rPr>
          <w:rFonts w:ascii="Garamond" w:hAnsi="Garamond"/>
          <w:szCs w:val="24"/>
        </w:rPr>
        <w:t>The contracting authority</w:t>
      </w:r>
      <w:r w:rsidRPr="007F15BB" w:rsidDel="006F7405">
        <w:rPr>
          <w:rFonts w:ascii="Garamond" w:hAnsi="Garamond"/>
          <w:szCs w:val="24"/>
        </w:rPr>
        <w:t xml:space="preserve"> </w:t>
      </w:r>
      <w:r w:rsidRPr="007F15BB">
        <w:rPr>
          <w:rFonts w:ascii="Garamond" w:hAnsi="Garamond"/>
          <w:szCs w:val="24"/>
        </w:rPr>
        <w:t xml:space="preserve">must </w:t>
      </w:r>
      <w:r w:rsidRPr="007F15BB">
        <w:rPr>
          <w:rFonts w:ascii="Garamond" w:hAnsi="Garamond"/>
          <w:i/>
          <w:szCs w:val="24"/>
        </w:rPr>
        <w:t>notify</w:t>
      </w:r>
      <w:r w:rsidRPr="007F15BB">
        <w:rPr>
          <w:rFonts w:ascii="Garamond" w:hAnsi="Garamond"/>
          <w:szCs w:val="24"/>
        </w:rPr>
        <w:t xml:space="preserve"> the contractor as soon as the verification is completed whether:</w:t>
      </w:r>
    </w:p>
    <w:p w:rsidRPr="007F15BB" w:rsidR="00F1619F" w:rsidP="007F15BB" w:rsidRDefault="00F1619F" w14:paraId="6AFEF310" w14:textId="77777777">
      <w:pPr>
        <w:numPr>
          <w:ilvl w:val="0"/>
          <w:numId w:val="36"/>
        </w:numPr>
        <w:spacing w:after="40"/>
        <w:ind w:left="360"/>
        <w:rPr>
          <w:rFonts w:ascii="Garamond" w:hAnsi="Garamond"/>
        </w:rPr>
      </w:pPr>
      <w:r w:rsidRPr="007F15BB">
        <w:rPr>
          <w:rFonts w:ascii="Garamond" w:hAnsi="Garamond"/>
        </w:rPr>
        <w:t>it is lifting the suspension; or</w:t>
      </w:r>
    </w:p>
    <w:p w:rsidRPr="007F15BB" w:rsidR="00F1619F" w:rsidP="007F15BB" w:rsidRDefault="00F1619F" w14:paraId="51BF902B" w14:textId="77777777">
      <w:pPr>
        <w:numPr>
          <w:ilvl w:val="0"/>
          <w:numId w:val="36"/>
        </w:numPr>
        <w:spacing w:after="40"/>
        <w:ind w:left="360"/>
        <w:rPr>
          <w:rFonts w:ascii="Garamond" w:hAnsi="Garamond"/>
        </w:rPr>
      </w:pPr>
      <w:r w:rsidRPr="007F15BB">
        <w:rPr>
          <w:rFonts w:ascii="Garamond" w:hAnsi="Garamond"/>
        </w:rPr>
        <w:t>it intends to terminate the contract under Article II.18.1(f) or (j).</w:t>
      </w:r>
    </w:p>
    <w:p w:rsidRPr="007F15BB" w:rsidR="00F1619F" w:rsidP="007F15BB" w:rsidRDefault="00F1619F" w14:paraId="3D0A9611" w14:textId="77777777">
      <w:pPr>
        <w:autoSpaceDE w:val="0"/>
        <w:autoSpaceDN w:val="0"/>
        <w:adjustRightInd w:val="0"/>
        <w:spacing w:after="40"/>
        <w:jc w:val="both"/>
        <w:rPr>
          <w:rFonts w:ascii="Garamond" w:hAnsi="Garamond"/>
        </w:rPr>
      </w:pPr>
      <w:r w:rsidRPr="007F15BB">
        <w:rPr>
          <w:rFonts w:ascii="Garamond" w:hAnsi="Garamond"/>
        </w:rPr>
        <w:t>The contractor is not entitled to compensation for suspension of any part of the contract.</w:t>
      </w:r>
    </w:p>
    <w:p w:rsidRPr="007F15BB" w:rsidR="00AF4920" w:rsidP="007F15BB" w:rsidRDefault="00AF4920" w14:paraId="73A01930" w14:textId="77777777">
      <w:pPr>
        <w:autoSpaceDE w:val="0"/>
        <w:autoSpaceDN w:val="0"/>
        <w:adjustRightInd w:val="0"/>
        <w:spacing w:after="40"/>
        <w:jc w:val="both"/>
        <w:rPr>
          <w:rFonts w:ascii="Garamond" w:hAnsi="Garamond"/>
        </w:rPr>
      </w:pPr>
    </w:p>
    <w:p w:rsidR="00F1619F" w:rsidP="007F15BB" w:rsidRDefault="00F1619F" w14:paraId="5A2BD8D9" w14:textId="54671E82">
      <w:pPr>
        <w:autoSpaceDE w:val="0"/>
        <w:autoSpaceDN w:val="0"/>
        <w:adjustRightInd w:val="0"/>
        <w:spacing w:after="40"/>
        <w:jc w:val="both"/>
        <w:rPr>
          <w:rFonts w:ascii="Garamond" w:hAnsi="Garamond"/>
        </w:rPr>
      </w:pPr>
      <w:r w:rsidRPr="007F15BB">
        <w:rPr>
          <w:rFonts w:ascii="Garamond" w:hAnsi="Garamond"/>
        </w:rPr>
        <w:t>The contracting authority may in addition suspend the time allowed for payments in accordance with Article II.21.7.</w:t>
      </w:r>
    </w:p>
    <w:p w:rsidRPr="007F15BB" w:rsidR="007F15BB" w:rsidP="007F15BB" w:rsidRDefault="007F15BB" w14:paraId="130A3453" w14:textId="77777777">
      <w:pPr>
        <w:autoSpaceDE w:val="0"/>
        <w:autoSpaceDN w:val="0"/>
        <w:adjustRightInd w:val="0"/>
        <w:spacing w:after="40"/>
        <w:jc w:val="both"/>
        <w:rPr>
          <w:rFonts w:ascii="Garamond" w:hAnsi="Garamond"/>
        </w:rPr>
      </w:pPr>
    </w:p>
    <w:p w:rsidR="00F1619F" w:rsidP="007F15BB" w:rsidRDefault="00F1619F" w14:paraId="5F2AF265" w14:textId="05B478B0">
      <w:pPr>
        <w:pStyle w:val="Heading2"/>
        <w:spacing w:before="0" w:after="40"/>
        <w:rPr>
          <w:rFonts w:ascii="Garamond" w:hAnsi="Garamond"/>
        </w:rPr>
      </w:pPr>
      <w:bookmarkStart w:name="_Toc436397673" w:id="164"/>
      <w:bookmarkStart w:name="_Toc113012814" w:id="165"/>
      <w:bookmarkStart w:name="_Toc177739061" w:id="166"/>
      <w:r w:rsidRPr="007F15BB">
        <w:rPr>
          <w:rFonts w:ascii="Garamond" w:hAnsi="Garamond"/>
        </w:rPr>
        <w:t>Termination of the contract</w:t>
      </w:r>
      <w:bookmarkEnd w:id="164"/>
      <w:bookmarkEnd w:id="165"/>
      <w:bookmarkEnd w:id="166"/>
    </w:p>
    <w:p w:rsidRPr="007F15BB" w:rsidR="007F15BB" w:rsidP="007F15BB" w:rsidRDefault="007F15BB" w14:paraId="7786A784" w14:textId="77777777">
      <w:pPr>
        <w:rPr>
          <w:lang w:eastAsia="en-US"/>
        </w:rPr>
      </w:pPr>
    </w:p>
    <w:p w:rsidRPr="007F15BB" w:rsidR="00F1619F" w:rsidP="007F15BB" w:rsidRDefault="00F1619F" w14:paraId="0DA1E64F" w14:textId="77777777">
      <w:pPr>
        <w:pStyle w:val="Heading3"/>
        <w:spacing w:before="0" w:beforeAutospacing="0" w:after="40" w:afterAutospacing="0"/>
        <w:ind w:hanging="653"/>
        <w:rPr>
          <w:rFonts w:ascii="Garamond" w:hAnsi="Garamond"/>
        </w:rPr>
      </w:pPr>
      <w:bookmarkStart w:name="_Toc113012815" w:id="167"/>
      <w:r w:rsidRPr="007F15BB">
        <w:rPr>
          <w:rFonts w:ascii="Garamond" w:hAnsi="Garamond"/>
        </w:rPr>
        <w:t>Grounds for termination by the contracting authority</w:t>
      </w:r>
      <w:bookmarkEnd w:id="167"/>
    </w:p>
    <w:p w:rsidRPr="007F15BB" w:rsidR="00F1619F" w:rsidP="007F15BB" w:rsidRDefault="00F1619F" w14:paraId="170D2178" w14:textId="77777777">
      <w:pPr>
        <w:autoSpaceDE w:val="0"/>
        <w:autoSpaceDN w:val="0"/>
        <w:adjustRightInd w:val="0"/>
        <w:spacing w:after="40"/>
        <w:jc w:val="both"/>
        <w:rPr>
          <w:rFonts w:ascii="Garamond" w:hAnsi="Garamond"/>
        </w:rPr>
      </w:pPr>
      <w:r w:rsidRPr="007F15BB">
        <w:rPr>
          <w:rFonts w:ascii="Garamond" w:hAnsi="Garamond"/>
        </w:rPr>
        <w:t>The contracting authority</w:t>
      </w:r>
      <w:r w:rsidRPr="007F15BB" w:rsidDel="006F7405">
        <w:rPr>
          <w:rFonts w:ascii="Garamond" w:hAnsi="Garamond"/>
        </w:rPr>
        <w:t xml:space="preserve"> </w:t>
      </w:r>
      <w:r w:rsidRPr="007F15BB">
        <w:rPr>
          <w:rFonts w:ascii="Garamond" w:hAnsi="Garamond"/>
        </w:rPr>
        <w:t>may terminate the contract in the following circumstances:</w:t>
      </w:r>
    </w:p>
    <w:p w:rsidRPr="007F15BB" w:rsidR="00F1619F" w:rsidP="007F15BB" w:rsidRDefault="00F1619F" w14:paraId="6DC9B7FB" w14:textId="77777777">
      <w:pPr>
        <w:numPr>
          <w:ilvl w:val="0"/>
          <w:numId w:val="37"/>
        </w:numPr>
        <w:spacing w:after="40"/>
        <w:ind w:left="450" w:hanging="450"/>
        <w:jc w:val="both"/>
        <w:rPr>
          <w:rFonts w:ascii="Garamond" w:hAnsi="Garamond"/>
        </w:rPr>
      </w:pPr>
      <w:r w:rsidRPr="007F15BB">
        <w:rPr>
          <w:rFonts w:ascii="Garamond" w:hAnsi="Garamond"/>
        </w:rPr>
        <w:t>if provision of the services under the contract has not actually started within 15 days of the scheduled date and the contracting authority considers that the new date proposed, if any, unacceptable, taking into account Article II.11.2;</w:t>
      </w:r>
    </w:p>
    <w:p w:rsidRPr="007F15BB" w:rsidR="00F1619F" w:rsidP="007F15BB" w:rsidRDefault="00F1619F" w14:paraId="6EA40BA5" w14:textId="77777777">
      <w:pPr>
        <w:numPr>
          <w:ilvl w:val="0"/>
          <w:numId w:val="37"/>
        </w:numPr>
        <w:spacing w:after="40"/>
        <w:ind w:left="450" w:hanging="450"/>
        <w:jc w:val="both"/>
        <w:rPr>
          <w:rFonts w:ascii="Garamond" w:hAnsi="Garamond"/>
        </w:rPr>
      </w:pPr>
      <w:r w:rsidRPr="007F15BB">
        <w:rPr>
          <w:rFonts w:ascii="Garamond" w:hAnsi="Garamond"/>
        </w:rPr>
        <w:t xml:space="preserve">if the contractor is unable, through its own fault, to obtain any permit or licence required for </w:t>
      </w:r>
      <w:r w:rsidRPr="007F15BB">
        <w:rPr>
          <w:rFonts w:ascii="Garamond" w:hAnsi="Garamond"/>
          <w:i/>
        </w:rPr>
        <w:t>performance of the contract</w:t>
      </w:r>
      <w:r w:rsidRPr="007F15BB">
        <w:rPr>
          <w:rFonts w:ascii="Garamond" w:hAnsi="Garamond"/>
        </w:rPr>
        <w:t>;</w:t>
      </w:r>
    </w:p>
    <w:p w:rsidRPr="007F15BB" w:rsidR="00F1619F" w:rsidP="007F15BB" w:rsidRDefault="00F1619F" w14:paraId="265FB5B3" w14:textId="77777777">
      <w:pPr>
        <w:numPr>
          <w:ilvl w:val="0"/>
          <w:numId w:val="37"/>
        </w:numPr>
        <w:spacing w:after="40"/>
        <w:ind w:left="450" w:hanging="450"/>
        <w:jc w:val="both"/>
        <w:rPr>
          <w:rFonts w:ascii="Garamond" w:hAnsi="Garamond"/>
        </w:rPr>
      </w:pPr>
      <w:r w:rsidRPr="007F15BB">
        <w:rPr>
          <w:rFonts w:ascii="Garamond" w:hAnsi="Garamond"/>
        </w:rPr>
        <w:t xml:space="preserve">if the contractor does not </w:t>
      </w:r>
      <w:r w:rsidRPr="007F15BB">
        <w:rPr>
          <w:rFonts w:ascii="Garamond" w:hAnsi="Garamond"/>
          <w:lang w:eastAsia="en-GB"/>
        </w:rPr>
        <w:t xml:space="preserve">perform the contract </w:t>
      </w:r>
      <w:r w:rsidRPr="007F15BB">
        <w:rPr>
          <w:rFonts w:ascii="Garamond" w:hAnsi="Garamond"/>
        </w:rPr>
        <w:t xml:space="preserve">in accordance with the tender specifications or is in breach of another substantial contractual obligation. </w:t>
      </w:r>
    </w:p>
    <w:p w:rsidRPr="007F15BB" w:rsidR="00F1619F" w:rsidP="007F15BB" w:rsidRDefault="00F1619F" w14:paraId="40CA5823" w14:textId="77777777">
      <w:pPr>
        <w:numPr>
          <w:ilvl w:val="0"/>
          <w:numId w:val="37"/>
        </w:numPr>
        <w:spacing w:after="40"/>
        <w:ind w:left="450" w:hanging="450"/>
        <w:jc w:val="both"/>
        <w:rPr>
          <w:rFonts w:ascii="Garamond" w:hAnsi="Garamond"/>
        </w:rPr>
      </w:pPr>
      <w:r w:rsidRPr="007F15BB">
        <w:rPr>
          <w:rFonts w:ascii="Garamond" w:hAnsi="Garamond"/>
        </w:rPr>
        <w:t xml:space="preserve">if the contractor </w:t>
      </w:r>
      <w:r w:rsidRPr="007F15BB">
        <w:rPr>
          <w:rFonts w:ascii="Garamond" w:hAnsi="Garamond"/>
          <w:color w:val="000000"/>
        </w:rPr>
        <w:t xml:space="preserve">or any person that assumes unlimited liability for the debts of the contractor </w:t>
      </w:r>
      <w:r w:rsidRPr="007F15BB">
        <w:rPr>
          <w:rFonts w:ascii="Garamond" w:hAnsi="Garamond"/>
        </w:rPr>
        <w:t xml:space="preserve">is in one of the situations provided for in points (a) and (b) of Article 136(1) of the Financial </w:t>
      </w:r>
      <w:r w:rsidRPr="007F15BB">
        <w:rPr>
          <w:rFonts w:ascii="Garamond" w:hAnsi="Garamond"/>
          <w:bCs/>
        </w:rPr>
        <w:t>Regulation</w:t>
      </w:r>
      <w:r w:rsidRPr="007F15BB">
        <w:rPr>
          <w:rStyle w:val="FootnoteReference"/>
          <w:rFonts w:ascii="Garamond" w:hAnsi="Garamond"/>
          <w:bCs/>
          <w:szCs w:val="24"/>
        </w:rPr>
        <w:footnoteReference w:id="4"/>
      </w:r>
      <w:r w:rsidRPr="007F15BB">
        <w:rPr>
          <w:rFonts w:ascii="Garamond" w:hAnsi="Garamond"/>
          <w:bCs/>
        </w:rPr>
        <w:t>;</w:t>
      </w:r>
    </w:p>
    <w:p w:rsidRPr="007F15BB" w:rsidR="00F1619F" w:rsidP="007F15BB" w:rsidRDefault="00F1619F" w14:paraId="2DA414D4" w14:textId="77777777">
      <w:pPr>
        <w:numPr>
          <w:ilvl w:val="0"/>
          <w:numId w:val="37"/>
        </w:numPr>
        <w:spacing w:after="40"/>
        <w:ind w:left="450" w:hanging="450"/>
        <w:jc w:val="both"/>
        <w:rPr>
          <w:rFonts w:ascii="Garamond" w:hAnsi="Garamond"/>
        </w:rPr>
      </w:pPr>
      <w:r w:rsidRPr="007F15BB">
        <w:rPr>
          <w:rFonts w:ascii="Garamond" w:hAnsi="Garamond"/>
        </w:rPr>
        <w:t xml:space="preserve">if the contractor or any </w:t>
      </w:r>
      <w:r w:rsidRPr="007F15BB">
        <w:rPr>
          <w:rFonts w:ascii="Garamond" w:hAnsi="Garamond"/>
          <w:i/>
        </w:rPr>
        <w:t>related person</w:t>
      </w:r>
      <w:r w:rsidRPr="007F15BB">
        <w:rPr>
          <w:rFonts w:ascii="Garamond" w:hAnsi="Garamond"/>
        </w:rPr>
        <w:t xml:space="preserve"> is in one of the situations provided for in points (c) to (h) of Article 136(1) or to Article 136(2) of the Financial Regulation.</w:t>
      </w:r>
    </w:p>
    <w:p w:rsidRPr="007F15BB" w:rsidR="00F1619F" w:rsidP="007F15BB" w:rsidRDefault="00F1619F" w14:paraId="0ABFC1E4" w14:textId="77777777">
      <w:pPr>
        <w:numPr>
          <w:ilvl w:val="0"/>
          <w:numId w:val="37"/>
        </w:numPr>
        <w:spacing w:after="40"/>
        <w:ind w:left="450" w:hanging="450"/>
        <w:jc w:val="both"/>
        <w:rPr>
          <w:rFonts w:ascii="Garamond" w:hAnsi="Garamond"/>
        </w:rPr>
      </w:pPr>
      <w:r w:rsidRPr="007F15BB">
        <w:rPr>
          <w:rFonts w:ascii="Garamond" w:hAnsi="Garamond"/>
        </w:rPr>
        <w:t xml:space="preserve">if the procedure </w:t>
      </w:r>
      <w:r w:rsidRPr="007F15BB">
        <w:rPr>
          <w:rFonts w:ascii="Garamond" w:hAnsi="Garamond"/>
          <w:lang w:eastAsia="en-GB"/>
        </w:rPr>
        <w:t xml:space="preserve">for awarding the contract or the </w:t>
      </w:r>
      <w:r w:rsidRPr="007F15BB">
        <w:rPr>
          <w:rFonts w:ascii="Garamond" w:hAnsi="Garamond"/>
          <w:i/>
          <w:lang w:eastAsia="en-GB"/>
        </w:rPr>
        <w:t>performance of the contract</w:t>
      </w:r>
      <w:r w:rsidRPr="007F15BB">
        <w:rPr>
          <w:rFonts w:ascii="Garamond" w:hAnsi="Garamond"/>
          <w:lang w:eastAsia="en-GB"/>
        </w:rPr>
        <w:t xml:space="preserve"> prove to have been subject to </w:t>
      </w:r>
      <w:r w:rsidRPr="007F15BB">
        <w:rPr>
          <w:rFonts w:ascii="Garamond" w:hAnsi="Garamond"/>
          <w:i/>
          <w:lang w:eastAsia="en-GB"/>
        </w:rPr>
        <w:t>irregularities,</w:t>
      </w:r>
      <w:r w:rsidRPr="007F15BB">
        <w:rPr>
          <w:rFonts w:ascii="Garamond" w:hAnsi="Garamond"/>
          <w:lang w:eastAsia="en-GB"/>
        </w:rPr>
        <w:t xml:space="preserve"> </w:t>
      </w:r>
      <w:r w:rsidRPr="007F15BB">
        <w:rPr>
          <w:rFonts w:ascii="Garamond" w:hAnsi="Garamond"/>
          <w:i/>
          <w:lang w:eastAsia="en-GB"/>
        </w:rPr>
        <w:t xml:space="preserve">fraud </w:t>
      </w:r>
      <w:r w:rsidRPr="007F15BB">
        <w:rPr>
          <w:rFonts w:ascii="Garamond" w:hAnsi="Garamond"/>
          <w:lang w:eastAsia="en-GB"/>
        </w:rPr>
        <w:t xml:space="preserve">or </w:t>
      </w:r>
      <w:r w:rsidRPr="007F15BB">
        <w:rPr>
          <w:rFonts w:ascii="Garamond" w:hAnsi="Garamond"/>
          <w:i/>
          <w:lang w:eastAsia="en-GB"/>
        </w:rPr>
        <w:t>breach of obligations</w:t>
      </w:r>
      <w:r w:rsidRPr="007F15BB">
        <w:rPr>
          <w:rFonts w:ascii="Garamond" w:hAnsi="Garamond"/>
        </w:rPr>
        <w:t>;</w:t>
      </w:r>
    </w:p>
    <w:p w:rsidRPr="007F15BB" w:rsidR="00F1619F" w:rsidP="007F15BB" w:rsidRDefault="00F1619F" w14:paraId="797DF621" w14:textId="77777777">
      <w:pPr>
        <w:numPr>
          <w:ilvl w:val="0"/>
          <w:numId w:val="37"/>
        </w:numPr>
        <w:spacing w:after="40"/>
        <w:ind w:left="450" w:hanging="450"/>
        <w:jc w:val="both"/>
        <w:rPr>
          <w:rFonts w:ascii="Garamond" w:hAnsi="Garamond"/>
        </w:rPr>
      </w:pPr>
      <w:r w:rsidRPr="007F15BB">
        <w:rPr>
          <w:rFonts w:ascii="Garamond" w:hAnsi="Garamond"/>
        </w:rPr>
        <w:t xml:space="preserve">if the contractor does not comply with applicable obligations under environmental, social and labour law established by Union law, national law, collective agreements or by the international environmental, social and labour law provisions listed in Annex X to Directive 2014/24/EU; </w:t>
      </w:r>
    </w:p>
    <w:p w:rsidRPr="007F15BB" w:rsidR="00F1619F" w:rsidP="007F15BB" w:rsidRDefault="00F1619F" w14:paraId="705859EE" w14:textId="77777777">
      <w:pPr>
        <w:numPr>
          <w:ilvl w:val="0"/>
          <w:numId w:val="37"/>
        </w:numPr>
        <w:spacing w:after="40"/>
        <w:ind w:left="450" w:hanging="450"/>
        <w:jc w:val="both"/>
        <w:rPr>
          <w:rFonts w:ascii="Garamond" w:hAnsi="Garamond"/>
        </w:rPr>
      </w:pPr>
      <w:r w:rsidRPr="007F15BB">
        <w:rPr>
          <w:rFonts w:ascii="Garamond" w:hAnsi="Garamond"/>
        </w:rPr>
        <w:t xml:space="preserve">if the contractor is in a situation that could constitute a </w:t>
      </w:r>
      <w:r w:rsidRPr="007F15BB">
        <w:rPr>
          <w:rFonts w:ascii="Garamond" w:hAnsi="Garamond"/>
          <w:i/>
        </w:rPr>
        <w:t>conflict of interest</w:t>
      </w:r>
      <w:r w:rsidRPr="007F15BB">
        <w:rPr>
          <w:rFonts w:ascii="Garamond" w:hAnsi="Garamond"/>
        </w:rPr>
        <w:t xml:space="preserve"> or a </w:t>
      </w:r>
      <w:r w:rsidRPr="007F15BB">
        <w:rPr>
          <w:rFonts w:ascii="Garamond" w:hAnsi="Garamond"/>
          <w:i/>
        </w:rPr>
        <w:t>professional conflicting interest</w:t>
      </w:r>
      <w:r w:rsidRPr="007F15BB">
        <w:rPr>
          <w:rFonts w:ascii="Garamond" w:hAnsi="Garamond"/>
        </w:rPr>
        <w:t xml:space="preserve"> as referred to in Article II.7; </w:t>
      </w:r>
    </w:p>
    <w:p w:rsidRPr="007F15BB" w:rsidR="00F1619F" w:rsidP="007F15BB" w:rsidRDefault="00F1619F" w14:paraId="087EE8BD" w14:textId="77777777">
      <w:pPr>
        <w:numPr>
          <w:ilvl w:val="0"/>
          <w:numId w:val="37"/>
        </w:numPr>
        <w:spacing w:after="40"/>
        <w:ind w:left="450" w:hanging="450"/>
        <w:jc w:val="both"/>
        <w:rPr>
          <w:rFonts w:ascii="Garamond" w:hAnsi="Garamond"/>
        </w:rPr>
      </w:pPr>
      <w:r w:rsidRPr="007F15BB">
        <w:rPr>
          <w:rFonts w:ascii="Garamond" w:hAnsi="Garamond"/>
        </w:rPr>
        <w:t xml:space="preserve">if a change to the contractor’s legal, financial, technical, organisational or ownership situation is likely to substantially affect the </w:t>
      </w:r>
      <w:r w:rsidRPr="007F15BB">
        <w:rPr>
          <w:rFonts w:ascii="Garamond" w:hAnsi="Garamond"/>
          <w:i/>
        </w:rPr>
        <w:t>performance of the contract</w:t>
      </w:r>
      <w:r w:rsidRPr="007F15BB">
        <w:rPr>
          <w:rFonts w:ascii="Garamond" w:hAnsi="Garamond"/>
        </w:rPr>
        <w:t xml:space="preserve"> or substantially modify the conditions under which the contract was initially awarded, </w:t>
      </w:r>
      <w:r w:rsidRPr="007F15BB">
        <w:rPr>
          <w:rFonts w:ascii="Garamond" w:hAnsi="Garamond"/>
          <w:lang w:val="en-IE"/>
        </w:rPr>
        <w:t>or a change regarding the exclusion situations listed in Art 136 of Regulation (EU) 2018/1046 that calls into question the decision to award the contract;</w:t>
      </w:r>
    </w:p>
    <w:p w:rsidRPr="007F15BB" w:rsidR="00F1619F" w:rsidP="007F15BB" w:rsidRDefault="00F1619F" w14:paraId="07B35615" w14:textId="77777777">
      <w:pPr>
        <w:numPr>
          <w:ilvl w:val="0"/>
          <w:numId w:val="37"/>
        </w:numPr>
        <w:spacing w:after="40"/>
        <w:ind w:left="450" w:hanging="450"/>
        <w:jc w:val="both"/>
        <w:rPr>
          <w:rFonts w:ascii="Garamond" w:hAnsi="Garamond"/>
        </w:rPr>
      </w:pPr>
      <w:r w:rsidRPr="007F15BB">
        <w:rPr>
          <w:rFonts w:ascii="Garamond" w:hAnsi="Garamond"/>
        </w:rPr>
        <w:t xml:space="preserve">in the event of </w:t>
      </w:r>
      <w:r w:rsidRPr="007F15BB">
        <w:rPr>
          <w:rFonts w:ascii="Garamond" w:hAnsi="Garamond"/>
          <w:i/>
        </w:rPr>
        <w:t>force majeure</w:t>
      </w:r>
      <w:r w:rsidRPr="007F15BB">
        <w:rPr>
          <w:rFonts w:ascii="Garamond" w:hAnsi="Garamond"/>
          <w:color w:val="000000"/>
          <w:lang w:eastAsia="en-GB"/>
        </w:rPr>
        <w:t>, where either resuming implementation is impossible or the necessary ensuing amendments to the contract</w:t>
      </w:r>
      <w:r w:rsidRPr="007F15BB">
        <w:rPr>
          <w:rFonts w:ascii="Garamond" w:hAnsi="Garamond"/>
          <w:lang w:eastAsia="en-GB"/>
        </w:rPr>
        <w:t xml:space="preserve"> </w:t>
      </w:r>
      <w:r w:rsidRPr="007F15BB">
        <w:rPr>
          <w:rFonts w:ascii="Garamond" w:hAnsi="Garamond"/>
          <w:color w:val="000000"/>
          <w:lang w:eastAsia="en-GB"/>
        </w:rPr>
        <w:t xml:space="preserve">would </w:t>
      </w:r>
      <w:r w:rsidRPr="007F15BB">
        <w:rPr>
          <w:rFonts w:ascii="Garamond" w:hAnsi="Garamond"/>
          <w:lang w:eastAsia="en-GB"/>
        </w:rPr>
        <w:t>mean that the tender specifications are no longer fulfilled or result in unequal treatment of tenderers or contractors</w:t>
      </w:r>
      <w:r w:rsidRPr="007F15BB">
        <w:rPr>
          <w:rFonts w:ascii="Garamond" w:hAnsi="Garamond"/>
        </w:rPr>
        <w:t>;</w:t>
      </w:r>
    </w:p>
    <w:p w:rsidRPr="007F15BB" w:rsidR="00F1619F" w:rsidP="007F15BB" w:rsidRDefault="00F1619F" w14:paraId="05FA18AF" w14:textId="77777777">
      <w:pPr>
        <w:numPr>
          <w:ilvl w:val="0"/>
          <w:numId w:val="37"/>
        </w:numPr>
        <w:spacing w:after="40"/>
        <w:ind w:left="450" w:hanging="450"/>
        <w:jc w:val="both"/>
        <w:rPr>
          <w:rFonts w:ascii="Garamond" w:hAnsi="Garamond"/>
        </w:rPr>
      </w:pPr>
      <w:r w:rsidRPr="007F15BB">
        <w:rPr>
          <w:rFonts w:ascii="Garamond" w:hAnsi="Garamond"/>
        </w:rPr>
        <w:t xml:space="preserve">if the contractor is in breach of the data protection obligations resulting from Article II.9.2; </w:t>
      </w:r>
    </w:p>
    <w:p w:rsidRPr="007F15BB" w:rsidR="007F15BB" w:rsidP="007F15BB" w:rsidRDefault="00F1619F" w14:paraId="4DD808DD" w14:textId="5019FCC8">
      <w:pPr>
        <w:numPr>
          <w:ilvl w:val="0"/>
          <w:numId w:val="37"/>
        </w:numPr>
        <w:spacing w:after="40"/>
        <w:ind w:left="450" w:hanging="450"/>
        <w:jc w:val="both"/>
        <w:rPr>
          <w:rFonts w:ascii="Garamond" w:hAnsi="Garamond"/>
        </w:rPr>
      </w:pPr>
      <w:r w:rsidRPr="007F15BB">
        <w:rPr>
          <w:rFonts w:ascii="Garamond" w:hAnsi="Garamond"/>
        </w:rPr>
        <w:t>if the contractor does not comply with the applicable data protection obligations resulting from Regulation (EU) 2016/679.</w:t>
      </w:r>
      <w:bookmarkStart w:name="_Toc436397674" w:id="168"/>
      <w:bookmarkStart w:name="_Toc113012816" w:id="169"/>
    </w:p>
    <w:p w:rsidRPr="007F15BB" w:rsidR="00F1619F" w:rsidP="007F15BB" w:rsidRDefault="00F1619F" w14:paraId="7A2B4FC6" w14:textId="5F1BF021">
      <w:pPr>
        <w:pStyle w:val="Heading3"/>
        <w:spacing w:before="0" w:beforeAutospacing="0" w:after="40" w:afterAutospacing="0"/>
        <w:ind w:hanging="653"/>
        <w:rPr>
          <w:rFonts w:ascii="Garamond" w:hAnsi="Garamond"/>
        </w:rPr>
      </w:pPr>
      <w:r w:rsidRPr="007F15BB">
        <w:rPr>
          <w:rFonts w:ascii="Garamond" w:hAnsi="Garamond"/>
        </w:rPr>
        <w:t>Grounds for termination by the contractor</w:t>
      </w:r>
      <w:bookmarkEnd w:id="168"/>
      <w:bookmarkEnd w:id="169"/>
    </w:p>
    <w:p w:rsidR="00F1619F" w:rsidP="007F15BB" w:rsidRDefault="00F1619F" w14:paraId="6AA05B62" w14:textId="03D559E9">
      <w:pPr>
        <w:autoSpaceDE w:val="0"/>
        <w:autoSpaceDN w:val="0"/>
        <w:adjustRightInd w:val="0"/>
        <w:spacing w:after="40"/>
        <w:jc w:val="both"/>
        <w:rPr>
          <w:rFonts w:ascii="Garamond" w:hAnsi="Garamond"/>
        </w:rPr>
      </w:pPr>
      <w:r w:rsidRPr="007F15BB">
        <w:rPr>
          <w:rFonts w:ascii="Garamond" w:hAnsi="Garamond"/>
          <w:szCs w:val="24"/>
        </w:rPr>
        <w:t xml:space="preserve">The contractor may terminate the contract if </w:t>
      </w:r>
      <w:r w:rsidRPr="007F15BB">
        <w:rPr>
          <w:rFonts w:ascii="Garamond" w:hAnsi="Garamond"/>
        </w:rPr>
        <w:t>the contracting authority fails to comply with its obligations, in particular the obligation to provide the information needed for the contractor to perform the contract as provided for in the tender specifications.</w:t>
      </w:r>
    </w:p>
    <w:p w:rsidRPr="007F15BB" w:rsidR="007F15BB" w:rsidP="007F15BB" w:rsidRDefault="007F15BB" w14:paraId="2AE6E2F0" w14:textId="77777777">
      <w:pPr>
        <w:autoSpaceDE w:val="0"/>
        <w:autoSpaceDN w:val="0"/>
        <w:adjustRightInd w:val="0"/>
        <w:spacing w:after="40"/>
        <w:jc w:val="both"/>
        <w:rPr>
          <w:rFonts w:ascii="Garamond" w:hAnsi="Garamond"/>
        </w:rPr>
      </w:pPr>
    </w:p>
    <w:p w:rsidRPr="007F15BB" w:rsidR="00F1619F" w:rsidP="007F15BB" w:rsidRDefault="00F1619F" w14:paraId="24DEB391" w14:textId="77777777">
      <w:pPr>
        <w:pStyle w:val="Heading3"/>
        <w:spacing w:before="0" w:beforeAutospacing="0" w:after="40" w:afterAutospacing="0"/>
        <w:ind w:hanging="653"/>
        <w:rPr>
          <w:rFonts w:ascii="Garamond" w:hAnsi="Garamond"/>
        </w:rPr>
      </w:pPr>
      <w:bookmarkStart w:name="_Toc113012817" w:id="170"/>
      <w:r w:rsidRPr="007F15BB">
        <w:rPr>
          <w:rFonts w:ascii="Garamond" w:hAnsi="Garamond"/>
        </w:rPr>
        <w:t>Procedure for termination</w:t>
      </w:r>
      <w:bookmarkEnd w:id="170"/>
    </w:p>
    <w:p w:rsidRPr="007F15BB" w:rsidR="00F1619F" w:rsidP="007F15BB" w:rsidRDefault="00F1619F" w14:paraId="0E9B89E9" w14:textId="77777777">
      <w:pPr>
        <w:spacing w:after="40"/>
        <w:jc w:val="both"/>
        <w:rPr>
          <w:rFonts w:ascii="Garamond" w:hAnsi="Garamond"/>
          <w:szCs w:val="24"/>
          <w:lang w:eastAsia="en-GB"/>
        </w:rPr>
      </w:pPr>
      <w:r w:rsidRPr="007F15BB">
        <w:rPr>
          <w:rFonts w:ascii="Garamond" w:hAnsi="Garamond"/>
          <w:szCs w:val="24"/>
          <w:lang w:eastAsia="en-GB"/>
        </w:rPr>
        <w:t xml:space="preserve">A party must </w:t>
      </w:r>
      <w:r w:rsidRPr="007F15BB">
        <w:rPr>
          <w:rFonts w:ascii="Garamond" w:hAnsi="Garamond"/>
          <w:i/>
          <w:szCs w:val="24"/>
          <w:lang w:eastAsia="en-GB"/>
        </w:rPr>
        <w:t>formally notify</w:t>
      </w:r>
      <w:r w:rsidRPr="007F15BB">
        <w:rPr>
          <w:rFonts w:ascii="Garamond" w:hAnsi="Garamond"/>
          <w:szCs w:val="24"/>
          <w:lang w:eastAsia="en-GB"/>
        </w:rPr>
        <w:t xml:space="preserve"> the other party of its intention to terminate the contract and the grounds for termination. </w:t>
      </w:r>
    </w:p>
    <w:p w:rsidRPr="007F15BB" w:rsidR="00AF4920" w:rsidP="007F15BB" w:rsidRDefault="00AF4920" w14:paraId="5DB1AB8C" w14:textId="77777777">
      <w:pPr>
        <w:spacing w:after="40"/>
        <w:jc w:val="both"/>
        <w:rPr>
          <w:rFonts w:ascii="Garamond" w:hAnsi="Garamond"/>
          <w:szCs w:val="24"/>
          <w:lang w:eastAsia="en-GB"/>
        </w:rPr>
      </w:pPr>
    </w:p>
    <w:p w:rsidRPr="007F15BB" w:rsidR="00F1619F" w:rsidP="007F15BB" w:rsidRDefault="00F1619F" w14:paraId="00066705" w14:textId="2BE079E9">
      <w:pPr>
        <w:spacing w:after="40"/>
        <w:jc w:val="both"/>
        <w:rPr>
          <w:rFonts w:ascii="Garamond" w:hAnsi="Garamond"/>
          <w:szCs w:val="24"/>
          <w:lang w:eastAsia="en-GB"/>
        </w:rPr>
      </w:pPr>
      <w:r w:rsidRPr="007F15BB">
        <w:rPr>
          <w:rFonts w:ascii="Garamond" w:hAnsi="Garamond"/>
          <w:szCs w:val="24"/>
          <w:lang w:eastAsia="en-GB"/>
        </w:rPr>
        <w:t xml:space="preserve">The other party </w:t>
      </w:r>
      <w:r w:rsidRPr="007F15BB">
        <w:rPr>
          <w:rFonts w:ascii="Garamond" w:hAnsi="Garamond"/>
          <w:szCs w:val="24"/>
        </w:rPr>
        <w:t xml:space="preserve">has 30 days following the date of receipt to </w:t>
      </w:r>
      <w:r w:rsidRPr="007F15BB">
        <w:rPr>
          <w:rFonts w:ascii="Garamond" w:hAnsi="Garamond"/>
          <w:szCs w:val="24"/>
          <w:lang w:eastAsia="en-GB"/>
        </w:rPr>
        <w:t xml:space="preserve">submit observations, including the measures it has taken or will take to continue fulfilling its contractual obligations. Failing that, the decision to terminate becomes enforceable the day after the time limit for submitting observations has elapsed. </w:t>
      </w:r>
    </w:p>
    <w:p w:rsidRPr="007F15BB" w:rsidR="00AF4920" w:rsidP="007F15BB" w:rsidRDefault="00AF4920" w14:paraId="4CAACB92" w14:textId="77777777">
      <w:pPr>
        <w:spacing w:after="40"/>
        <w:jc w:val="both"/>
        <w:rPr>
          <w:rFonts w:ascii="Garamond" w:hAnsi="Garamond"/>
          <w:szCs w:val="24"/>
          <w:lang w:eastAsia="en-GB"/>
        </w:rPr>
      </w:pPr>
    </w:p>
    <w:p w:rsidRPr="007F15BB" w:rsidR="00F1619F" w:rsidP="007F15BB" w:rsidRDefault="00F1619F" w14:paraId="10AAE736" w14:textId="040EF3C7">
      <w:pPr>
        <w:spacing w:after="40"/>
        <w:jc w:val="both"/>
        <w:rPr>
          <w:rFonts w:ascii="Garamond" w:hAnsi="Garamond"/>
          <w:szCs w:val="24"/>
          <w:lang w:eastAsia="en-GB"/>
        </w:rPr>
      </w:pPr>
      <w:r w:rsidRPr="007F15BB">
        <w:rPr>
          <w:rFonts w:ascii="Garamond" w:hAnsi="Garamond"/>
          <w:szCs w:val="24"/>
          <w:lang w:eastAsia="en-GB"/>
        </w:rPr>
        <w:t xml:space="preserve">If the other party submits observations, the party intending to terminate must </w:t>
      </w:r>
      <w:r w:rsidRPr="007F15BB">
        <w:rPr>
          <w:rFonts w:ascii="Garamond" w:hAnsi="Garamond"/>
          <w:i/>
          <w:szCs w:val="24"/>
          <w:lang w:eastAsia="en-GB"/>
        </w:rPr>
        <w:t>formally notify</w:t>
      </w:r>
      <w:r w:rsidRPr="007F15BB">
        <w:rPr>
          <w:rFonts w:ascii="Garamond" w:hAnsi="Garamond"/>
          <w:szCs w:val="24"/>
          <w:lang w:eastAsia="en-GB"/>
        </w:rPr>
        <w:t xml:space="preserve"> it either of the withdrawal of its intention to terminate or of its final decision to terminate. </w:t>
      </w:r>
    </w:p>
    <w:p w:rsidRPr="007F15BB" w:rsidR="00AF4920" w:rsidP="007F15BB" w:rsidRDefault="00AF4920" w14:paraId="5CB1264C" w14:textId="77777777">
      <w:pPr>
        <w:spacing w:after="40"/>
        <w:jc w:val="both"/>
        <w:rPr>
          <w:rFonts w:ascii="Garamond" w:hAnsi="Garamond"/>
          <w:szCs w:val="24"/>
          <w:lang w:eastAsia="en-GB"/>
        </w:rPr>
      </w:pPr>
    </w:p>
    <w:p w:rsidRPr="007F15BB" w:rsidR="00F1619F" w:rsidP="007F15BB" w:rsidRDefault="00F1619F" w14:paraId="0774C589" w14:textId="4F50754F">
      <w:pPr>
        <w:spacing w:after="40"/>
        <w:jc w:val="both"/>
        <w:rPr>
          <w:rFonts w:ascii="Garamond" w:hAnsi="Garamond"/>
          <w:szCs w:val="24"/>
          <w:lang w:eastAsia="en-GB"/>
        </w:rPr>
      </w:pPr>
      <w:r w:rsidRPr="007F15BB">
        <w:rPr>
          <w:rFonts w:ascii="Garamond" w:hAnsi="Garamond"/>
          <w:szCs w:val="24"/>
          <w:lang w:eastAsia="en-GB"/>
        </w:rPr>
        <w:t>In the cases referred to in points (a) to (d), (g) to (</w:t>
      </w:r>
      <w:proofErr w:type="spellStart"/>
      <w:r w:rsidRPr="007F15BB">
        <w:rPr>
          <w:rFonts w:ascii="Garamond" w:hAnsi="Garamond"/>
          <w:szCs w:val="24"/>
          <w:lang w:eastAsia="en-GB"/>
        </w:rPr>
        <w:t>i</w:t>
      </w:r>
      <w:proofErr w:type="spellEnd"/>
      <w:r w:rsidRPr="007F15BB">
        <w:rPr>
          <w:rFonts w:ascii="Garamond" w:hAnsi="Garamond"/>
          <w:szCs w:val="24"/>
          <w:lang w:eastAsia="en-GB"/>
        </w:rPr>
        <w:t xml:space="preserve">), (k) and (l) of Article II.18.1 and in Article II.18.2, the date on which the termination takes effect must be specified in the </w:t>
      </w:r>
      <w:r w:rsidRPr="007F15BB">
        <w:rPr>
          <w:rFonts w:ascii="Garamond" w:hAnsi="Garamond"/>
          <w:i/>
          <w:szCs w:val="24"/>
          <w:lang w:eastAsia="en-GB"/>
        </w:rPr>
        <w:t>formal notification</w:t>
      </w:r>
      <w:r w:rsidRPr="007F15BB">
        <w:rPr>
          <w:rFonts w:ascii="Garamond" w:hAnsi="Garamond"/>
          <w:szCs w:val="24"/>
          <w:lang w:eastAsia="en-GB"/>
        </w:rPr>
        <w:t>.</w:t>
      </w:r>
    </w:p>
    <w:p w:rsidRPr="007F15BB" w:rsidR="00AF4920" w:rsidP="007F15BB" w:rsidRDefault="00AF4920" w14:paraId="793B489F" w14:textId="77777777">
      <w:pPr>
        <w:spacing w:after="40"/>
        <w:jc w:val="both"/>
        <w:rPr>
          <w:rFonts w:ascii="Garamond" w:hAnsi="Garamond"/>
          <w:szCs w:val="24"/>
          <w:lang w:eastAsia="en-GB"/>
        </w:rPr>
      </w:pPr>
    </w:p>
    <w:p w:rsidRPr="007F15BB" w:rsidR="00F1619F" w:rsidP="007F15BB" w:rsidRDefault="00F1619F" w14:paraId="25CABB68" w14:textId="13172035">
      <w:pPr>
        <w:spacing w:after="40"/>
        <w:jc w:val="both"/>
        <w:rPr>
          <w:rFonts w:ascii="Garamond" w:hAnsi="Garamond"/>
          <w:szCs w:val="24"/>
          <w:lang w:eastAsia="en-GB"/>
        </w:rPr>
      </w:pPr>
      <w:r w:rsidRPr="007F15BB">
        <w:rPr>
          <w:rFonts w:ascii="Garamond" w:hAnsi="Garamond"/>
          <w:szCs w:val="24"/>
          <w:lang w:eastAsia="en-GB"/>
        </w:rPr>
        <w:t xml:space="preserve">In the cases referred to in points (e), (f) and (j) of Article II.18.1, the termination takes effect on the day following the date on which the contractor receives </w:t>
      </w:r>
      <w:r w:rsidRPr="007F15BB">
        <w:rPr>
          <w:rFonts w:ascii="Garamond" w:hAnsi="Garamond"/>
          <w:i/>
          <w:szCs w:val="24"/>
          <w:lang w:eastAsia="en-GB"/>
        </w:rPr>
        <w:t>notification</w:t>
      </w:r>
      <w:r w:rsidRPr="007F15BB">
        <w:rPr>
          <w:rFonts w:ascii="Garamond" w:hAnsi="Garamond"/>
          <w:szCs w:val="24"/>
          <w:lang w:eastAsia="en-GB"/>
        </w:rPr>
        <w:t xml:space="preserve"> of termination. </w:t>
      </w:r>
    </w:p>
    <w:p w:rsidRPr="007F15BB" w:rsidR="00AF4920" w:rsidP="007F15BB" w:rsidRDefault="00AF4920" w14:paraId="1BEE152A" w14:textId="77777777">
      <w:pPr>
        <w:spacing w:after="40"/>
        <w:jc w:val="both"/>
        <w:rPr>
          <w:rFonts w:ascii="Garamond" w:hAnsi="Garamond"/>
          <w:iCs/>
          <w:szCs w:val="24"/>
        </w:rPr>
      </w:pPr>
    </w:p>
    <w:p w:rsidR="00F1619F" w:rsidP="007F15BB" w:rsidRDefault="00F1619F" w14:paraId="6D84539F" w14:textId="28C9877C">
      <w:pPr>
        <w:spacing w:after="40"/>
        <w:jc w:val="both"/>
        <w:rPr>
          <w:rFonts w:ascii="Garamond" w:hAnsi="Garamond"/>
          <w:szCs w:val="24"/>
        </w:rPr>
      </w:pPr>
      <w:r w:rsidRPr="007F15BB">
        <w:rPr>
          <w:rFonts w:ascii="Garamond" w:hAnsi="Garamond"/>
          <w:iCs/>
          <w:szCs w:val="24"/>
        </w:rPr>
        <w:t>In addition, at the request of the contracting authority and regardless of the grounds for termination, the contractor must provide all necessary assistance, including information, documents and files, to allow the contracting authority to complete, continue or transfer the services to a new contractor or internally, without interruption or adverse effect on the quality or continuity of the services. The parties may agree to draw up a transition plan detailing the contractor’s assistance unless such plan is already detailed in other contractual documents or in the tender specifications. The contractor must provide such assistance at no additional cost, except if it can demonstrate that it requires substantial additional resources or means, in which case it must provide an estimate of the costs involved and the parties will negotiate an arrangement in good faith</w:t>
      </w:r>
      <w:r w:rsidRPr="007F15BB">
        <w:rPr>
          <w:rFonts w:ascii="Garamond" w:hAnsi="Garamond"/>
          <w:szCs w:val="24"/>
        </w:rPr>
        <w:t>.</w:t>
      </w:r>
    </w:p>
    <w:p w:rsidRPr="007F15BB" w:rsidR="007F15BB" w:rsidP="007F15BB" w:rsidRDefault="007F15BB" w14:paraId="565F6C3F" w14:textId="77777777">
      <w:pPr>
        <w:spacing w:after="40"/>
        <w:jc w:val="both"/>
        <w:rPr>
          <w:rFonts w:ascii="Garamond" w:hAnsi="Garamond"/>
          <w:szCs w:val="24"/>
        </w:rPr>
      </w:pPr>
    </w:p>
    <w:p w:rsidRPr="007F15BB" w:rsidR="00F1619F" w:rsidP="007F15BB" w:rsidRDefault="00F1619F" w14:paraId="0888F666" w14:textId="77777777">
      <w:pPr>
        <w:pStyle w:val="Heading3"/>
        <w:spacing w:before="0" w:beforeAutospacing="0" w:after="40" w:afterAutospacing="0"/>
        <w:ind w:hanging="653"/>
        <w:rPr>
          <w:rFonts w:ascii="Garamond" w:hAnsi="Garamond"/>
        </w:rPr>
      </w:pPr>
      <w:bookmarkStart w:name="_Toc113012818" w:id="171"/>
      <w:r w:rsidRPr="007F15BB">
        <w:rPr>
          <w:rFonts w:ascii="Garamond" w:hAnsi="Garamond"/>
        </w:rPr>
        <w:t>Effects of termination</w:t>
      </w:r>
      <w:bookmarkEnd w:id="171"/>
    </w:p>
    <w:p w:rsidRPr="007F15BB" w:rsidR="00F1619F" w:rsidP="007F15BB" w:rsidRDefault="00F1619F" w14:paraId="09614F72" w14:textId="77777777">
      <w:pPr>
        <w:spacing w:after="40"/>
        <w:jc w:val="both"/>
        <w:rPr>
          <w:rFonts w:ascii="Garamond" w:hAnsi="Garamond"/>
          <w:b/>
          <w:color w:val="000000"/>
        </w:rPr>
      </w:pPr>
      <w:r w:rsidRPr="007F15BB">
        <w:rPr>
          <w:rFonts w:ascii="Garamond" w:hAnsi="Garamond"/>
          <w:color w:val="000000"/>
          <w:szCs w:val="24"/>
        </w:rPr>
        <w:t xml:space="preserve">The contracting authority may claim compensation for such damage. </w:t>
      </w:r>
      <w:r w:rsidRPr="007F15BB">
        <w:rPr>
          <w:rFonts w:ascii="Garamond" w:hAnsi="Garamond"/>
          <w:color w:val="000000"/>
        </w:rPr>
        <w:t xml:space="preserve">The contractor is liable for damage incurred by the contracting authority as a result of the termination of the contract, including the additional cost of appointing and contracting another contractor to provide or complete the services, except if the damage is a result of a termination in accordance with Article II.18.1(j) or Article II.18.2. The contracting authority may claim compensation for such damage. </w:t>
      </w:r>
    </w:p>
    <w:p w:rsidRPr="007F15BB" w:rsidR="00AF4920" w:rsidP="007F15BB" w:rsidRDefault="00AF4920" w14:paraId="1B3BE97D" w14:textId="77777777">
      <w:pPr>
        <w:spacing w:after="40"/>
        <w:jc w:val="both"/>
        <w:rPr>
          <w:rFonts w:ascii="Garamond" w:hAnsi="Garamond"/>
          <w:szCs w:val="24"/>
        </w:rPr>
      </w:pPr>
    </w:p>
    <w:p w:rsidRPr="007F15BB" w:rsidR="00F1619F" w:rsidP="007F15BB" w:rsidRDefault="00F1619F" w14:paraId="75317837" w14:textId="3D4856EF">
      <w:pPr>
        <w:spacing w:after="40"/>
        <w:jc w:val="both"/>
        <w:rPr>
          <w:rFonts w:ascii="Garamond" w:hAnsi="Garamond"/>
          <w:szCs w:val="24"/>
        </w:rPr>
      </w:pPr>
      <w:r w:rsidRPr="007F15BB">
        <w:rPr>
          <w:rFonts w:ascii="Garamond" w:hAnsi="Garamond"/>
          <w:szCs w:val="24"/>
        </w:rPr>
        <w:t xml:space="preserve">The contractor is not entitled to compensation for any loss resulting from the termination of the contract, including loss of anticipated profits, </w:t>
      </w:r>
      <w:r w:rsidRPr="007F15BB">
        <w:rPr>
          <w:rFonts w:ascii="Garamond" w:hAnsi="Garamond"/>
          <w:color w:val="000000"/>
          <w:szCs w:val="24"/>
        </w:rPr>
        <w:t>unless the loss was caused by the situation specified in Article II.18.2</w:t>
      </w:r>
      <w:r w:rsidRPr="007F15BB">
        <w:rPr>
          <w:rFonts w:ascii="Garamond" w:hAnsi="Garamond"/>
          <w:szCs w:val="24"/>
        </w:rPr>
        <w:t xml:space="preserve">. </w:t>
      </w:r>
    </w:p>
    <w:p w:rsidRPr="007F15BB" w:rsidR="00AF4920" w:rsidP="007F15BB" w:rsidRDefault="00AF4920" w14:paraId="18804927" w14:textId="77777777">
      <w:pPr>
        <w:spacing w:after="40"/>
        <w:jc w:val="both"/>
        <w:rPr>
          <w:rFonts w:ascii="Garamond" w:hAnsi="Garamond"/>
          <w:szCs w:val="24"/>
        </w:rPr>
      </w:pPr>
    </w:p>
    <w:p w:rsidRPr="007F15BB" w:rsidR="00F1619F" w:rsidP="007F15BB" w:rsidRDefault="00F1619F" w14:paraId="05DDD1D7" w14:textId="64793201">
      <w:pPr>
        <w:spacing w:after="40"/>
        <w:jc w:val="both"/>
        <w:rPr>
          <w:rFonts w:ascii="Garamond" w:hAnsi="Garamond"/>
          <w:szCs w:val="24"/>
        </w:rPr>
      </w:pPr>
      <w:r w:rsidRPr="007F15BB">
        <w:rPr>
          <w:rFonts w:ascii="Garamond" w:hAnsi="Garamond"/>
          <w:szCs w:val="24"/>
        </w:rPr>
        <w:t xml:space="preserve">The contractor must take all appropriate measures to minimise costs, prevent damage and cancel or reduce its commitments. </w:t>
      </w:r>
    </w:p>
    <w:p w:rsidRPr="007F15BB" w:rsidR="00AF4920" w:rsidP="007F15BB" w:rsidRDefault="00AF4920" w14:paraId="1A02E88C" w14:textId="77777777">
      <w:pPr>
        <w:spacing w:after="40"/>
        <w:jc w:val="both"/>
        <w:rPr>
          <w:rFonts w:ascii="Garamond" w:hAnsi="Garamond"/>
          <w:szCs w:val="24"/>
        </w:rPr>
      </w:pPr>
    </w:p>
    <w:p w:rsidRPr="007F15BB" w:rsidR="00F1619F" w:rsidP="007F15BB" w:rsidRDefault="00F1619F" w14:paraId="29C7E253" w14:textId="0C830928">
      <w:pPr>
        <w:spacing w:after="40"/>
        <w:jc w:val="both"/>
        <w:rPr>
          <w:rFonts w:ascii="Garamond" w:hAnsi="Garamond"/>
          <w:color w:val="000000"/>
          <w:szCs w:val="24"/>
        </w:rPr>
      </w:pPr>
      <w:r w:rsidRPr="007F15BB">
        <w:rPr>
          <w:rFonts w:ascii="Garamond" w:hAnsi="Garamond"/>
          <w:szCs w:val="24"/>
        </w:rPr>
        <w:t xml:space="preserve">Within 60 days of the date of termination, the contractor must submit any report, deliverable or </w:t>
      </w:r>
      <w:r w:rsidRPr="007F15BB">
        <w:rPr>
          <w:rFonts w:ascii="Garamond" w:hAnsi="Garamond"/>
          <w:i/>
          <w:szCs w:val="24"/>
        </w:rPr>
        <w:t>result</w:t>
      </w:r>
      <w:r w:rsidRPr="007F15BB">
        <w:rPr>
          <w:rFonts w:ascii="Garamond" w:hAnsi="Garamond"/>
          <w:szCs w:val="24"/>
        </w:rPr>
        <w:t xml:space="preserve"> and any invoice required for services that were provided before the date of termination</w:t>
      </w:r>
      <w:r w:rsidRPr="007F15BB">
        <w:rPr>
          <w:rFonts w:ascii="Garamond" w:hAnsi="Garamond"/>
          <w:color w:val="000000"/>
          <w:szCs w:val="24"/>
        </w:rPr>
        <w:t xml:space="preserve">. </w:t>
      </w:r>
    </w:p>
    <w:p w:rsidR="00F1619F" w:rsidP="007F15BB" w:rsidRDefault="00F1619F" w14:paraId="74424CFC" w14:textId="10035FFF">
      <w:pPr>
        <w:spacing w:after="40"/>
        <w:jc w:val="both"/>
        <w:rPr>
          <w:rFonts w:ascii="Garamond" w:hAnsi="Garamond"/>
          <w:szCs w:val="24"/>
          <w:lang w:eastAsia="en-US"/>
        </w:rPr>
      </w:pPr>
      <w:r w:rsidRPr="007F15BB">
        <w:rPr>
          <w:rFonts w:ascii="Garamond" w:hAnsi="Garamond"/>
          <w:szCs w:val="24"/>
          <w:lang w:eastAsia="en-US"/>
        </w:rPr>
        <w:t>In the case of joint tenders, the contracting authority may terminate the contract with each member of the group separately on the basis of points (d), (e), (g), (k) and (l) of Article II.18.1, under the conditions set out in Article II.11.2.</w:t>
      </w:r>
    </w:p>
    <w:p w:rsidRPr="007F15BB" w:rsidR="007F15BB" w:rsidP="007F15BB" w:rsidRDefault="007F15BB" w14:paraId="6C867D38" w14:textId="77777777">
      <w:pPr>
        <w:spacing w:after="40"/>
        <w:jc w:val="both"/>
        <w:rPr>
          <w:rFonts w:ascii="Garamond" w:hAnsi="Garamond"/>
          <w:szCs w:val="24"/>
        </w:rPr>
      </w:pPr>
    </w:p>
    <w:p w:rsidRPr="007F15BB" w:rsidR="00F1619F" w:rsidP="007F15BB" w:rsidRDefault="00F1619F" w14:paraId="2E9060A6" w14:textId="77777777">
      <w:pPr>
        <w:pStyle w:val="Heading2"/>
        <w:spacing w:before="0" w:after="40"/>
        <w:rPr>
          <w:rFonts w:ascii="Garamond" w:hAnsi="Garamond"/>
        </w:rPr>
      </w:pPr>
      <w:bookmarkStart w:name="_Toc436397675" w:id="172"/>
      <w:bookmarkStart w:name="_Toc433279981" w:id="173"/>
      <w:bookmarkStart w:name="_Toc113012819" w:id="174"/>
      <w:bookmarkStart w:name="_Toc177739062" w:id="175"/>
      <w:r w:rsidRPr="007F15BB">
        <w:rPr>
          <w:rFonts w:ascii="Garamond" w:hAnsi="Garamond"/>
        </w:rPr>
        <w:t>Invoices, value added tax and e-invoicing</w:t>
      </w:r>
      <w:bookmarkEnd w:id="172"/>
      <w:bookmarkEnd w:id="173"/>
      <w:bookmarkEnd w:id="174"/>
      <w:bookmarkEnd w:id="175"/>
    </w:p>
    <w:p w:rsidR="007F15BB" w:rsidP="007F15BB" w:rsidRDefault="007F15BB" w14:paraId="39783878" w14:textId="77777777">
      <w:pPr>
        <w:spacing w:after="40"/>
        <w:jc w:val="both"/>
        <w:rPr>
          <w:rFonts w:ascii="Garamond" w:hAnsi="Garamond"/>
          <w:color w:val="000000"/>
          <w:szCs w:val="24"/>
        </w:rPr>
      </w:pPr>
    </w:p>
    <w:p w:rsidRPr="007F15BB" w:rsidR="00F1619F" w:rsidP="007F15BB" w:rsidRDefault="00F1619F" w14:paraId="73D898F1" w14:textId="0A0D40B6">
      <w:pPr>
        <w:spacing w:after="40"/>
        <w:jc w:val="both"/>
        <w:rPr>
          <w:rFonts w:ascii="Garamond" w:hAnsi="Garamond"/>
          <w:color w:val="000000"/>
          <w:szCs w:val="24"/>
        </w:rPr>
      </w:pPr>
      <w:r w:rsidRPr="007F15BB">
        <w:rPr>
          <w:rFonts w:ascii="Garamond" w:hAnsi="Garamond"/>
          <w:color w:val="000000"/>
          <w:szCs w:val="24"/>
        </w:rPr>
        <w:t xml:space="preserve">Invoices must contain the contractor’s </w:t>
      </w:r>
      <w:r w:rsidRPr="007F15BB">
        <w:rPr>
          <w:rFonts w:ascii="Garamond" w:hAnsi="Garamond"/>
          <w:szCs w:val="24"/>
        </w:rPr>
        <w:t xml:space="preserve">(or leader’s in the case of a joint tender) </w:t>
      </w:r>
      <w:r w:rsidRPr="007F15BB">
        <w:rPr>
          <w:rFonts w:ascii="Garamond" w:hAnsi="Garamond"/>
          <w:color w:val="000000"/>
          <w:szCs w:val="24"/>
        </w:rPr>
        <w:t>identification data, the amount, the currency and the date, as well as the contract reference.</w:t>
      </w:r>
    </w:p>
    <w:p w:rsidRPr="007F15BB" w:rsidR="00AF4920" w:rsidP="007F15BB" w:rsidRDefault="00AF4920" w14:paraId="7F668DA1" w14:textId="77777777">
      <w:pPr>
        <w:spacing w:after="40"/>
        <w:jc w:val="both"/>
        <w:rPr>
          <w:rFonts w:ascii="Garamond" w:hAnsi="Garamond"/>
          <w:szCs w:val="24"/>
        </w:rPr>
      </w:pPr>
    </w:p>
    <w:p w:rsidRPr="007F15BB" w:rsidR="00F1619F" w:rsidP="007F15BB" w:rsidRDefault="00F1619F" w14:paraId="5770512E" w14:textId="152D2163">
      <w:pPr>
        <w:spacing w:after="40"/>
        <w:jc w:val="both"/>
        <w:rPr>
          <w:rFonts w:ascii="Garamond" w:hAnsi="Garamond"/>
          <w:szCs w:val="24"/>
        </w:rPr>
      </w:pPr>
      <w:r w:rsidRPr="007F15BB">
        <w:rPr>
          <w:rFonts w:ascii="Garamond" w:hAnsi="Garamond"/>
          <w:szCs w:val="24"/>
        </w:rPr>
        <w:t>Invoices must indicate the place of taxation of the contractor (or leader in the case of a joint tender) for value added tax (VAT) purposes and must specify separately amounts not including VAT and amounts including VAT.</w:t>
      </w:r>
    </w:p>
    <w:p w:rsidRPr="007F15BB" w:rsidR="00AF4920" w:rsidP="007F15BB" w:rsidRDefault="00AF4920" w14:paraId="6C4C3E3F" w14:textId="77777777">
      <w:pPr>
        <w:spacing w:after="40"/>
        <w:jc w:val="both"/>
        <w:rPr>
          <w:rFonts w:ascii="Garamond" w:hAnsi="Garamond"/>
        </w:rPr>
      </w:pPr>
    </w:p>
    <w:p w:rsidRPr="007F15BB" w:rsidR="00F1619F" w:rsidP="007F15BB" w:rsidRDefault="00F1619F" w14:paraId="0AE746D4" w14:textId="1C54624F">
      <w:pPr>
        <w:spacing w:after="40"/>
        <w:jc w:val="both"/>
        <w:rPr>
          <w:rFonts w:ascii="Garamond" w:hAnsi="Garamond"/>
        </w:rPr>
      </w:pPr>
      <w:r w:rsidRPr="007F15BB">
        <w:rPr>
          <w:rFonts w:ascii="Garamond" w:hAnsi="Garamond"/>
        </w:rPr>
        <w:t>The contracting authority</w:t>
      </w:r>
      <w:r w:rsidRPr="007F15BB" w:rsidDel="00896FC4">
        <w:rPr>
          <w:rFonts w:ascii="Garamond" w:hAnsi="Garamond"/>
        </w:rPr>
        <w:t xml:space="preserve"> </w:t>
      </w:r>
      <w:r w:rsidRPr="007F15BB">
        <w:rPr>
          <w:rFonts w:ascii="Garamond" w:hAnsi="Garamond"/>
        </w:rPr>
        <w:t>is exempt from all taxes and duties, including VAT, in accordance with the exemption granted by the National authorities of the country in which the taxes and duties should otherwise be paid.</w:t>
      </w:r>
    </w:p>
    <w:p w:rsidRPr="007F15BB" w:rsidR="00AF4920" w:rsidP="007F15BB" w:rsidRDefault="00AF4920" w14:paraId="5A9D1F4E" w14:textId="77777777">
      <w:pPr>
        <w:spacing w:after="40"/>
        <w:jc w:val="both"/>
        <w:rPr>
          <w:rFonts w:ascii="Garamond" w:hAnsi="Garamond"/>
          <w:szCs w:val="24"/>
        </w:rPr>
      </w:pPr>
    </w:p>
    <w:p w:rsidR="00F1619F" w:rsidP="007F15BB" w:rsidRDefault="00F1619F" w14:paraId="6594E2D1" w14:textId="541B2FD4">
      <w:pPr>
        <w:spacing w:after="40"/>
        <w:jc w:val="both"/>
        <w:rPr>
          <w:rFonts w:ascii="Garamond" w:hAnsi="Garamond"/>
          <w:szCs w:val="24"/>
        </w:rPr>
      </w:pPr>
      <w:r w:rsidRPr="007F15BB">
        <w:rPr>
          <w:rFonts w:ascii="Garamond" w:hAnsi="Garamond"/>
          <w:szCs w:val="24"/>
        </w:rPr>
        <w:t xml:space="preserve">The contractor (or leader in the case of a joint tender) must complete the necessary formalities with the relevant authorities to ensure that the supplies and services required for </w:t>
      </w:r>
      <w:r w:rsidRPr="007F15BB">
        <w:rPr>
          <w:rFonts w:ascii="Garamond" w:hAnsi="Garamond"/>
          <w:i/>
          <w:szCs w:val="24"/>
        </w:rPr>
        <w:t>performance of the contract</w:t>
      </w:r>
      <w:r w:rsidRPr="007F15BB">
        <w:rPr>
          <w:rFonts w:ascii="Garamond" w:hAnsi="Garamond"/>
          <w:szCs w:val="24"/>
        </w:rPr>
        <w:t xml:space="preserve"> are exempt from taxes and duties, including VAT.</w:t>
      </w:r>
    </w:p>
    <w:p w:rsidRPr="007F15BB" w:rsidR="007F15BB" w:rsidP="007F15BB" w:rsidRDefault="007F15BB" w14:paraId="3206C8DC" w14:textId="77777777">
      <w:pPr>
        <w:spacing w:after="40"/>
        <w:jc w:val="both"/>
        <w:rPr>
          <w:rFonts w:ascii="Garamond" w:hAnsi="Garamond"/>
          <w:szCs w:val="24"/>
        </w:rPr>
      </w:pPr>
    </w:p>
    <w:p w:rsidRPr="007F15BB" w:rsidR="00F1619F" w:rsidP="007F15BB" w:rsidRDefault="00F1619F" w14:paraId="1BCE67C9" w14:textId="77777777">
      <w:pPr>
        <w:pStyle w:val="Heading2"/>
        <w:spacing w:before="0" w:after="40"/>
        <w:rPr>
          <w:rFonts w:ascii="Garamond" w:hAnsi="Garamond"/>
        </w:rPr>
      </w:pPr>
      <w:bookmarkStart w:name="_Toc436397676" w:id="176"/>
      <w:bookmarkStart w:name="_Toc433279982" w:id="177"/>
      <w:bookmarkStart w:name="_Toc113012820" w:id="178"/>
      <w:bookmarkStart w:name="_Toc177739063" w:id="179"/>
      <w:r w:rsidRPr="007F15BB">
        <w:rPr>
          <w:rFonts w:ascii="Garamond" w:hAnsi="Garamond"/>
        </w:rPr>
        <w:t>Price revision</w:t>
      </w:r>
      <w:bookmarkEnd w:id="176"/>
      <w:bookmarkEnd w:id="177"/>
      <w:bookmarkEnd w:id="178"/>
      <w:bookmarkEnd w:id="179"/>
    </w:p>
    <w:p w:rsidR="007F15BB" w:rsidP="007F15BB" w:rsidRDefault="007F15BB" w14:paraId="4D1CE5C6" w14:textId="77777777">
      <w:pPr>
        <w:spacing w:after="40"/>
        <w:jc w:val="both"/>
        <w:rPr>
          <w:rFonts w:ascii="Garamond" w:hAnsi="Garamond"/>
        </w:rPr>
      </w:pPr>
    </w:p>
    <w:p w:rsidRPr="007F15BB" w:rsidR="00F1619F" w:rsidP="007F15BB" w:rsidRDefault="00F1619F" w14:paraId="58704729" w14:textId="5B46FB20">
      <w:pPr>
        <w:spacing w:after="40"/>
        <w:jc w:val="both"/>
        <w:rPr>
          <w:rFonts w:ascii="Garamond" w:hAnsi="Garamond"/>
        </w:rPr>
      </w:pPr>
      <w:r w:rsidRPr="007F15BB">
        <w:rPr>
          <w:rFonts w:ascii="Garamond" w:hAnsi="Garamond"/>
        </w:rPr>
        <w:t>If a price revision index is provided in Article I.</w:t>
      </w:r>
      <w:r w:rsidRPr="007F15BB" w:rsidR="00564AB7">
        <w:rPr>
          <w:rFonts w:ascii="Garamond" w:hAnsi="Garamond"/>
        </w:rPr>
        <w:t>5</w:t>
      </w:r>
      <w:r w:rsidRPr="007F15BB">
        <w:rPr>
          <w:rFonts w:ascii="Garamond" w:hAnsi="Garamond"/>
        </w:rPr>
        <w:t xml:space="preserve">.2, this Article applies to it. </w:t>
      </w:r>
    </w:p>
    <w:p w:rsidRPr="007F15BB" w:rsidR="00AF4920" w:rsidP="007F15BB" w:rsidRDefault="00AF4920" w14:paraId="17DEC3AC" w14:textId="77777777">
      <w:pPr>
        <w:spacing w:after="40"/>
        <w:jc w:val="both"/>
        <w:rPr>
          <w:rFonts w:ascii="Garamond" w:hAnsi="Garamond"/>
        </w:rPr>
      </w:pPr>
    </w:p>
    <w:p w:rsidRPr="007F15BB" w:rsidR="00F1619F" w:rsidP="007F15BB" w:rsidRDefault="00F1619F" w14:paraId="6666D220" w14:textId="5FC807C4">
      <w:pPr>
        <w:spacing w:after="40"/>
        <w:jc w:val="both"/>
        <w:rPr>
          <w:rFonts w:ascii="Garamond" w:hAnsi="Garamond"/>
        </w:rPr>
      </w:pPr>
      <w:r w:rsidRPr="007F15BB">
        <w:rPr>
          <w:rFonts w:ascii="Garamond" w:hAnsi="Garamond"/>
        </w:rPr>
        <w:t>Prices are fixed and not subject to revision during the first year of the contract.</w:t>
      </w:r>
    </w:p>
    <w:p w:rsidRPr="007F15BB" w:rsidR="00AF4920" w:rsidP="007F15BB" w:rsidRDefault="00AF4920" w14:paraId="5E4D870E" w14:textId="77777777">
      <w:pPr>
        <w:suppressAutoHyphens/>
        <w:spacing w:after="40"/>
        <w:jc w:val="both"/>
        <w:rPr>
          <w:rFonts w:ascii="Garamond" w:hAnsi="Garamond"/>
        </w:rPr>
      </w:pPr>
    </w:p>
    <w:p w:rsidRPr="007F15BB" w:rsidR="00F1619F" w:rsidP="007F15BB" w:rsidRDefault="00F1619F" w14:paraId="1197F47D" w14:textId="58054C50">
      <w:pPr>
        <w:suppressAutoHyphens/>
        <w:spacing w:after="40"/>
        <w:jc w:val="both"/>
        <w:rPr>
          <w:rFonts w:ascii="Garamond" w:hAnsi="Garamond"/>
        </w:rPr>
      </w:pPr>
      <w:r w:rsidRPr="007F15BB">
        <w:rPr>
          <w:rFonts w:ascii="Garamond" w:hAnsi="Garamond"/>
        </w:rPr>
        <w:t>At the beginning of the second and every following year of the contract, each price may be revised upwards or downwards at the request of one of the parties.</w:t>
      </w:r>
    </w:p>
    <w:p w:rsidRPr="007F15BB" w:rsidR="00F1619F" w:rsidP="007F15BB" w:rsidRDefault="00F1619F" w14:paraId="0D8B113E" w14:textId="77777777">
      <w:pPr>
        <w:suppressAutoHyphens/>
        <w:spacing w:after="40"/>
        <w:jc w:val="both"/>
        <w:rPr>
          <w:rFonts w:ascii="Garamond" w:hAnsi="Garamond"/>
        </w:rPr>
      </w:pPr>
      <w:r w:rsidRPr="007F15BB">
        <w:rPr>
          <w:rFonts w:ascii="Garamond" w:hAnsi="Garamond"/>
        </w:rPr>
        <w:t xml:space="preserve">A party may request a price revision in writing no later than three months before the anniversary date of entry into force of the contract. The other party must acknowledge the request within 14 days of receipt. </w:t>
      </w:r>
    </w:p>
    <w:p w:rsidRPr="007F15BB" w:rsidR="00AF4920" w:rsidP="007F15BB" w:rsidRDefault="00AF4920" w14:paraId="2BCE93D6" w14:textId="77777777">
      <w:pPr>
        <w:suppressAutoHyphens/>
        <w:spacing w:after="40"/>
        <w:jc w:val="both"/>
        <w:rPr>
          <w:rFonts w:ascii="Garamond" w:hAnsi="Garamond"/>
        </w:rPr>
      </w:pPr>
    </w:p>
    <w:p w:rsidRPr="007F15BB" w:rsidR="00AF4920" w:rsidP="007F15BB" w:rsidRDefault="00F1619F" w14:paraId="362C5C8C" w14:textId="77777777">
      <w:pPr>
        <w:suppressAutoHyphens/>
        <w:spacing w:after="40"/>
        <w:jc w:val="both"/>
        <w:rPr>
          <w:rFonts w:ascii="Garamond" w:hAnsi="Garamond"/>
        </w:rPr>
      </w:pPr>
      <w:r w:rsidRPr="007F15BB">
        <w:rPr>
          <w:rFonts w:ascii="Garamond" w:hAnsi="Garamond"/>
        </w:rPr>
        <w:t xml:space="preserve">At the anniversary date, the contracting authority must communicate the final index for the month in which the request was received, or failing that, the last provisional index available for that month. </w:t>
      </w:r>
    </w:p>
    <w:p w:rsidRPr="007F15BB" w:rsidR="00AF4920" w:rsidP="007F15BB" w:rsidRDefault="00AF4920" w14:paraId="698FDA5A" w14:textId="77777777">
      <w:pPr>
        <w:suppressAutoHyphens/>
        <w:spacing w:after="40"/>
        <w:jc w:val="both"/>
        <w:rPr>
          <w:rFonts w:ascii="Garamond" w:hAnsi="Garamond"/>
        </w:rPr>
      </w:pPr>
    </w:p>
    <w:p w:rsidRPr="007F15BB" w:rsidR="00F1619F" w:rsidP="007F15BB" w:rsidRDefault="00F1619F" w14:paraId="2B2122FC" w14:textId="5EE746B1">
      <w:pPr>
        <w:suppressAutoHyphens/>
        <w:spacing w:after="40"/>
        <w:jc w:val="both"/>
        <w:rPr>
          <w:rFonts w:ascii="Garamond" w:hAnsi="Garamond"/>
        </w:rPr>
      </w:pPr>
      <w:r w:rsidRPr="007F15BB">
        <w:rPr>
          <w:rFonts w:ascii="Garamond" w:hAnsi="Garamond"/>
        </w:rPr>
        <w:t xml:space="preserve">The contractor establishes the new price on this basis and communicates it as soon as possible to the contracting authority for verification. </w:t>
      </w:r>
    </w:p>
    <w:p w:rsidRPr="007F15BB" w:rsidR="00AF4920" w:rsidP="007F15BB" w:rsidRDefault="00AF4920" w14:paraId="1A9F6752" w14:textId="77777777">
      <w:pPr>
        <w:suppressAutoHyphens/>
        <w:spacing w:after="40"/>
        <w:jc w:val="both"/>
        <w:rPr>
          <w:rFonts w:ascii="Garamond" w:hAnsi="Garamond"/>
        </w:rPr>
      </w:pPr>
    </w:p>
    <w:p w:rsidRPr="007F15BB" w:rsidR="00F1619F" w:rsidP="007F15BB" w:rsidRDefault="00F1619F" w14:paraId="3147DE83" w14:textId="4EB897AB">
      <w:pPr>
        <w:suppressAutoHyphens/>
        <w:spacing w:after="40"/>
        <w:jc w:val="both"/>
        <w:rPr>
          <w:rFonts w:ascii="Garamond" w:hAnsi="Garamond"/>
        </w:rPr>
      </w:pPr>
      <w:r w:rsidRPr="007F15BB">
        <w:rPr>
          <w:rFonts w:ascii="Garamond" w:hAnsi="Garamond"/>
        </w:rPr>
        <w:t>The price revision is calculated using the following formula:</w:t>
      </w:r>
    </w:p>
    <w:p w:rsidRPr="007F15BB" w:rsidR="00F1619F" w:rsidP="007F15BB" w:rsidRDefault="00F1619F" w14:paraId="2D300D93" w14:textId="77777777">
      <w:pPr>
        <w:tabs>
          <w:tab w:val="left" w:pos="3544"/>
        </w:tabs>
        <w:spacing w:after="40"/>
        <w:ind w:left="1134" w:hanging="1134"/>
        <w:rPr>
          <w:rFonts w:ascii="Garamond" w:hAnsi="Garamond"/>
        </w:rPr>
      </w:pPr>
      <w:r w:rsidRPr="007F15BB">
        <w:rPr>
          <w:rFonts w:ascii="Garamond" w:hAnsi="Garamond"/>
        </w:rPr>
        <w:tab/>
      </w:r>
      <w:proofErr w:type="spellStart"/>
      <w:r w:rsidRPr="007F15BB">
        <w:rPr>
          <w:rFonts w:ascii="Garamond" w:hAnsi="Garamond"/>
        </w:rPr>
        <w:t>Ir</w:t>
      </w:r>
      <w:proofErr w:type="spellEnd"/>
    </w:p>
    <w:p w:rsidRPr="007F15BB" w:rsidR="00F1619F" w:rsidP="007F15BB" w:rsidRDefault="00F1619F" w14:paraId="27858CE8" w14:textId="77777777">
      <w:pPr>
        <w:tabs>
          <w:tab w:val="left" w:pos="3402"/>
        </w:tabs>
        <w:spacing w:after="40"/>
        <w:ind w:left="1701" w:hanging="1701"/>
        <w:rPr>
          <w:rFonts w:ascii="Garamond" w:hAnsi="Garamond"/>
        </w:rPr>
      </w:pPr>
      <w:proofErr w:type="spellStart"/>
      <w:r w:rsidRPr="007F15BB">
        <w:rPr>
          <w:rFonts w:ascii="Garamond" w:hAnsi="Garamond"/>
        </w:rPr>
        <w:t>Pr</w:t>
      </w:r>
      <w:proofErr w:type="spellEnd"/>
      <w:r w:rsidRPr="007F15BB">
        <w:rPr>
          <w:rFonts w:ascii="Garamond" w:hAnsi="Garamond"/>
        </w:rPr>
        <w:t xml:space="preserve"> = Po x ( — )</w:t>
      </w:r>
    </w:p>
    <w:p w:rsidRPr="007F15BB" w:rsidR="00F1619F" w:rsidP="007F15BB" w:rsidRDefault="00F1619F" w14:paraId="497B6537" w14:textId="77777777">
      <w:pPr>
        <w:spacing w:after="40"/>
        <w:ind w:left="1134" w:hanging="1134"/>
        <w:rPr>
          <w:rFonts w:ascii="Garamond" w:hAnsi="Garamond"/>
        </w:rPr>
      </w:pPr>
      <w:r w:rsidRPr="007F15BB">
        <w:rPr>
          <w:rFonts w:ascii="Garamond" w:hAnsi="Garamond"/>
        </w:rPr>
        <w:tab/>
      </w:r>
      <w:r w:rsidRPr="007F15BB">
        <w:rPr>
          <w:rFonts w:ascii="Garamond" w:hAnsi="Garamond"/>
        </w:rPr>
        <w:t>Io</w:t>
      </w:r>
    </w:p>
    <w:p w:rsidRPr="007F15BB" w:rsidR="00F1619F" w:rsidP="007F15BB" w:rsidRDefault="00F1619F" w14:paraId="1DE6CD05" w14:textId="77777777">
      <w:pPr>
        <w:tabs>
          <w:tab w:val="left" w:pos="-1440"/>
          <w:tab w:val="left" w:pos="-720"/>
        </w:tabs>
        <w:suppressAutoHyphens/>
        <w:spacing w:after="40"/>
        <w:ind w:left="1418" w:hanging="1418"/>
        <w:jc w:val="both"/>
        <w:rPr>
          <w:rFonts w:ascii="Garamond" w:hAnsi="Garamond"/>
        </w:rPr>
      </w:pPr>
      <w:r w:rsidRPr="007F15BB">
        <w:rPr>
          <w:rFonts w:ascii="Garamond" w:hAnsi="Garamond"/>
        </w:rPr>
        <w:t>where:</w:t>
      </w:r>
      <w:r w:rsidRPr="007F15BB">
        <w:rPr>
          <w:rFonts w:ascii="Garamond" w:hAnsi="Garamond"/>
        </w:rPr>
        <w:tab/>
      </w:r>
      <w:proofErr w:type="spellStart"/>
      <w:r w:rsidRPr="007F15BB">
        <w:rPr>
          <w:rFonts w:ascii="Garamond" w:hAnsi="Garamond"/>
        </w:rPr>
        <w:t>Pr</w:t>
      </w:r>
      <w:proofErr w:type="spellEnd"/>
      <w:r w:rsidRPr="007F15BB">
        <w:rPr>
          <w:rFonts w:ascii="Garamond" w:hAnsi="Garamond"/>
        </w:rPr>
        <w:t xml:space="preserve"> = revised price;</w:t>
      </w:r>
    </w:p>
    <w:p w:rsidRPr="007F15BB" w:rsidR="00F1619F" w:rsidP="007F15BB" w:rsidRDefault="00F1619F" w14:paraId="3A53EAB8" w14:textId="77777777">
      <w:pPr>
        <w:suppressAutoHyphens/>
        <w:spacing w:after="40"/>
        <w:ind w:left="1418" w:hanging="1418"/>
        <w:jc w:val="both"/>
        <w:rPr>
          <w:rFonts w:ascii="Garamond" w:hAnsi="Garamond"/>
        </w:rPr>
      </w:pPr>
      <w:r w:rsidRPr="007F15BB">
        <w:rPr>
          <w:rFonts w:ascii="Garamond" w:hAnsi="Garamond"/>
        </w:rPr>
        <w:tab/>
      </w:r>
      <w:r w:rsidRPr="007F15BB">
        <w:rPr>
          <w:rFonts w:ascii="Garamond" w:hAnsi="Garamond"/>
        </w:rPr>
        <w:t>Po = price in the tender;</w:t>
      </w:r>
    </w:p>
    <w:p w:rsidRPr="007F15BB" w:rsidR="00F1619F" w:rsidP="007F15BB" w:rsidRDefault="00F1619F" w14:paraId="40606DA2" w14:textId="77777777">
      <w:pPr>
        <w:suppressAutoHyphens/>
        <w:spacing w:after="40"/>
        <w:ind w:left="1418" w:hanging="1418"/>
        <w:jc w:val="both"/>
        <w:rPr>
          <w:rFonts w:ascii="Garamond" w:hAnsi="Garamond"/>
          <w:strike/>
        </w:rPr>
      </w:pPr>
      <w:r w:rsidRPr="007F15BB">
        <w:rPr>
          <w:rFonts w:ascii="Garamond" w:hAnsi="Garamond"/>
        </w:rPr>
        <w:tab/>
      </w:r>
      <w:r w:rsidRPr="007F15BB">
        <w:rPr>
          <w:rFonts w:ascii="Garamond" w:hAnsi="Garamond"/>
        </w:rPr>
        <w:t>Io = index for the month in which the contract enters into force;</w:t>
      </w:r>
    </w:p>
    <w:p w:rsidR="00F1619F" w:rsidP="007F15BB" w:rsidRDefault="00F1619F" w14:paraId="4E5AC30E" w14:textId="68A7AD07">
      <w:pPr>
        <w:suppressAutoHyphens/>
        <w:spacing w:after="40"/>
        <w:ind w:left="1418" w:hanging="1418"/>
        <w:jc w:val="both"/>
        <w:rPr>
          <w:rFonts w:ascii="Garamond" w:hAnsi="Garamond"/>
        </w:rPr>
      </w:pPr>
      <w:r w:rsidRPr="007F15BB">
        <w:rPr>
          <w:rFonts w:ascii="Garamond" w:hAnsi="Garamond"/>
        </w:rPr>
        <w:tab/>
      </w:r>
      <w:proofErr w:type="spellStart"/>
      <w:r w:rsidRPr="007F15BB">
        <w:rPr>
          <w:rFonts w:ascii="Garamond" w:hAnsi="Garamond"/>
        </w:rPr>
        <w:t>Ir</w:t>
      </w:r>
      <w:proofErr w:type="spellEnd"/>
      <w:r w:rsidRPr="007F15BB">
        <w:rPr>
          <w:rFonts w:ascii="Garamond" w:hAnsi="Garamond"/>
        </w:rPr>
        <w:t xml:space="preserve"> = index for the month in which the request to revise prices is received.</w:t>
      </w:r>
    </w:p>
    <w:p w:rsidRPr="007F15BB" w:rsidR="007F15BB" w:rsidP="007F15BB" w:rsidRDefault="007F15BB" w14:paraId="03A5C60E" w14:textId="77777777">
      <w:pPr>
        <w:suppressAutoHyphens/>
        <w:spacing w:after="40"/>
        <w:ind w:left="1418" w:hanging="1418"/>
        <w:jc w:val="both"/>
        <w:rPr>
          <w:rFonts w:ascii="Garamond" w:hAnsi="Garamond"/>
        </w:rPr>
      </w:pPr>
    </w:p>
    <w:p w:rsidR="00F1619F" w:rsidP="007F15BB" w:rsidRDefault="00F1619F" w14:paraId="0AF9DCCF" w14:textId="613C6A8F">
      <w:pPr>
        <w:pStyle w:val="Heading2"/>
        <w:spacing w:before="0" w:after="40"/>
        <w:rPr>
          <w:rFonts w:ascii="Garamond" w:hAnsi="Garamond"/>
        </w:rPr>
      </w:pPr>
      <w:bookmarkStart w:name="_Toc436397677" w:id="180"/>
      <w:bookmarkStart w:name="_Toc433279983" w:id="181"/>
      <w:bookmarkStart w:name="_Toc113012821" w:id="182"/>
      <w:bookmarkStart w:name="_Toc177739064" w:id="183"/>
      <w:r w:rsidRPr="007F15BB">
        <w:rPr>
          <w:rFonts w:ascii="Garamond" w:hAnsi="Garamond"/>
        </w:rPr>
        <w:t>Payments and guarantees</w:t>
      </w:r>
      <w:bookmarkEnd w:id="180"/>
      <w:bookmarkEnd w:id="181"/>
      <w:bookmarkEnd w:id="182"/>
      <w:bookmarkEnd w:id="183"/>
    </w:p>
    <w:p w:rsidRPr="007F15BB" w:rsidR="007F15BB" w:rsidP="007F15BB" w:rsidRDefault="007F15BB" w14:paraId="65D0DB8B" w14:textId="77777777">
      <w:pPr>
        <w:rPr>
          <w:lang w:eastAsia="en-US"/>
        </w:rPr>
      </w:pPr>
    </w:p>
    <w:p w:rsidRPr="007F15BB" w:rsidR="00F1619F" w:rsidP="007F15BB" w:rsidRDefault="00F1619F" w14:paraId="2E98BA2E" w14:textId="77777777">
      <w:pPr>
        <w:pStyle w:val="Heading3"/>
        <w:spacing w:before="0" w:beforeAutospacing="0" w:after="40" w:afterAutospacing="0"/>
        <w:ind w:hanging="653"/>
        <w:rPr>
          <w:rFonts w:ascii="Garamond" w:hAnsi="Garamond"/>
        </w:rPr>
      </w:pPr>
      <w:bookmarkStart w:name="_Toc113012822" w:id="184"/>
      <w:r w:rsidRPr="007F15BB">
        <w:rPr>
          <w:rFonts w:ascii="Garamond" w:hAnsi="Garamond"/>
        </w:rPr>
        <w:t>Date of payment</w:t>
      </w:r>
      <w:bookmarkEnd w:id="184"/>
    </w:p>
    <w:p w:rsidR="00F1619F" w:rsidP="007F15BB" w:rsidRDefault="00F1619F" w14:paraId="342B4D67" w14:textId="18835D68">
      <w:pPr>
        <w:spacing w:after="40"/>
        <w:jc w:val="both"/>
        <w:rPr>
          <w:rFonts w:ascii="Garamond" w:hAnsi="Garamond"/>
          <w:szCs w:val="24"/>
        </w:rPr>
      </w:pPr>
      <w:r w:rsidRPr="007F15BB">
        <w:rPr>
          <w:rFonts w:ascii="Garamond" w:hAnsi="Garamond"/>
          <w:szCs w:val="24"/>
        </w:rPr>
        <w:t>The date of payment is deemed to be the date on which the contracting authority's account is debited.</w:t>
      </w:r>
    </w:p>
    <w:p w:rsidRPr="007F15BB" w:rsidR="007F15BB" w:rsidP="007F15BB" w:rsidRDefault="007F15BB" w14:paraId="02A32691" w14:textId="77777777">
      <w:pPr>
        <w:spacing w:after="40"/>
        <w:jc w:val="both"/>
        <w:rPr>
          <w:rFonts w:ascii="Garamond" w:hAnsi="Garamond"/>
          <w:szCs w:val="24"/>
        </w:rPr>
      </w:pPr>
    </w:p>
    <w:p w:rsidRPr="007F15BB" w:rsidR="00F1619F" w:rsidP="007F15BB" w:rsidRDefault="00F1619F" w14:paraId="7C454853" w14:textId="77777777">
      <w:pPr>
        <w:pStyle w:val="Heading3"/>
        <w:spacing w:before="0" w:beforeAutospacing="0" w:after="40" w:afterAutospacing="0"/>
        <w:ind w:hanging="653"/>
        <w:rPr>
          <w:rFonts w:ascii="Garamond" w:hAnsi="Garamond"/>
        </w:rPr>
      </w:pPr>
      <w:bookmarkStart w:name="_Toc436397678" w:id="185"/>
      <w:bookmarkStart w:name="_Toc113012823" w:id="186"/>
      <w:r w:rsidRPr="007F15BB">
        <w:rPr>
          <w:rFonts w:ascii="Garamond" w:hAnsi="Garamond"/>
        </w:rPr>
        <w:t>Currency</w:t>
      </w:r>
      <w:bookmarkEnd w:id="185"/>
      <w:bookmarkEnd w:id="186"/>
    </w:p>
    <w:p w:rsidR="00F1619F" w:rsidP="007F15BB" w:rsidRDefault="00F1619F" w14:paraId="08F4852D" w14:textId="6BCF24D7">
      <w:pPr>
        <w:spacing w:after="40"/>
        <w:jc w:val="both"/>
        <w:rPr>
          <w:rFonts w:ascii="Garamond" w:hAnsi="Garamond"/>
          <w:szCs w:val="24"/>
        </w:rPr>
      </w:pPr>
      <w:r w:rsidRPr="007F15BB">
        <w:rPr>
          <w:rFonts w:ascii="Garamond" w:hAnsi="Garamond"/>
          <w:szCs w:val="24"/>
        </w:rPr>
        <w:t xml:space="preserve">Payments are made in euros, unless another currency is provided for in Article I.7. </w:t>
      </w:r>
    </w:p>
    <w:p w:rsidRPr="007F15BB" w:rsidR="007F15BB" w:rsidP="007F15BB" w:rsidRDefault="007F15BB" w14:paraId="04C53A07" w14:textId="77777777">
      <w:pPr>
        <w:spacing w:after="40"/>
        <w:jc w:val="both"/>
        <w:rPr>
          <w:rFonts w:ascii="Garamond" w:hAnsi="Garamond"/>
          <w:szCs w:val="24"/>
        </w:rPr>
      </w:pPr>
    </w:p>
    <w:p w:rsidRPr="007F15BB" w:rsidR="00F1619F" w:rsidP="007F15BB" w:rsidRDefault="00F1619F" w14:paraId="27A5CDEA" w14:textId="77777777">
      <w:pPr>
        <w:pStyle w:val="Heading3"/>
        <w:spacing w:before="0" w:beforeAutospacing="0" w:after="40" w:afterAutospacing="0"/>
        <w:ind w:hanging="653"/>
        <w:rPr>
          <w:rFonts w:ascii="Garamond" w:hAnsi="Garamond"/>
        </w:rPr>
      </w:pPr>
      <w:bookmarkStart w:name="_Toc436397679" w:id="187"/>
      <w:bookmarkStart w:name="_Toc113012824" w:id="188"/>
      <w:r w:rsidRPr="007F15BB">
        <w:rPr>
          <w:rFonts w:ascii="Garamond" w:hAnsi="Garamond"/>
        </w:rPr>
        <w:t>Conversion</w:t>
      </w:r>
      <w:bookmarkEnd w:id="187"/>
      <w:bookmarkEnd w:id="188"/>
    </w:p>
    <w:p w:rsidRPr="007F15BB" w:rsidR="00F1619F" w:rsidP="007F15BB" w:rsidRDefault="00F1619F" w14:paraId="1ED95730" w14:textId="77777777">
      <w:pPr>
        <w:spacing w:after="40"/>
        <w:jc w:val="both"/>
        <w:rPr>
          <w:rFonts w:ascii="Garamond" w:hAnsi="Garamond"/>
          <w:szCs w:val="24"/>
        </w:rPr>
      </w:pPr>
      <w:r w:rsidRPr="007F15BB">
        <w:rPr>
          <w:rFonts w:ascii="Garamond" w:hAnsi="Garamond"/>
          <w:szCs w:val="24"/>
        </w:rPr>
        <w:t>The contracting authority makes any conversion between the euro and another currency at the daily euro exchange rate</w:t>
      </w:r>
      <w:r w:rsidRPr="007F15BB">
        <w:rPr>
          <w:rFonts w:ascii="Garamond" w:hAnsi="Garamond"/>
        </w:rPr>
        <w:t xml:space="preserve"> </w:t>
      </w:r>
      <w:r w:rsidRPr="007F15BB">
        <w:rPr>
          <w:rFonts w:ascii="Garamond" w:hAnsi="Garamond"/>
          <w:szCs w:val="24"/>
        </w:rPr>
        <w:t>published in the Official Journal of the European Union, or failing that, at the monthly accounting exchange rate, as</w:t>
      </w:r>
      <w:r w:rsidRPr="007F15BB">
        <w:rPr>
          <w:rFonts w:ascii="Garamond" w:hAnsi="Garamond"/>
        </w:rPr>
        <w:t xml:space="preserve"> </w:t>
      </w:r>
      <w:r w:rsidRPr="007F15BB">
        <w:rPr>
          <w:rFonts w:ascii="Garamond" w:hAnsi="Garamond"/>
          <w:szCs w:val="24"/>
        </w:rPr>
        <w:t xml:space="preserve">established by the European Commission and published on the website indicated below, applicable on the day when it issues the payment order. </w:t>
      </w:r>
    </w:p>
    <w:p w:rsidRPr="007F15BB" w:rsidR="00AF4920" w:rsidP="007F15BB" w:rsidRDefault="00AF4920" w14:paraId="38BAE36F" w14:textId="77777777">
      <w:pPr>
        <w:spacing w:after="40"/>
        <w:jc w:val="both"/>
        <w:rPr>
          <w:rFonts w:ascii="Garamond" w:hAnsi="Garamond"/>
          <w:szCs w:val="24"/>
        </w:rPr>
      </w:pPr>
    </w:p>
    <w:p w:rsidRPr="007F15BB" w:rsidR="00F1619F" w:rsidP="007F15BB" w:rsidRDefault="00F1619F" w14:paraId="12F2835D" w14:textId="6FF5834C">
      <w:pPr>
        <w:spacing w:after="40"/>
        <w:jc w:val="both"/>
        <w:rPr>
          <w:rFonts w:ascii="Garamond" w:hAnsi="Garamond"/>
          <w:szCs w:val="24"/>
        </w:rPr>
      </w:pPr>
      <w:r w:rsidRPr="007F15BB">
        <w:rPr>
          <w:rFonts w:ascii="Garamond" w:hAnsi="Garamond"/>
          <w:szCs w:val="24"/>
        </w:rPr>
        <w:t>The contractor makes any conversion between the euro and another currency at the monthly accounting exchange rate, established by the Commission and published on the website indicated below, applicable on the date of the invoice.</w:t>
      </w:r>
    </w:p>
    <w:p w:rsidR="00F1619F" w:rsidP="007F15BB" w:rsidRDefault="00F1619F" w14:paraId="7CA63FBA" w14:textId="744C698E">
      <w:pPr>
        <w:spacing w:after="40"/>
        <w:jc w:val="both"/>
        <w:rPr>
          <w:rFonts w:ascii="Garamond" w:hAnsi="Garamond"/>
          <w:szCs w:val="24"/>
        </w:rPr>
      </w:pPr>
      <w:hyperlink w:history="1" r:id="rId18">
        <w:r w:rsidRPr="007F15BB">
          <w:rPr>
            <w:rFonts w:ascii="Garamond" w:hAnsi="Garamond"/>
            <w:color w:val="0000FF"/>
            <w:szCs w:val="24"/>
            <w:u w:val="single"/>
          </w:rPr>
          <w:t>http://ec.europa.eu/budget/contracts_grants/info_contracts/inforeuro/inforeuro_en.cfm</w:t>
        </w:r>
      </w:hyperlink>
      <w:r w:rsidRPr="007F15BB">
        <w:rPr>
          <w:rFonts w:ascii="Garamond" w:hAnsi="Garamond"/>
          <w:szCs w:val="24"/>
        </w:rPr>
        <w:t xml:space="preserve"> </w:t>
      </w:r>
    </w:p>
    <w:p w:rsidRPr="007F15BB" w:rsidR="007F15BB" w:rsidP="007F15BB" w:rsidRDefault="007F15BB" w14:paraId="327A6E5D" w14:textId="77777777">
      <w:pPr>
        <w:spacing w:after="40"/>
        <w:jc w:val="both"/>
        <w:rPr>
          <w:rFonts w:ascii="Garamond" w:hAnsi="Garamond"/>
          <w:szCs w:val="24"/>
        </w:rPr>
      </w:pPr>
    </w:p>
    <w:p w:rsidRPr="007F15BB" w:rsidR="00F1619F" w:rsidP="007F15BB" w:rsidRDefault="00F1619F" w14:paraId="10E7C493" w14:textId="77777777">
      <w:pPr>
        <w:pStyle w:val="Heading3"/>
        <w:spacing w:before="0" w:beforeAutospacing="0" w:after="40" w:afterAutospacing="0"/>
        <w:ind w:hanging="653"/>
        <w:rPr>
          <w:rFonts w:ascii="Garamond" w:hAnsi="Garamond"/>
        </w:rPr>
      </w:pPr>
      <w:bookmarkStart w:name="_Toc436397680" w:id="189"/>
      <w:bookmarkStart w:name="_Toc113012825" w:id="190"/>
      <w:r w:rsidRPr="007F15BB">
        <w:rPr>
          <w:rFonts w:ascii="Garamond" w:hAnsi="Garamond"/>
        </w:rPr>
        <w:t>Costs of transfer</w:t>
      </w:r>
      <w:bookmarkEnd w:id="189"/>
      <w:bookmarkEnd w:id="190"/>
    </w:p>
    <w:p w:rsidRPr="007F15BB" w:rsidR="00F1619F" w:rsidP="007F15BB" w:rsidRDefault="00F1619F" w14:paraId="266CF493" w14:textId="77777777">
      <w:pPr>
        <w:spacing w:after="40"/>
        <w:rPr>
          <w:rFonts w:ascii="Garamond" w:hAnsi="Garamond"/>
          <w:szCs w:val="24"/>
        </w:rPr>
      </w:pPr>
      <w:r w:rsidRPr="007F15BB">
        <w:rPr>
          <w:rFonts w:ascii="Garamond" w:hAnsi="Garamond"/>
          <w:szCs w:val="24"/>
        </w:rPr>
        <w:t>The costs of the transfer are borne as follows:</w:t>
      </w:r>
    </w:p>
    <w:p w:rsidRPr="007F15BB" w:rsidR="00F1619F" w:rsidP="007F15BB" w:rsidRDefault="00F1619F" w14:paraId="3CEF7595" w14:textId="77777777">
      <w:pPr>
        <w:numPr>
          <w:ilvl w:val="0"/>
          <w:numId w:val="38"/>
        </w:numPr>
        <w:spacing w:after="40"/>
        <w:ind w:left="450" w:hanging="450"/>
        <w:rPr>
          <w:rFonts w:ascii="Garamond" w:hAnsi="Garamond"/>
        </w:rPr>
      </w:pPr>
      <w:r w:rsidRPr="007F15BB">
        <w:rPr>
          <w:rFonts w:ascii="Garamond" w:hAnsi="Garamond"/>
        </w:rPr>
        <w:t>the contracting authority bears the costs of dispatch charged by its bank;</w:t>
      </w:r>
    </w:p>
    <w:p w:rsidRPr="007F15BB" w:rsidR="00F1619F" w:rsidP="007F15BB" w:rsidRDefault="00F1619F" w14:paraId="497EA839" w14:textId="77777777">
      <w:pPr>
        <w:numPr>
          <w:ilvl w:val="0"/>
          <w:numId w:val="38"/>
        </w:numPr>
        <w:spacing w:after="40"/>
        <w:ind w:left="450" w:hanging="450"/>
        <w:rPr>
          <w:rFonts w:ascii="Garamond" w:hAnsi="Garamond"/>
        </w:rPr>
      </w:pPr>
      <w:r w:rsidRPr="007F15BB">
        <w:rPr>
          <w:rFonts w:ascii="Garamond" w:hAnsi="Garamond"/>
        </w:rPr>
        <w:t>the contractor bears the costs of receipt charged by its bank;</w:t>
      </w:r>
    </w:p>
    <w:p w:rsidR="00F1619F" w:rsidP="007F15BB" w:rsidRDefault="00F1619F" w14:paraId="1B087D68" w14:textId="5F4FBFCD">
      <w:pPr>
        <w:numPr>
          <w:ilvl w:val="0"/>
          <w:numId w:val="38"/>
        </w:numPr>
        <w:spacing w:after="40"/>
        <w:ind w:left="450" w:hanging="450"/>
        <w:rPr>
          <w:rFonts w:ascii="Garamond" w:hAnsi="Garamond"/>
        </w:rPr>
      </w:pPr>
      <w:r w:rsidRPr="007F15BB">
        <w:rPr>
          <w:rFonts w:ascii="Garamond" w:hAnsi="Garamond"/>
        </w:rPr>
        <w:t>the party causing repetition of the transfer bears the costs for repeated transfer.</w:t>
      </w:r>
    </w:p>
    <w:p w:rsidRPr="007F15BB" w:rsidR="007F15BB" w:rsidP="007F15BB" w:rsidRDefault="007F15BB" w14:paraId="117E105E" w14:textId="77777777">
      <w:pPr>
        <w:spacing w:after="40"/>
        <w:ind w:left="450"/>
        <w:rPr>
          <w:rFonts w:ascii="Garamond" w:hAnsi="Garamond"/>
        </w:rPr>
      </w:pPr>
    </w:p>
    <w:p w:rsidRPr="007F15BB" w:rsidR="00F1619F" w:rsidP="007F15BB" w:rsidRDefault="00F1619F" w14:paraId="2FBFCB6F" w14:textId="77777777">
      <w:pPr>
        <w:pStyle w:val="Heading3"/>
        <w:spacing w:before="0" w:beforeAutospacing="0" w:after="40" w:afterAutospacing="0"/>
        <w:ind w:hanging="653"/>
        <w:rPr>
          <w:rFonts w:ascii="Garamond" w:hAnsi="Garamond"/>
        </w:rPr>
      </w:pPr>
      <w:bookmarkStart w:name="_Toc436397681" w:id="191"/>
      <w:bookmarkStart w:name="_Toc113012826" w:id="192"/>
      <w:r w:rsidRPr="007F15BB">
        <w:rPr>
          <w:rFonts w:ascii="Garamond" w:hAnsi="Garamond"/>
        </w:rPr>
        <w:t>Pre-financing, performance and money retention guarantees</w:t>
      </w:r>
      <w:bookmarkEnd w:id="191"/>
      <w:bookmarkEnd w:id="192"/>
    </w:p>
    <w:p w:rsidRPr="007F15BB" w:rsidR="00F1619F" w:rsidP="007F15BB" w:rsidRDefault="00F1619F" w14:paraId="6BEC3431" w14:textId="77777777">
      <w:pPr>
        <w:spacing w:after="40"/>
        <w:jc w:val="both"/>
        <w:rPr>
          <w:rFonts w:ascii="Garamond" w:hAnsi="Garamond"/>
        </w:rPr>
      </w:pPr>
      <w:r w:rsidRPr="007F15BB">
        <w:rPr>
          <w:rFonts w:ascii="Garamond" w:hAnsi="Garamond"/>
        </w:rPr>
        <w:t>If, as provided for in Article I.6</w:t>
      </w:r>
      <w:r w:rsidRPr="007F15BB">
        <w:rPr>
          <w:rFonts w:ascii="Garamond" w:hAnsi="Garamond"/>
          <w:i/>
        </w:rPr>
        <w:t>,</w:t>
      </w:r>
      <w:r w:rsidRPr="007F15BB">
        <w:rPr>
          <w:rFonts w:ascii="Garamond" w:hAnsi="Garamond"/>
        </w:rPr>
        <w:t xml:space="preserve"> a financial guarantee is required for the payment of pre-financing, as performance guarantee or as retention money guarantee, it must fulfil the following conditions: </w:t>
      </w:r>
    </w:p>
    <w:p w:rsidRPr="007F15BB" w:rsidR="00F1619F" w:rsidP="007F15BB" w:rsidRDefault="00F1619F" w14:paraId="5F9B37F5" w14:textId="77777777">
      <w:pPr>
        <w:numPr>
          <w:ilvl w:val="0"/>
          <w:numId w:val="44"/>
        </w:numPr>
        <w:spacing w:after="40"/>
        <w:ind w:left="450" w:hanging="450"/>
        <w:jc w:val="both"/>
        <w:rPr>
          <w:rFonts w:ascii="Garamond" w:hAnsi="Garamond"/>
        </w:rPr>
      </w:pPr>
      <w:r w:rsidRPr="007F15BB">
        <w:rPr>
          <w:rFonts w:ascii="Garamond" w:hAnsi="Garamond"/>
        </w:rPr>
        <w:t>the financial guarantee is provided by a bank or a financial institution approved by the contracting authority or, at the request of the contractor and with the agreement of the contracting authority, by a third party; and</w:t>
      </w:r>
    </w:p>
    <w:p w:rsidR="00F1619F" w:rsidP="007F15BB" w:rsidRDefault="00F1619F" w14:paraId="60BE8B18" w14:textId="6B479BCB">
      <w:pPr>
        <w:numPr>
          <w:ilvl w:val="0"/>
          <w:numId w:val="44"/>
        </w:numPr>
        <w:spacing w:after="40"/>
        <w:ind w:left="450" w:hanging="450"/>
        <w:jc w:val="both"/>
        <w:rPr>
          <w:rFonts w:ascii="Garamond" w:hAnsi="Garamond"/>
        </w:rPr>
      </w:pPr>
      <w:r w:rsidRPr="007F15BB">
        <w:rPr>
          <w:rFonts w:ascii="Garamond" w:hAnsi="Garamond"/>
        </w:rPr>
        <w:t>the guarantee shall have the effect of making the bank or financial institution or the third party provide irrevocable collateral security, or stand as first-call guarantor of the contractor's obligations without requiring that the contracting authority has recourse against the principal debtor (the contractor).</w:t>
      </w:r>
    </w:p>
    <w:p w:rsidRPr="007F15BB" w:rsidR="007F15BB" w:rsidP="007F15BB" w:rsidRDefault="007F15BB" w14:paraId="3530A778" w14:textId="77777777">
      <w:pPr>
        <w:spacing w:after="40"/>
        <w:ind w:left="450"/>
        <w:jc w:val="both"/>
        <w:rPr>
          <w:rFonts w:ascii="Garamond" w:hAnsi="Garamond"/>
        </w:rPr>
      </w:pPr>
    </w:p>
    <w:p w:rsidR="00AF4920" w:rsidP="007F15BB" w:rsidRDefault="00F1619F" w14:paraId="0E494B8A" w14:textId="010CE03B">
      <w:pPr>
        <w:spacing w:after="40"/>
        <w:jc w:val="both"/>
        <w:rPr>
          <w:rFonts w:ascii="Garamond" w:hAnsi="Garamond"/>
        </w:rPr>
      </w:pPr>
      <w:r w:rsidRPr="007F15BB">
        <w:rPr>
          <w:rFonts w:ascii="Garamond" w:hAnsi="Garamond"/>
        </w:rPr>
        <w:t>The contractor bears the cost of providing such guarantee.</w:t>
      </w:r>
    </w:p>
    <w:p w:rsidRPr="007F15BB" w:rsidR="007F15BB" w:rsidP="007F15BB" w:rsidRDefault="007F15BB" w14:paraId="6602DCA2" w14:textId="77777777">
      <w:pPr>
        <w:spacing w:after="40"/>
        <w:jc w:val="both"/>
        <w:rPr>
          <w:rFonts w:ascii="Garamond" w:hAnsi="Garamond"/>
        </w:rPr>
      </w:pPr>
    </w:p>
    <w:p w:rsidRPr="007F15BB" w:rsidR="00F1619F" w:rsidP="007F15BB" w:rsidRDefault="00F1619F" w14:paraId="3816AE90" w14:textId="3915A435">
      <w:pPr>
        <w:spacing w:after="40"/>
        <w:jc w:val="both"/>
        <w:rPr>
          <w:rFonts w:ascii="Garamond" w:hAnsi="Garamond"/>
          <w:color w:val="000000"/>
        </w:rPr>
      </w:pPr>
      <w:r w:rsidRPr="007F15BB">
        <w:rPr>
          <w:rFonts w:ascii="Garamond" w:hAnsi="Garamond"/>
          <w:color w:val="000000"/>
        </w:rPr>
        <w:t xml:space="preserve">Pre-financing guarantees must remain in force until the pre-financing is cleared against interim payments or payment of the balance. Where the payment of the balance takes the form of a debit note, the pre-financing guarantee must remain in force for three months after the debit note is sent to the contractor. The contracting authority must release the guarantee within the following month. </w:t>
      </w:r>
    </w:p>
    <w:p w:rsidRPr="007F15BB" w:rsidR="00AF4920" w:rsidP="007F15BB" w:rsidRDefault="00AF4920" w14:paraId="35C2F941" w14:textId="77777777">
      <w:pPr>
        <w:spacing w:after="40"/>
        <w:jc w:val="both"/>
        <w:rPr>
          <w:rFonts w:ascii="Garamond" w:hAnsi="Garamond"/>
          <w:color w:val="000000"/>
        </w:rPr>
      </w:pPr>
    </w:p>
    <w:p w:rsidRPr="007F15BB" w:rsidR="00F1619F" w:rsidP="007F15BB" w:rsidRDefault="00F1619F" w14:paraId="593394CA" w14:textId="2CE3AF25">
      <w:pPr>
        <w:spacing w:after="40"/>
        <w:jc w:val="both"/>
        <w:rPr>
          <w:rFonts w:ascii="Garamond" w:hAnsi="Garamond"/>
          <w:color w:val="000000"/>
        </w:rPr>
      </w:pPr>
      <w:r w:rsidRPr="007F15BB">
        <w:rPr>
          <w:rFonts w:ascii="Garamond" w:hAnsi="Garamond"/>
          <w:color w:val="000000"/>
        </w:rPr>
        <w:t xml:space="preserve">Performance guarantees cover </w:t>
      </w:r>
      <w:r w:rsidRPr="007F15BB">
        <w:rPr>
          <w:rFonts w:ascii="Garamond" w:hAnsi="Garamond"/>
        </w:rPr>
        <w:t xml:space="preserve">compliance with substantial contractual obligations until the contracting authority has given its final approval for the service. The performance guarantee must not exceed 10 % of the total price of the contract. </w:t>
      </w:r>
      <w:r w:rsidRPr="007F15BB">
        <w:rPr>
          <w:rFonts w:ascii="Garamond" w:hAnsi="Garamond"/>
          <w:color w:val="000000"/>
        </w:rPr>
        <w:t xml:space="preserve">The contracting authority must release the guarantee fully after final approval of the service, as provided for in the contract. </w:t>
      </w:r>
    </w:p>
    <w:p w:rsidRPr="007F15BB" w:rsidR="00AF4920" w:rsidP="007F15BB" w:rsidRDefault="00AF4920" w14:paraId="3C8205FC" w14:textId="77777777">
      <w:pPr>
        <w:spacing w:after="40"/>
        <w:jc w:val="both"/>
        <w:rPr>
          <w:rFonts w:ascii="Garamond" w:hAnsi="Garamond"/>
          <w:color w:val="000000"/>
        </w:rPr>
      </w:pPr>
    </w:p>
    <w:p w:rsidRPr="007F15BB" w:rsidR="00AF4920" w:rsidP="007F15BB" w:rsidRDefault="00F1619F" w14:paraId="730D8948" w14:textId="77777777">
      <w:pPr>
        <w:spacing w:after="40"/>
        <w:jc w:val="both"/>
        <w:rPr>
          <w:rFonts w:ascii="Garamond" w:hAnsi="Garamond"/>
          <w:color w:val="000000"/>
        </w:rPr>
      </w:pPr>
      <w:r w:rsidRPr="007F15BB">
        <w:rPr>
          <w:rFonts w:ascii="Garamond" w:hAnsi="Garamond"/>
          <w:color w:val="000000"/>
        </w:rPr>
        <w:t>Retention money</w:t>
      </w:r>
      <w:r w:rsidRPr="007F15BB" w:rsidDel="00982338">
        <w:rPr>
          <w:rFonts w:ascii="Garamond" w:hAnsi="Garamond"/>
          <w:color w:val="000000"/>
        </w:rPr>
        <w:t xml:space="preserve"> </w:t>
      </w:r>
      <w:r w:rsidRPr="007F15BB">
        <w:rPr>
          <w:rFonts w:ascii="Garamond" w:hAnsi="Garamond"/>
          <w:color w:val="000000"/>
        </w:rPr>
        <w:t xml:space="preserve">guarantees cover full delivery of the service in accordance with the contract </w:t>
      </w:r>
      <w:r w:rsidRPr="007F15BB">
        <w:rPr>
          <w:rFonts w:ascii="Garamond" w:hAnsi="Garamond"/>
        </w:rPr>
        <w:t xml:space="preserve">including during the contract liability period and </w:t>
      </w:r>
      <w:r w:rsidRPr="007F15BB">
        <w:rPr>
          <w:rFonts w:ascii="Garamond" w:hAnsi="Garamond"/>
          <w:color w:val="000000"/>
        </w:rPr>
        <w:t xml:space="preserve">until its final approval by the contracting authority. </w:t>
      </w:r>
    </w:p>
    <w:p w:rsidRPr="007F15BB" w:rsidR="00AF4920" w:rsidP="007F15BB" w:rsidRDefault="00AF4920" w14:paraId="04E55528" w14:textId="77777777">
      <w:pPr>
        <w:spacing w:after="40"/>
        <w:jc w:val="both"/>
        <w:rPr>
          <w:rFonts w:ascii="Garamond" w:hAnsi="Garamond"/>
          <w:color w:val="000000"/>
        </w:rPr>
      </w:pPr>
    </w:p>
    <w:p w:rsidRPr="007F15BB" w:rsidR="00F1619F" w:rsidP="007F15BB" w:rsidRDefault="00F1619F" w14:paraId="2ADFF85A" w14:textId="69588B4F">
      <w:pPr>
        <w:spacing w:after="40"/>
        <w:jc w:val="both"/>
        <w:rPr>
          <w:rFonts w:ascii="Garamond" w:hAnsi="Garamond"/>
          <w:color w:val="000000"/>
        </w:rPr>
      </w:pPr>
      <w:r w:rsidRPr="007F15BB">
        <w:rPr>
          <w:rFonts w:ascii="Garamond" w:hAnsi="Garamond"/>
        </w:rPr>
        <w:t xml:space="preserve">The retention money guarantee must not exceed 10 % of the total price of the contract. </w:t>
      </w:r>
      <w:r w:rsidRPr="007F15BB">
        <w:rPr>
          <w:rFonts w:ascii="Garamond" w:hAnsi="Garamond"/>
          <w:color w:val="000000"/>
        </w:rPr>
        <w:t>The contracting authority must release the guarantee after the expiry of the contract liability period as provided for in the contract.</w:t>
      </w:r>
    </w:p>
    <w:p w:rsidRPr="007F15BB" w:rsidR="00AF4920" w:rsidP="007F15BB" w:rsidRDefault="00AF4920" w14:paraId="3990E947" w14:textId="77777777">
      <w:pPr>
        <w:spacing w:after="40"/>
        <w:jc w:val="both"/>
        <w:rPr>
          <w:rFonts w:ascii="Garamond" w:hAnsi="Garamond"/>
          <w:color w:val="000000"/>
        </w:rPr>
      </w:pPr>
    </w:p>
    <w:p w:rsidR="00F1619F" w:rsidP="007F15BB" w:rsidRDefault="00F1619F" w14:paraId="6D476EE8" w14:textId="16D726F5">
      <w:pPr>
        <w:spacing w:after="40"/>
        <w:jc w:val="both"/>
        <w:rPr>
          <w:rFonts w:ascii="Garamond" w:hAnsi="Garamond"/>
          <w:color w:val="000000"/>
        </w:rPr>
      </w:pPr>
      <w:r w:rsidRPr="007F15BB">
        <w:rPr>
          <w:rFonts w:ascii="Garamond" w:hAnsi="Garamond"/>
          <w:color w:val="000000"/>
        </w:rPr>
        <w:t xml:space="preserve">The contracting authority must not request a retention money guarantee where it has requested a performance guarantee. </w:t>
      </w:r>
    </w:p>
    <w:p w:rsidRPr="007F15BB" w:rsidR="007F15BB" w:rsidP="007F15BB" w:rsidRDefault="007F15BB" w14:paraId="56FE4225" w14:textId="77777777">
      <w:pPr>
        <w:spacing w:after="40"/>
        <w:jc w:val="both"/>
        <w:rPr>
          <w:rFonts w:ascii="Garamond" w:hAnsi="Garamond"/>
        </w:rPr>
      </w:pPr>
    </w:p>
    <w:p w:rsidRPr="007F15BB" w:rsidR="00F1619F" w:rsidP="007F15BB" w:rsidRDefault="00F1619F" w14:paraId="6876AECB" w14:textId="77777777">
      <w:pPr>
        <w:pStyle w:val="Heading3"/>
        <w:spacing w:before="0" w:beforeAutospacing="0" w:after="40" w:afterAutospacing="0"/>
        <w:ind w:hanging="653"/>
        <w:rPr>
          <w:rFonts w:ascii="Garamond" w:hAnsi="Garamond"/>
        </w:rPr>
      </w:pPr>
      <w:bookmarkStart w:name="_Toc436397682" w:id="193"/>
      <w:bookmarkStart w:name="_Toc113012827" w:id="194"/>
      <w:r w:rsidRPr="007F15BB">
        <w:rPr>
          <w:rFonts w:ascii="Garamond" w:hAnsi="Garamond"/>
        </w:rPr>
        <w:t>Interim payments and payment of the balance</w:t>
      </w:r>
      <w:bookmarkEnd w:id="193"/>
      <w:bookmarkEnd w:id="194"/>
    </w:p>
    <w:p w:rsidR="007F15BB" w:rsidP="007F15BB" w:rsidRDefault="007F15BB" w14:paraId="6F621057" w14:textId="77777777">
      <w:pPr>
        <w:spacing w:after="40"/>
        <w:jc w:val="both"/>
        <w:rPr>
          <w:rFonts w:ascii="Garamond" w:hAnsi="Garamond"/>
          <w:szCs w:val="24"/>
        </w:rPr>
      </w:pPr>
    </w:p>
    <w:p w:rsidRPr="007F15BB" w:rsidR="00F1619F" w:rsidP="007F15BB" w:rsidRDefault="00F1619F" w14:paraId="2C1C8CF8" w14:textId="733C67AB">
      <w:pPr>
        <w:spacing w:after="40"/>
        <w:jc w:val="both"/>
        <w:rPr>
          <w:rFonts w:ascii="Garamond" w:hAnsi="Garamond"/>
          <w:szCs w:val="24"/>
        </w:rPr>
      </w:pPr>
      <w:r w:rsidRPr="007F15BB">
        <w:rPr>
          <w:rFonts w:ascii="Garamond" w:hAnsi="Garamond"/>
          <w:szCs w:val="24"/>
        </w:rPr>
        <w:t xml:space="preserve">The contractor </w:t>
      </w:r>
      <w:r w:rsidRPr="007F15BB">
        <w:rPr>
          <w:rFonts w:ascii="Garamond" w:hAnsi="Garamond"/>
        </w:rPr>
        <w:t xml:space="preserve">(or leader in the case of a joint tender) </w:t>
      </w:r>
      <w:r w:rsidRPr="007F15BB">
        <w:rPr>
          <w:rFonts w:ascii="Garamond" w:hAnsi="Garamond"/>
          <w:szCs w:val="24"/>
        </w:rPr>
        <w:t xml:space="preserve">must send an invoice for interim payment, as provided for in Article I.5 or in the tender specifications. </w:t>
      </w:r>
    </w:p>
    <w:p w:rsidRPr="007F15BB" w:rsidR="00AF4920" w:rsidP="007F15BB" w:rsidRDefault="00AF4920" w14:paraId="7E718DAB" w14:textId="77777777">
      <w:pPr>
        <w:spacing w:after="40"/>
        <w:jc w:val="both"/>
        <w:rPr>
          <w:rFonts w:ascii="Garamond" w:hAnsi="Garamond"/>
          <w:szCs w:val="24"/>
        </w:rPr>
      </w:pPr>
    </w:p>
    <w:p w:rsidRPr="007F15BB" w:rsidR="00F1619F" w:rsidP="007F15BB" w:rsidRDefault="00F1619F" w14:paraId="5E58DD29" w14:textId="4D743712">
      <w:pPr>
        <w:spacing w:after="40"/>
        <w:jc w:val="both"/>
        <w:rPr>
          <w:rFonts w:ascii="Garamond" w:hAnsi="Garamond"/>
          <w:szCs w:val="24"/>
        </w:rPr>
      </w:pPr>
      <w:r w:rsidRPr="007F15BB">
        <w:rPr>
          <w:rFonts w:ascii="Garamond" w:hAnsi="Garamond"/>
          <w:szCs w:val="24"/>
        </w:rPr>
        <w:t xml:space="preserve">The contractor </w:t>
      </w:r>
      <w:r w:rsidRPr="007F15BB">
        <w:rPr>
          <w:rFonts w:ascii="Garamond" w:hAnsi="Garamond"/>
        </w:rPr>
        <w:t xml:space="preserve">(or leader in the case of a joint tender) </w:t>
      </w:r>
      <w:r w:rsidRPr="007F15BB">
        <w:rPr>
          <w:rFonts w:ascii="Garamond" w:hAnsi="Garamond"/>
          <w:szCs w:val="24"/>
        </w:rPr>
        <w:t xml:space="preserve">must send an invoice for payment of the balance within 60 days of the end of the period of provision of the services, as provided for in Article I.5 or in the tender specifications. </w:t>
      </w:r>
    </w:p>
    <w:p w:rsidRPr="007F15BB" w:rsidR="00AF4920" w:rsidP="007F15BB" w:rsidRDefault="00AF4920" w14:paraId="03643401" w14:textId="77777777">
      <w:pPr>
        <w:spacing w:after="40"/>
        <w:jc w:val="both"/>
        <w:rPr>
          <w:rFonts w:ascii="Garamond" w:hAnsi="Garamond"/>
          <w:szCs w:val="24"/>
        </w:rPr>
      </w:pPr>
    </w:p>
    <w:p w:rsidRPr="007F15BB" w:rsidR="00F1619F" w:rsidP="007F15BB" w:rsidRDefault="00F1619F" w14:paraId="12294A49" w14:textId="6554DB0B">
      <w:pPr>
        <w:spacing w:after="40"/>
        <w:jc w:val="both"/>
        <w:rPr>
          <w:rFonts w:ascii="Garamond" w:hAnsi="Garamond"/>
          <w:szCs w:val="24"/>
        </w:rPr>
      </w:pPr>
      <w:r w:rsidRPr="007F15BB">
        <w:rPr>
          <w:rFonts w:ascii="Garamond" w:hAnsi="Garamond"/>
          <w:szCs w:val="24"/>
        </w:rPr>
        <w:t xml:space="preserve">Payment of the </w:t>
      </w:r>
      <w:r w:rsidRPr="007F15BB">
        <w:rPr>
          <w:rFonts w:ascii="Garamond" w:hAnsi="Garamond"/>
          <w:bCs/>
          <w:szCs w:val="24"/>
        </w:rPr>
        <w:t>invoice and approval of documents</w:t>
      </w:r>
      <w:r w:rsidRPr="007F15BB">
        <w:rPr>
          <w:rFonts w:ascii="Garamond" w:hAnsi="Garamond"/>
          <w:szCs w:val="24"/>
        </w:rPr>
        <w:t xml:space="preserve"> does not imply recognition of the regularity, authenticity, completeness and correctness of the declarations and information they contain. </w:t>
      </w:r>
    </w:p>
    <w:p w:rsidRPr="007F15BB" w:rsidR="00AF4920" w:rsidP="007F15BB" w:rsidRDefault="00AF4920" w14:paraId="466F5AAB" w14:textId="77777777">
      <w:pPr>
        <w:spacing w:after="40"/>
        <w:jc w:val="both"/>
        <w:rPr>
          <w:rFonts w:ascii="Garamond" w:hAnsi="Garamond"/>
          <w:szCs w:val="24"/>
        </w:rPr>
      </w:pPr>
    </w:p>
    <w:p w:rsidR="00F1619F" w:rsidP="007F15BB" w:rsidRDefault="00F1619F" w14:paraId="55138492" w14:textId="2019D850">
      <w:pPr>
        <w:spacing w:after="40"/>
        <w:jc w:val="both"/>
        <w:rPr>
          <w:rFonts w:ascii="Garamond" w:hAnsi="Garamond"/>
          <w:szCs w:val="24"/>
        </w:rPr>
      </w:pPr>
      <w:r w:rsidRPr="007F15BB">
        <w:rPr>
          <w:rFonts w:ascii="Garamond" w:hAnsi="Garamond"/>
          <w:szCs w:val="24"/>
        </w:rPr>
        <w:t xml:space="preserve">Payment of the balance may take the form of recovery. </w:t>
      </w:r>
    </w:p>
    <w:p w:rsidRPr="007F15BB" w:rsidR="007F15BB" w:rsidP="007F15BB" w:rsidRDefault="007F15BB" w14:paraId="1A8C2E89" w14:textId="77777777">
      <w:pPr>
        <w:spacing w:after="40"/>
        <w:jc w:val="both"/>
        <w:rPr>
          <w:rFonts w:ascii="Garamond" w:hAnsi="Garamond"/>
        </w:rPr>
      </w:pPr>
    </w:p>
    <w:p w:rsidRPr="007F15BB" w:rsidR="00F1619F" w:rsidP="007F15BB" w:rsidRDefault="00F1619F" w14:paraId="68D1BBC3" w14:textId="77777777">
      <w:pPr>
        <w:pStyle w:val="Heading3"/>
        <w:spacing w:before="0" w:beforeAutospacing="0" w:after="40" w:afterAutospacing="0"/>
        <w:ind w:hanging="653"/>
        <w:rPr>
          <w:rFonts w:ascii="Garamond" w:hAnsi="Garamond"/>
        </w:rPr>
      </w:pPr>
      <w:bookmarkStart w:name="_Toc436397683" w:id="195"/>
      <w:bookmarkStart w:name="_Toc113012828" w:id="196"/>
      <w:r w:rsidRPr="007F15BB">
        <w:rPr>
          <w:rFonts w:ascii="Garamond" w:hAnsi="Garamond"/>
        </w:rPr>
        <w:t>Suspension of the time allowed for payment</w:t>
      </w:r>
      <w:bookmarkEnd w:id="195"/>
      <w:bookmarkEnd w:id="196"/>
    </w:p>
    <w:p w:rsidR="007F15BB" w:rsidP="007F15BB" w:rsidRDefault="007F15BB" w14:paraId="09943AE3" w14:textId="77777777">
      <w:pPr>
        <w:spacing w:after="40"/>
        <w:jc w:val="both"/>
        <w:rPr>
          <w:rFonts w:ascii="Garamond" w:hAnsi="Garamond"/>
          <w:szCs w:val="24"/>
        </w:rPr>
      </w:pPr>
    </w:p>
    <w:p w:rsidR="007F15BB" w:rsidP="007F15BB" w:rsidRDefault="00F1619F" w14:paraId="22A12A15" w14:textId="77777777">
      <w:pPr>
        <w:spacing w:after="40"/>
        <w:jc w:val="both"/>
        <w:rPr>
          <w:rFonts w:ascii="Garamond" w:hAnsi="Garamond"/>
          <w:szCs w:val="24"/>
        </w:rPr>
      </w:pPr>
      <w:r w:rsidRPr="007F15BB">
        <w:rPr>
          <w:rFonts w:ascii="Garamond" w:hAnsi="Garamond"/>
          <w:szCs w:val="24"/>
        </w:rPr>
        <w:t xml:space="preserve">The contracting authority may suspend the payment periods specified in Article I.5 at any time by </w:t>
      </w:r>
      <w:r w:rsidRPr="007F15BB">
        <w:rPr>
          <w:rFonts w:ascii="Garamond" w:hAnsi="Garamond"/>
          <w:i/>
          <w:szCs w:val="24"/>
        </w:rPr>
        <w:t>notifying</w:t>
      </w:r>
      <w:r w:rsidRPr="007F15BB">
        <w:rPr>
          <w:rFonts w:ascii="Garamond" w:hAnsi="Garamond"/>
          <w:szCs w:val="24"/>
        </w:rPr>
        <w:t xml:space="preserve"> the contractor </w:t>
      </w:r>
      <w:r w:rsidRPr="007F15BB">
        <w:rPr>
          <w:rFonts w:ascii="Garamond" w:hAnsi="Garamond"/>
        </w:rPr>
        <w:t xml:space="preserve">(or leader in the case of a joint tender) </w:t>
      </w:r>
      <w:r w:rsidRPr="007F15BB">
        <w:rPr>
          <w:rFonts w:ascii="Garamond" w:hAnsi="Garamond"/>
          <w:szCs w:val="24"/>
        </w:rPr>
        <w:t xml:space="preserve">that its invoice cannot be processed. </w:t>
      </w:r>
    </w:p>
    <w:p w:rsidRPr="007F15BB" w:rsidR="00F1619F" w:rsidP="007F15BB" w:rsidRDefault="00F1619F" w14:paraId="511D292A" w14:textId="16A3BD48">
      <w:pPr>
        <w:spacing w:after="40"/>
        <w:jc w:val="both"/>
        <w:rPr>
          <w:rFonts w:ascii="Garamond" w:hAnsi="Garamond"/>
          <w:szCs w:val="24"/>
        </w:rPr>
      </w:pPr>
      <w:r w:rsidRPr="007F15BB">
        <w:rPr>
          <w:rFonts w:ascii="Garamond" w:hAnsi="Garamond"/>
          <w:szCs w:val="24"/>
        </w:rPr>
        <w:t>The reasons the contracting authority may cite for not being able to process an invoice are:</w:t>
      </w:r>
    </w:p>
    <w:p w:rsidRPr="007F15BB" w:rsidR="00F1619F" w:rsidP="007F15BB" w:rsidRDefault="00F1619F" w14:paraId="66C11DBA" w14:textId="77777777">
      <w:pPr>
        <w:numPr>
          <w:ilvl w:val="0"/>
          <w:numId w:val="39"/>
        </w:numPr>
        <w:spacing w:after="40"/>
        <w:ind w:left="360"/>
        <w:rPr>
          <w:rFonts w:ascii="Garamond" w:hAnsi="Garamond"/>
        </w:rPr>
      </w:pPr>
      <w:r w:rsidRPr="007F15BB">
        <w:rPr>
          <w:rFonts w:ascii="Garamond" w:hAnsi="Garamond"/>
        </w:rPr>
        <w:t xml:space="preserve">because it does not comply with the contract; </w:t>
      </w:r>
    </w:p>
    <w:p w:rsidRPr="007F15BB" w:rsidR="00F1619F" w:rsidP="007F15BB" w:rsidRDefault="00F1619F" w14:paraId="199E50E0" w14:textId="77777777">
      <w:pPr>
        <w:numPr>
          <w:ilvl w:val="0"/>
          <w:numId w:val="39"/>
        </w:numPr>
        <w:spacing w:after="40"/>
        <w:ind w:left="360"/>
        <w:rPr>
          <w:rFonts w:ascii="Garamond" w:hAnsi="Garamond"/>
        </w:rPr>
      </w:pPr>
      <w:r w:rsidRPr="007F15BB">
        <w:rPr>
          <w:rFonts w:ascii="Garamond" w:hAnsi="Garamond"/>
        </w:rPr>
        <w:t xml:space="preserve">because the contractor has not produced the appropriate documents or deliverables; or </w:t>
      </w:r>
    </w:p>
    <w:p w:rsidRPr="007F15BB" w:rsidR="00F1619F" w:rsidP="007F15BB" w:rsidRDefault="00F1619F" w14:paraId="69914EDB" w14:textId="77777777">
      <w:pPr>
        <w:numPr>
          <w:ilvl w:val="0"/>
          <w:numId w:val="39"/>
        </w:numPr>
        <w:spacing w:after="40"/>
        <w:ind w:left="360"/>
        <w:rPr>
          <w:rFonts w:ascii="Garamond" w:hAnsi="Garamond"/>
        </w:rPr>
      </w:pPr>
      <w:r w:rsidRPr="007F15BB">
        <w:rPr>
          <w:rFonts w:ascii="Garamond" w:hAnsi="Garamond"/>
        </w:rPr>
        <w:t xml:space="preserve">because the contracting authority has observations on the documents or deliverables submitted with the invoice. </w:t>
      </w:r>
    </w:p>
    <w:p w:rsidR="007F15BB" w:rsidP="007F15BB" w:rsidRDefault="007F15BB" w14:paraId="4D66830A" w14:textId="77777777">
      <w:pPr>
        <w:spacing w:after="40"/>
        <w:jc w:val="both"/>
        <w:rPr>
          <w:rFonts w:ascii="Garamond" w:hAnsi="Garamond"/>
          <w:szCs w:val="24"/>
        </w:rPr>
      </w:pPr>
    </w:p>
    <w:p w:rsidRPr="007F15BB" w:rsidR="00F1619F" w:rsidP="007F15BB" w:rsidRDefault="00F1619F" w14:paraId="068B0B38" w14:textId="1BD82094">
      <w:pPr>
        <w:spacing w:after="40"/>
        <w:jc w:val="both"/>
        <w:rPr>
          <w:rFonts w:ascii="Garamond" w:hAnsi="Garamond"/>
          <w:szCs w:val="24"/>
        </w:rPr>
      </w:pPr>
      <w:r w:rsidRPr="007F15BB">
        <w:rPr>
          <w:rFonts w:ascii="Garamond" w:hAnsi="Garamond"/>
          <w:szCs w:val="24"/>
        </w:rPr>
        <w:t xml:space="preserve">The contracting authority must </w:t>
      </w:r>
      <w:r w:rsidRPr="007F15BB">
        <w:rPr>
          <w:rFonts w:ascii="Garamond" w:hAnsi="Garamond"/>
          <w:i/>
          <w:szCs w:val="24"/>
        </w:rPr>
        <w:t>notify</w:t>
      </w:r>
      <w:r w:rsidRPr="007F15BB">
        <w:rPr>
          <w:rFonts w:ascii="Garamond" w:hAnsi="Garamond"/>
          <w:szCs w:val="24"/>
        </w:rPr>
        <w:t xml:space="preserve"> the contractor </w:t>
      </w:r>
      <w:r w:rsidRPr="007F15BB">
        <w:rPr>
          <w:rFonts w:ascii="Garamond" w:hAnsi="Garamond"/>
        </w:rPr>
        <w:t xml:space="preserve">(or leader in the case of joint tender) </w:t>
      </w:r>
      <w:r w:rsidRPr="007F15BB">
        <w:rPr>
          <w:rFonts w:ascii="Garamond" w:hAnsi="Garamond"/>
          <w:szCs w:val="24"/>
        </w:rPr>
        <w:t xml:space="preserve">as soon as possible of any such suspension, giving the reasons for it. In cases b) and c) referred above, the contracting authority shall notify the contractor (or leader in case of a joint tender) the time limits to submit additional information or corrections or a new version of the documents or deliverables if the contracting authority requires it. </w:t>
      </w:r>
    </w:p>
    <w:p w:rsidRPr="007F15BB" w:rsidR="00AF4920" w:rsidP="007F15BB" w:rsidRDefault="00AF4920" w14:paraId="14F1BEF0" w14:textId="77777777">
      <w:pPr>
        <w:spacing w:after="40"/>
        <w:jc w:val="both"/>
        <w:rPr>
          <w:rFonts w:ascii="Garamond" w:hAnsi="Garamond"/>
          <w:szCs w:val="24"/>
        </w:rPr>
      </w:pPr>
    </w:p>
    <w:p w:rsidRPr="007F15BB" w:rsidR="00AF4920" w:rsidP="007F15BB" w:rsidRDefault="00F1619F" w14:paraId="201ACB9E" w14:textId="5038250A">
      <w:pPr>
        <w:spacing w:after="40"/>
        <w:jc w:val="both"/>
        <w:rPr>
          <w:rFonts w:ascii="Garamond" w:hAnsi="Garamond"/>
          <w:szCs w:val="24"/>
        </w:rPr>
      </w:pPr>
      <w:r w:rsidRPr="007F15BB">
        <w:rPr>
          <w:rFonts w:ascii="Garamond" w:hAnsi="Garamond"/>
          <w:szCs w:val="24"/>
        </w:rPr>
        <w:t xml:space="preserve">Suspension takes effect on the date the contracting authority sends the </w:t>
      </w:r>
      <w:r w:rsidRPr="007F15BB">
        <w:rPr>
          <w:rFonts w:ascii="Garamond" w:hAnsi="Garamond"/>
          <w:i/>
          <w:szCs w:val="24"/>
        </w:rPr>
        <w:t>notification</w:t>
      </w:r>
      <w:r w:rsidRPr="007F15BB">
        <w:rPr>
          <w:rFonts w:ascii="Garamond" w:hAnsi="Garamond"/>
          <w:szCs w:val="24"/>
        </w:rPr>
        <w:t xml:space="preserve">. The remaining payment period resumes from the date on which the requested information or revised documents are received or the necessary further verification, including on-the-spot checks, is carried out. </w:t>
      </w:r>
    </w:p>
    <w:p w:rsidRPr="007F15BB" w:rsidR="00AF4920" w:rsidP="007F15BB" w:rsidRDefault="00AF4920" w14:paraId="54870CC1" w14:textId="77777777">
      <w:pPr>
        <w:spacing w:after="40"/>
        <w:jc w:val="both"/>
        <w:rPr>
          <w:rFonts w:ascii="Garamond" w:hAnsi="Garamond"/>
          <w:szCs w:val="24"/>
        </w:rPr>
      </w:pPr>
    </w:p>
    <w:p w:rsidRPr="007F15BB" w:rsidR="00F1619F" w:rsidP="007F15BB" w:rsidRDefault="00F1619F" w14:paraId="1F3A06CA" w14:textId="3F024111">
      <w:pPr>
        <w:spacing w:after="40"/>
        <w:jc w:val="both"/>
        <w:rPr>
          <w:rFonts w:ascii="Garamond" w:hAnsi="Garamond"/>
          <w:szCs w:val="24"/>
        </w:rPr>
      </w:pPr>
      <w:r w:rsidRPr="007F15BB">
        <w:rPr>
          <w:rFonts w:ascii="Garamond" w:hAnsi="Garamond"/>
          <w:szCs w:val="24"/>
        </w:rPr>
        <w:t xml:space="preserve">Where the suspension period exceeds two months, the contractor </w:t>
      </w:r>
      <w:r w:rsidRPr="007F15BB">
        <w:rPr>
          <w:rFonts w:ascii="Garamond" w:hAnsi="Garamond"/>
        </w:rPr>
        <w:t>(or leader in the case of a joint tender)</w:t>
      </w:r>
      <w:r w:rsidRPr="007F15BB">
        <w:rPr>
          <w:rFonts w:ascii="Garamond" w:hAnsi="Garamond"/>
          <w:szCs w:val="24"/>
        </w:rPr>
        <w:t xml:space="preserve"> may request the contracting authority to justify the continued suspension. </w:t>
      </w:r>
    </w:p>
    <w:p w:rsidRPr="007F15BB" w:rsidR="00AF4920" w:rsidP="007F15BB" w:rsidRDefault="00AF4920" w14:paraId="34CDA4CD" w14:textId="77777777">
      <w:pPr>
        <w:spacing w:after="40"/>
        <w:jc w:val="both"/>
        <w:rPr>
          <w:rFonts w:ascii="Garamond" w:hAnsi="Garamond"/>
          <w:szCs w:val="24"/>
        </w:rPr>
      </w:pPr>
    </w:p>
    <w:p w:rsidR="00F1619F" w:rsidP="007F15BB" w:rsidRDefault="00F1619F" w14:paraId="102323A4" w14:textId="70BDF617">
      <w:pPr>
        <w:spacing w:after="40"/>
        <w:jc w:val="both"/>
        <w:rPr>
          <w:rFonts w:ascii="Garamond" w:hAnsi="Garamond"/>
          <w:bCs/>
          <w:i/>
          <w:szCs w:val="24"/>
        </w:rPr>
      </w:pPr>
      <w:r w:rsidRPr="007F15BB">
        <w:rPr>
          <w:rFonts w:ascii="Garamond" w:hAnsi="Garamond"/>
          <w:szCs w:val="24"/>
        </w:rPr>
        <w:t xml:space="preserve">Where the payment periods have been suspended following rejection of a document referred to in the first paragraph of this Article and the new document produced is also rejected, the contracting authority </w:t>
      </w:r>
      <w:r w:rsidRPr="007F15BB">
        <w:rPr>
          <w:rFonts w:ascii="Garamond" w:hAnsi="Garamond"/>
          <w:bCs/>
          <w:szCs w:val="24"/>
        </w:rPr>
        <w:t>reserves the right to terminate the contract in accordance with Article II.18.1(c)</w:t>
      </w:r>
      <w:r w:rsidRPr="007F15BB">
        <w:rPr>
          <w:rFonts w:ascii="Garamond" w:hAnsi="Garamond"/>
          <w:bCs/>
          <w:i/>
          <w:szCs w:val="24"/>
        </w:rPr>
        <w:t>.</w:t>
      </w:r>
    </w:p>
    <w:p w:rsidRPr="007F15BB" w:rsidR="007F15BB" w:rsidP="007F15BB" w:rsidRDefault="007F15BB" w14:paraId="4296B9EE" w14:textId="77777777">
      <w:pPr>
        <w:spacing w:after="40"/>
        <w:jc w:val="both"/>
        <w:rPr>
          <w:rFonts w:ascii="Garamond" w:hAnsi="Garamond"/>
          <w:bCs/>
          <w:szCs w:val="24"/>
        </w:rPr>
      </w:pPr>
    </w:p>
    <w:p w:rsidRPr="007F15BB" w:rsidR="00F1619F" w:rsidP="007F15BB" w:rsidRDefault="00F1619F" w14:paraId="2F1AFD28" w14:textId="77777777">
      <w:pPr>
        <w:pStyle w:val="Heading3"/>
        <w:spacing w:before="0" w:beforeAutospacing="0" w:after="40" w:afterAutospacing="0"/>
        <w:ind w:hanging="653"/>
        <w:rPr>
          <w:rFonts w:ascii="Garamond" w:hAnsi="Garamond"/>
        </w:rPr>
      </w:pPr>
      <w:bookmarkStart w:name="_Toc436397684" w:id="197"/>
      <w:bookmarkStart w:name="_Toc113012829" w:id="198"/>
      <w:r w:rsidRPr="007F15BB">
        <w:rPr>
          <w:rFonts w:ascii="Garamond" w:hAnsi="Garamond"/>
        </w:rPr>
        <w:t>Interest on late payment</w:t>
      </w:r>
      <w:bookmarkEnd w:id="197"/>
      <w:bookmarkEnd w:id="198"/>
    </w:p>
    <w:p w:rsidR="007F15BB" w:rsidP="007F15BB" w:rsidRDefault="007F15BB" w14:paraId="1E4C5B36" w14:textId="77777777">
      <w:pPr>
        <w:spacing w:after="40"/>
        <w:jc w:val="both"/>
        <w:rPr>
          <w:rFonts w:ascii="Garamond" w:hAnsi="Garamond"/>
          <w:color w:val="000000"/>
          <w:szCs w:val="24"/>
        </w:rPr>
      </w:pPr>
    </w:p>
    <w:p w:rsidRPr="007F15BB" w:rsidR="00F1619F" w:rsidP="007F15BB" w:rsidRDefault="00F1619F" w14:paraId="396EB24F" w14:textId="1A2BD30D">
      <w:pPr>
        <w:spacing w:after="40"/>
        <w:jc w:val="both"/>
        <w:rPr>
          <w:rFonts w:ascii="Garamond" w:hAnsi="Garamond"/>
          <w:color w:val="000000"/>
        </w:rPr>
      </w:pPr>
      <w:r w:rsidRPr="007F15BB">
        <w:rPr>
          <w:rFonts w:ascii="Garamond" w:hAnsi="Garamond"/>
          <w:color w:val="000000"/>
          <w:szCs w:val="24"/>
        </w:rPr>
        <w:t xml:space="preserve">On expiry of the payment periods specified in Article I.5, the contractor </w:t>
      </w:r>
      <w:r w:rsidRPr="007F15BB">
        <w:rPr>
          <w:rFonts w:ascii="Garamond" w:hAnsi="Garamond"/>
        </w:rPr>
        <w:t xml:space="preserve">(or leader in the case of a joint tender) </w:t>
      </w:r>
      <w:r w:rsidRPr="007F15BB">
        <w:rPr>
          <w:rFonts w:ascii="Garamond" w:hAnsi="Garamond"/>
          <w:color w:val="000000"/>
          <w:szCs w:val="24"/>
        </w:rPr>
        <w:t xml:space="preserve">is entitled to interest on late payment </w:t>
      </w:r>
      <w:r w:rsidRPr="007F15BB">
        <w:rPr>
          <w:rFonts w:ascii="Garamond" w:hAnsi="Garamond"/>
          <w:color w:val="000000"/>
        </w:rPr>
        <w:t>at the rate applied by the European Central Bank for its main refinancing operations in euros (the reference rate) plus eight points. The reference rate</w:t>
      </w:r>
      <w:r w:rsidRPr="007F15BB">
        <w:rPr>
          <w:rFonts w:ascii="Garamond" w:hAnsi="Garamond"/>
          <w:color w:val="000000"/>
          <w:szCs w:val="24"/>
        </w:rPr>
        <w:t xml:space="preserve"> is the </w:t>
      </w:r>
      <w:r w:rsidRPr="007F15BB">
        <w:rPr>
          <w:rFonts w:ascii="Garamond" w:hAnsi="Garamond"/>
          <w:color w:val="000000"/>
        </w:rPr>
        <w:t xml:space="preserve">rate in force, as published in the C series of the </w:t>
      </w:r>
      <w:r w:rsidRPr="007F15BB">
        <w:rPr>
          <w:rFonts w:ascii="Garamond" w:hAnsi="Garamond"/>
          <w:i/>
          <w:color w:val="000000"/>
        </w:rPr>
        <w:t>Official Journal of the European Union,</w:t>
      </w:r>
      <w:r w:rsidRPr="007F15BB">
        <w:rPr>
          <w:rFonts w:ascii="Garamond" w:hAnsi="Garamond"/>
          <w:color w:val="000000"/>
        </w:rPr>
        <w:t xml:space="preserve"> on the first day of the month in which the payment period ends.</w:t>
      </w:r>
    </w:p>
    <w:p w:rsidRPr="007F15BB" w:rsidR="00AF4920" w:rsidP="007F15BB" w:rsidRDefault="00AF4920" w14:paraId="611327B7" w14:textId="77777777">
      <w:pPr>
        <w:spacing w:after="40"/>
        <w:jc w:val="both"/>
        <w:rPr>
          <w:rFonts w:ascii="Garamond" w:hAnsi="Garamond"/>
          <w:color w:val="000000"/>
        </w:rPr>
      </w:pPr>
    </w:p>
    <w:p w:rsidRPr="007F15BB" w:rsidR="00F1619F" w:rsidP="007F15BB" w:rsidRDefault="00F1619F" w14:paraId="66BB652D" w14:textId="1936A98C">
      <w:pPr>
        <w:spacing w:after="40"/>
        <w:jc w:val="both"/>
        <w:rPr>
          <w:rFonts w:ascii="Garamond" w:hAnsi="Garamond"/>
          <w:color w:val="000000"/>
        </w:rPr>
      </w:pPr>
      <w:r w:rsidRPr="007F15BB">
        <w:rPr>
          <w:rFonts w:ascii="Garamond" w:hAnsi="Garamond"/>
          <w:color w:val="000000"/>
        </w:rPr>
        <w:t>Suspension of the payment period as provided for in A</w:t>
      </w:r>
      <w:r w:rsidRPr="007F15BB">
        <w:rPr>
          <w:rFonts w:ascii="Garamond" w:hAnsi="Garamond"/>
          <w:szCs w:val="24"/>
        </w:rPr>
        <w:t>rticle</w:t>
      </w:r>
      <w:r w:rsidRPr="007F15BB">
        <w:rPr>
          <w:rFonts w:ascii="Garamond" w:hAnsi="Garamond"/>
          <w:color w:val="000000"/>
        </w:rPr>
        <w:t xml:space="preserve"> II.21.7 is not considered as giving rise to late payment. </w:t>
      </w:r>
    </w:p>
    <w:p w:rsidRPr="007F15BB" w:rsidR="00AF4920" w:rsidP="007F15BB" w:rsidRDefault="00AF4920" w14:paraId="690FBBA8" w14:textId="77777777">
      <w:pPr>
        <w:spacing w:after="40"/>
        <w:jc w:val="both"/>
        <w:rPr>
          <w:rFonts w:ascii="Garamond" w:hAnsi="Garamond"/>
          <w:szCs w:val="24"/>
        </w:rPr>
      </w:pPr>
    </w:p>
    <w:p w:rsidRPr="007F15BB" w:rsidR="00F1619F" w:rsidP="007F15BB" w:rsidRDefault="00F1619F" w14:paraId="3E255F71" w14:textId="36E778BD">
      <w:pPr>
        <w:spacing w:after="40"/>
        <w:jc w:val="both"/>
        <w:rPr>
          <w:rFonts w:ascii="Garamond" w:hAnsi="Garamond"/>
          <w:szCs w:val="24"/>
        </w:rPr>
      </w:pPr>
      <w:r w:rsidRPr="007F15BB">
        <w:rPr>
          <w:rFonts w:ascii="Garamond" w:hAnsi="Garamond"/>
          <w:szCs w:val="24"/>
        </w:rPr>
        <w:t>Interest on late payment covers the period running from the day following the due date for payment up to and including the date of payment as defined in Article II.21.1.</w:t>
      </w:r>
    </w:p>
    <w:p w:rsidRPr="007F15BB" w:rsidR="00AF4920" w:rsidP="007F15BB" w:rsidRDefault="00AF4920" w14:paraId="3E538647" w14:textId="77777777">
      <w:pPr>
        <w:spacing w:after="40"/>
        <w:jc w:val="both"/>
        <w:rPr>
          <w:rFonts w:ascii="Garamond" w:hAnsi="Garamond"/>
          <w:color w:val="000000"/>
          <w:szCs w:val="24"/>
        </w:rPr>
      </w:pPr>
    </w:p>
    <w:p w:rsidR="00F1619F" w:rsidP="007F15BB" w:rsidRDefault="00F1619F" w14:paraId="3ACB41B3" w14:textId="7253F703">
      <w:pPr>
        <w:spacing w:after="40"/>
        <w:jc w:val="both"/>
        <w:rPr>
          <w:rFonts w:ascii="Garamond" w:hAnsi="Garamond"/>
          <w:color w:val="000000"/>
          <w:szCs w:val="24"/>
        </w:rPr>
      </w:pPr>
      <w:r w:rsidRPr="007F15BB">
        <w:rPr>
          <w:rFonts w:ascii="Garamond" w:hAnsi="Garamond"/>
          <w:color w:val="000000"/>
          <w:szCs w:val="24"/>
        </w:rPr>
        <w:t xml:space="preserve">However, when the calculated interest is EUR 200 or less, it must be paid to the contractor </w:t>
      </w:r>
      <w:r w:rsidRPr="007F15BB">
        <w:rPr>
          <w:rFonts w:ascii="Garamond" w:hAnsi="Garamond"/>
        </w:rPr>
        <w:t xml:space="preserve">(or leader in the case of a joint tender) </w:t>
      </w:r>
      <w:r w:rsidRPr="007F15BB">
        <w:rPr>
          <w:rFonts w:ascii="Garamond" w:hAnsi="Garamond"/>
          <w:color w:val="000000"/>
          <w:szCs w:val="24"/>
        </w:rPr>
        <w:t>only if it requests it within two months of receiving late payment.</w:t>
      </w:r>
    </w:p>
    <w:p w:rsidRPr="007F15BB" w:rsidR="007F15BB" w:rsidP="007F15BB" w:rsidRDefault="007F15BB" w14:paraId="1A382A79" w14:textId="77777777">
      <w:pPr>
        <w:spacing w:after="40"/>
        <w:jc w:val="both"/>
        <w:rPr>
          <w:rFonts w:ascii="Garamond" w:hAnsi="Garamond"/>
          <w:color w:val="000000"/>
          <w:szCs w:val="24"/>
        </w:rPr>
      </w:pPr>
    </w:p>
    <w:p w:rsidR="00F1619F" w:rsidP="007F15BB" w:rsidRDefault="00F1619F" w14:paraId="22A44D17" w14:textId="410DC0E0">
      <w:pPr>
        <w:pStyle w:val="Heading2"/>
        <w:spacing w:before="0" w:after="40"/>
        <w:rPr>
          <w:rFonts w:ascii="Garamond" w:hAnsi="Garamond"/>
        </w:rPr>
      </w:pPr>
      <w:bookmarkStart w:name="_Toc436397685" w:id="199"/>
      <w:bookmarkStart w:name="_Toc113012830" w:id="200"/>
      <w:bookmarkStart w:name="_Toc177739065" w:id="201"/>
      <w:r w:rsidRPr="007F15BB">
        <w:rPr>
          <w:rFonts w:ascii="Garamond" w:hAnsi="Garamond"/>
        </w:rPr>
        <w:t>Reimbursements</w:t>
      </w:r>
      <w:bookmarkEnd w:id="199"/>
      <w:bookmarkEnd w:id="200"/>
      <w:bookmarkEnd w:id="201"/>
    </w:p>
    <w:p w:rsidRPr="007F15BB" w:rsidR="007F15BB" w:rsidP="007F15BB" w:rsidRDefault="007F15BB" w14:paraId="47AD1EED" w14:textId="77777777">
      <w:pPr>
        <w:rPr>
          <w:lang w:eastAsia="en-US"/>
        </w:rPr>
      </w:pPr>
    </w:p>
    <w:p w:rsidRPr="007F15BB" w:rsidR="00F1619F" w:rsidP="007F15BB" w:rsidRDefault="00F1619F" w14:paraId="142E35C3" w14:textId="77777777">
      <w:pPr>
        <w:spacing w:after="40"/>
        <w:ind w:left="709" w:hanging="709"/>
        <w:jc w:val="both"/>
        <w:rPr>
          <w:rFonts w:ascii="Garamond" w:hAnsi="Garamond"/>
        </w:rPr>
      </w:pPr>
      <w:r w:rsidRPr="007F15BB">
        <w:rPr>
          <w:rFonts w:ascii="Garamond" w:hAnsi="Garamond"/>
          <w:b/>
        </w:rPr>
        <w:t>II.22.1</w:t>
      </w:r>
      <w:r w:rsidRPr="007F15BB">
        <w:rPr>
          <w:rFonts w:ascii="Garamond" w:hAnsi="Garamond"/>
        </w:rPr>
        <w:tab/>
      </w:r>
      <w:r w:rsidRPr="007F15BB">
        <w:rPr>
          <w:rFonts w:ascii="Garamond" w:hAnsi="Garamond"/>
          <w:szCs w:val="24"/>
        </w:rPr>
        <w:t>If provided for in the special conditions or in the tender specifications, the contracting authority</w:t>
      </w:r>
      <w:r w:rsidRPr="007F15BB" w:rsidDel="00896FC4">
        <w:rPr>
          <w:rFonts w:ascii="Garamond" w:hAnsi="Garamond"/>
          <w:szCs w:val="24"/>
        </w:rPr>
        <w:t xml:space="preserve"> </w:t>
      </w:r>
      <w:r w:rsidRPr="007F15BB">
        <w:rPr>
          <w:rFonts w:ascii="Garamond" w:hAnsi="Garamond"/>
          <w:szCs w:val="24"/>
        </w:rPr>
        <w:t>must reimburse expenses directly connected with the provision of the services either when the contractor provides it with supporting documents or on the basis of flat rates.</w:t>
      </w:r>
    </w:p>
    <w:p w:rsidRPr="007F15BB" w:rsidR="00F1619F" w:rsidP="007F15BB" w:rsidRDefault="00F1619F" w14:paraId="4BD13B7A" w14:textId="77777777">
      <w:pPr>
        <w:spacing w:after="40"/>
        <w:ind w:left="709" w:hanging="709"/>
        <w:jc w:val="both"/>
        <w:rPr>
          <w:rFonts w:ascii="Garamond" w:hAnsi="Garamond"/>
        </w:rPr>
      </w:pPr>
      <w:r w:rsidRPr="007F15BB">
        <w:rPr>
          <w:rFonts w:ascii="Garamond" w:hAnsi="Garamond"/>
          <w:b/>
        </w:rPr>
        <w:t>II.22.2</w:t>
      </w:r>
      <w:r w:rsidRPr="007F15BB">
        <w:rPr>
          <w:rFonts w:ascii="Garamond" w:hAnsi="Garamond"/>
        </w:rPr>
        <w:tab/>
      </w:r>
      <w:r w:rsidRPr="007F15BB">
        <w:rPr>
          <w:rFonts w:ascii="Garamond" w:hAnsi="Garamond"/>
          <w:szCs w:val="24"/>
        </w:rPr>
        <w:t xml:space="preserve"> The contracting authority reimburses travel and subsistence expenses on the basis of the shortest itinerary and the minimum number of nights necessary for overnight stay at the destination.</w:t>
      </w:r>
    </w:p>
    <w:p w:rsidRPr="007F15BB" w:rsidR="00F1619F" w:rsidP="007F15BB" w:rsidRDefault="00F1619F" w14:paraId="34E395A8" w14:textId="77777777">
      <w:pPr>
        <w:spacing w:after="40"/>
        <w:ind w:left="709" w:hanging="709"/>
        <w:jc w:val="both"/>
        <w:rPr>
          <w:rFonts w:ascii="Garamond" w:hAnsi="Garamond"/>
        </w:rPr>
      </w:pPr>
      <w:r w:rsidRPr="007F15BB">
        <w:rPr>
          <w:rFonts w:ascii="Garamond" w:hAnsi="Garamond"/>
          <w:b/>
        </w:rPr>
        <w:t>II.22.3</w:t>
      </w:r>
      <w:r w:rsidRPr="007F15BB">
        <w:rPr>
          <w:rFonts w:ascii="Garamond" w:hAnsi="Garamond"/>
        </w:rPr>
        <w:tab/>
      </w:r>
      <w:r w:rsidRPr="007F15BB">
        <w:rPr>
          <w:rFonts w:ascii="Garamond" w:hAnsi="Garamond"/>
          <w:szCs w:val="24"/>
        </w:rPr>
        <w:t>The contracting authority reimburses travel expenses as follows:</w:t>
      </w:r>
    </w:p>
    <w:p w:rsidRPr="007F15BB" w:rsidR="00F1619F" w:rsidP="007F15BB" w:rsidRDefault="00F1619F" w14:paraId="19F11BCF" w14:textId="77777777">
      <w:pPr>
        <w:tabs>
          <w:tab w:val="left" w:pos="851"/>
          <w:tab w:val="left" w:pos="10977"/>
        </w:tabs>
        <w:spacing w:after="40"/>
        <w:ind w:left="709" w:hanging="709"/>
        <w:jc w:val="both"/>
        <w:rPr>
          <w:rFonts w:ascii="Garamond" w:hAnsi="Garamond"/>
        </w:rPr>
      </w:pPr>
      <w:r w:rsidRPr="007F15BB">
        <w:rPr>
          <w:rFonts w:ascii="Garamond" w:hAnsi="Garamond"/>
        </w:rPr>
        <w:t>(a)</w:t>
      </w:r>
      <w:r w:rsidRPr="007F15BB">
        <w:rPr>
          <w:rFonts w:ascii="Garamond" w:hAnsi="Garamond"/>
        </w:rPr>
        <w:tab/>
      </w:r>
      <w:r w:rsidRPr="007F15BB">
        <w:rPr>
          <w:rFonts w:ascii="Garamond" w:hAnsi="Garamond"/>
        </w:rPr>
        <w:t>travel by air: up to the maximum cost of an economy class ticket at the time of the reservation;</w:t>
      </w:r>
    </w:p>
    <w:p w:rsidRPr="007F15BB" w:rsidR="00F1619F" w:rsidP="007F15BB" w:rsidRDefault="00F1619F" w14:paraId="51C49C81" w14:textId="77777777">
      <w:pPr>
        <w:tabs>
          <w:tab w:val="left" w:pos="851"/>
          <w:tab w:val="left" w:pos="10977"/>
        </w:tabs>
        <w:spacing w:after="40"/>
        <w:ind w:left="709" w:hanging="709"/>
        <w:jc w:val="both"/>
        <w:rPr>
          <w:rFonts w:ascii="Garamond" w:hAnsi="Garamond"/>
        </w:rPr>
      </w:pPr>
      <w:r w:rsidRPr="007F15BB">
        <w:rPr>
          <w:rFonts w:ascii="Garamond" w:hAnsi="Garamond"/>
        </w:rPr>
        <w:t>(b)</w:t>
      </w:r>
      <w:r w:rsidRPr="007F15BB">
        <w:rPr>
          <w:rFonts w:ascii="Garamond" w:hAnsi="Garamond"/>
        </w:rPr>
        <w:tab/>
      </w:r>
      <w:r w:rsidRPr="007F15BB">
        <w:rPr>
          <w:rFonts w:ascii="Garamond" w:hAnsi="Garamond"/>
        </w:rPr>
        <w:t>travel by boat or rail: up to the maximum cost of a first class ticket;</w:t>
      </w:r>
    </w:p>
    <w:p w:rsidRPr="007F15BB" w:rsidR="00F1619F" w:rsidP="007F15BB" w:rsidRDefault="00F1619F" w14:paraId="7EB4E590" w14:textId="77777777">
      <w:pPr>
        <w:tabs>
          <w:tab w:val="left" w:pos="851"/>
          <w:tab w:val="left" w:pos="10977"/>
        </w:tabs>
        <w:spacing w:after="40"/>
        <w:ind w:left="709" w:hanging="709"/>
        <w:jc w:val="both"/>
        <w:rPr>
          <w:rFonts w:ascii="Garamond" w:hAnsi="Garamond"/>
        </w:rPr>
      </w:pPr>
      <w:r w:rsidRPr="007F15BB">
        <w:rPr>
          <w:rFonts w:ascii="Garamond" w:hAnsi="Garamond"/>
        </w:rPr>
        <w:t>(c)</w:t>
      </w:r>
      <w:r w:rsidRPr="007F15BB">
        <w:rPr>
          <w:rFonts w:ascii="Garamond" w:hAnsi="Garamond"/>
        </w:rPr>
        <w:tab/>
      </w:r>
      <w:r w:rsidRPr="007F15BB">
        <w:rPr>
          <w:rFonts w:ascii="Garamond" w:hAnsi="Garamond"/>
        </w:rPr>
        <w:t>travel by car: at the rate of one first class rail ticket for the same journey and on the same day;</w:t>
      </w:r>
    </w:p>
    <w:p w:rsidRPr="007F15BB" w:rsidR="00F1619F" w:rsidP="007F15BB" w:rsidRDefault="00F1619F" w14:paraId="7CD7CA4F" w14:textId="041E2FA4">
      <w:pPr>
        <w:spacing w:after="40"/>
        <w:jc w:val="both"/>
        <w:rPr>
          <w:rFonts w:ascii="Garamond" w:hAnsi="Garamond"/>
          <w:szCs w:val="24"/>
        </w:rPr>
      </w:pPr>
      <w:r w:rsidRPr="007F15BB">
        <w:rPr>
          <w:rFonts w:ascii="Garamond" w:hAnsi="Garamond"/>
          <w:szCs w:val="24"/>
        </w:rPr>
        <w:t>In addition, the contracting authority reimburses travel outside Union territory if it</w:t>
      </w:r>
      <w:r w:rsidRPr="007F15BB" w:rsidDel="00896FC4">
        <w:rPr>
          <w:rFonts w:ascii="Garamond" w:hAnsi="Garamond"/>
          <w:szCs w:val="24"/>
        </w:rPr>
        <w:t xml:space="preserve"> </w:t>
      </w:r>
      <w:r w:rsidRPr="007F15BB">
        <w:rPr>
          <w:rFonts w:ascii="Garamond" w:hAnsi="Garamond"/>
          <w:szCs w:val="24"/>
        </w:rPr>
        <w:t>has given its prior written approval for the expenses.</w:t>
      </w:r>
    </w:p>
    <w:p w:rsidRPr="007F15BB" w:rsidR="00AF4920" w:rsidP="007F15BB" w:rsidRDefault="00AF4920" w14:paraId="151666F2" w14:textId="77777777">
      <w:pPr>
        <w:spacing w:after="40"/>
        <w:jc w:val="both"/>
        <w:rPr>
          <w:rFonts w:ascii="Garamond" w:hAnsi="Garamond"/>
          <w:szCs w:val="24"/>
        </w:rPr>
      </w:pPr>
    </w:p>
    <w:p w:rsidRPr="007F15BB" w:rsidR="00F1619F" w:rsidP="007F15BB" w:rsidRDefault="00F1619F" w14:paraId="7D79226B" w14:textId="77777777">
      <w:pPr>
        <w:spacing w:after="40"/>
        <w:ind w:left="709" w:hanging="709"/>
        <w:jc w:val="both"/>
        <w:rPr>
          <w:rFonts w:ascii="Garamond" w:hAnsi="Garamond"/>
        </w:rPr>
      </w:pPr>
      <w:r w:rsidRPr="007F15BB">
        <w:rPr>
          <w:rFonts w:ascii="Garamond" w:hAnsi="Garamond"/>
          <w:b/>
        </w:rPr>
        <w:t>II.22.4</w:t>
      </w:r>
      <w:r w:rsidRPr="007F15BB">
        <w:rPr>
          <w:rFonts w:ascii="Garamond" w:hAnsi="Garamond"/>
          <w:b/>
        </w:rPr>
        <w:tab/>
      </w:r>
      <w:r w:rsidRPr="007F15BB">
        <w:rPr>
          <w:rFonts w:ascii="Garamond" w:hAnsi="Garamond"/>
          <w:szCs w:val="24"/>
        </w:rPr>
        <w:t>The contracting authority reimburses</w:t>
      </w:r>
      <w:r w:rsidRPr="007F15BB">
        <w:rPr>
          <w:rFonts w:ascii="Garamond" w:hAnsi="Garamond"/>
        </w:rPr>
        <w:t xml:space="preserve"> subsistence expenses on the basis of a daily subsistence allowance as follows:</w:t>
      </w:r>
    </w:p>
    <w:p w:rsidRPr="007F15BB" w:rsidR="00F1619F" w:rsidP="007F15BB" w:rsidRDefault="00F1619F" w14:paraId="2B2A6E77" w14:textId="77777777">
      <w:pPr>
        <w:numPr>
          <w:ilvl w:val="0"/>
          <w:numId w:val="41"/>
        </w:numPr>
        <w:spacing w:after="40"/>
        <w:rPr>
          <w:rFonts w:ascii="Garamond" w:hAnsi="Garamond"/>
        </w:rPr>
      </w:pPr>
      <w:r w:rsidRPr="007F15BB">
        <w:rPr>
          <w:rFonts w:ascii="Garamond" w:hAnsi="Garamond"/>
        </w:rPr>
        <w:t>for journeys of less than 200 km for a return trip, no subsistence allowance is payable;</w:t>
      </w:r>
    </w:p>
    <w:p w:rsidRPr="007F15BB" w:rsidR="00F1619F" w:rsidP="007F15BB" w:rsidRDefault="00F1619F" w14:paraId="15DC8DFF" w14:textId="77777777">
      <w:pPr>
        <w:numPr>
          <w:ilvl w:val="0"/>
          <w:numId w:val="41"/>
        </w:numPr>
        <w:spacing w:after="40"/>
        <w:rPr>
          <w:rFonts w:ascii="Garamond" w:hAnsi="Garamond"/>
        </w:rPr>
      </w:pPr>
      <w:r w:rsidRPr="007F15BB">
        <w:rPr>
          <w:rFonts w:ascii="Garamond" w:hAnsi="Garamond"/>
        </w:rPr>
        <w:t>the daily subsistence allowance is payable only on receipt of supporting documents proving that the person concerned was present at the destination;</w:t>
      </w:r>
    </w:p>
    <w:p w:rsidRPr="007F15BB" w:rsidR="00F1619F" w:rsidP="007F15BB" w:rsidRDefault="00F1619F" w14:paraId="49401D0B" w14:textId="77777777">
      <w:pPr>
        <w:numPr>
          <w:ilvl w:val="0"/>
          <w:numId w:val="41"/>
        </w:numPr>
        <w:spacing w:after="40"/>
        <w:rPr>
          <w:rFonts w:ascii="Garamond" w:hAnsi="Garamond"/>
        </w:rPr>
      </w:pPr>
      <w:r w:rsidRPr="007F15BB">
        <w:rPr>
          <w:rFonts w:ascii="Garamond" w:hAnsi="Garamond"/>
        </w:rPr>
        <w:t>the daily subsistence allowance takes the form of a flat</w:t>
      </w:r>
      <w:r w:rsidRPr="007F15BB">
        <w:rPr>
          <w:rFonts w:ascii="Garamond" w:hAnsi="Garamond"/>
        </w:rPr>
        <w:noBreakHyphen/>
        <w:t>rate payment to cover all subsistence expenses, including meals, local transport including transport to and from the airport or station, insurance and sundries;</w:t>
      </w:r>
    </w:p>
    <w:p w:rsidRPr="007F15BB" w:rsidR="00F1619F" w:rsidP="007F15BB" w:rsidRDefault="00F1619F" w14:paraId="3BA70BAF" w14:textId="77777777">
      <w:pPr>
        <w:numPr>
          <w:ilvl w:val="0"/>
          <w:numId w:val="41"/>
        </w:numPr>
        <w:spacing w:after="40"/>
        <w:rPr>
          <w:rFonts w:ascii="Garamond" w:hAnsi="Garamond"/>
        </w:rPr>
      </w:pPr>
      <w:r w:rsidRPr="007F15BB">
        <w:rPr>
          <w:rFonts w:ascii="Garamond" w:hAnsi="Garamond"/>
        </w:rPr>
        <w:t>the daily subsistence allowance is reimbursed at the flat rates specified in Article I.4.3;</w:t>
      </w:r>
    </w:p>
    <w:p w:rsidRPr="007F15BB" w:rsidR="00F1619F" w:rsidP="007F15BB" w:rsidRDefault="00F1619F" w14:paraId="12780681" w14:textId="77777777">
      <w:pPr>
        <w:numPr>
          <w:ilvl w:val="0"/>
          <w:numId w:val="41"/>
        </w:numPr>
        <w:spacing w:after="40"/>
        <w:rPr>
          <w:rFonts w:ascii="Garamond" w:hAnsi="Garamond"/>
        </w:rPr>
      </w:pPr>
      <w:r w:rsidRPr="007F15BB">
        <w:rPr>
          <w:rFonts w:ascii="Garamond" w:hAnsi="Garamond"/>
        </w:rPr>
        <w:t>accommodation is reimbursed on receipt of supporting documents proving the necessary overnight stay at the destination, up to the flat</w:t>
      </w:r>
      <w:r w:rsidRPr="007F15BB">
        <w:rPr>
          <w:rFonts w:ascii="Garamond" w:hAnsi="Garamond"/>
        </w:rPr>
        <w:noBreakHyphen/>
        <w:t xml:space="preserve">rate ceilings specified in Article I.4.3. </w:t>
      </w:r>
    </w:p>
    <w:p w:rsidR="00F1619F" w:rsidP="007F15BB" w:rsidRDefault="00F1619F" w14:paraId="219E32BF" w14:textId="578843DC">
      <w:pPr>
        <w:spacing w:after="40"/>
        <w:ind w:left="709" w:hanging="709"/>
        <w:jc w:val="both"/>
        <w:rPr>
          <w:rFonts w:ascii="Garamond" w:hAnsi="Garamond"/>
        </w:rPr>
      </w:pPr>
      <w:r w:rsidRPr="007F15BB">
        <w:rPr>
          <w:rFonts w:ascii="Garamond" w:hAnsi="Garamond"/>
          <w:b/>
        </w:rPr>
        <w:t>II.22.5</w:t>
      </w:r>
      <w:r w:rsidRPr="007F15BB">
        <w:rPr>
          <w:rFonts w:ascii="Garamond" w:hAnsi="Garamond"/>
          <w:b/>
        </w:rPr>
        <w:tab/>
      </w:r>
      <w:r w:rsidRPr="007F15BB">
        <w:rPr>
          <w:rFonts w:ascii="Garamond" w:hAnsi="Garamond"/>
          <w:szCs w:val="24"/>
        </w:rPr>
        <w:t>The contracting authority reimburses</w:t>
      </w:r>
      <w:r w:rsidRPr="007F15BB">
        <w:rPr>
          <w:rFonts w:ascii="Garamond" w:hAnsi="Garamond"/>
        </w:rPr>
        <w:t xml:space="preserve"> the cost of shipment of equipment or unaccompanied luggage if it</w:t>
      </w:r>
      <w:r w:rsidRPr="007F15BB" w:rsidDel="00896FC4">
        <w:rPr>
          <w:rFonts w:ascii="Garamond" w:hAnsi="Garamond"/>
        </w:rPr>
        <w:t xml:space="preserve"> </w:t>
      </w:r>
      <w:r w:rsidRPr="007F15BB">
        <w:rPr>
          <w:rFonts w:ascii="Garamond" w:hAnsi="Garamond"/>
        </w:rPr>
        <w:t xml:space="preserve">has given prior written </w:t>
      </w:r>
      <w:r w:rsidRPr="007F15BB">
        <w:rPr>
          <w:rFonts w:ascii="Garamond" w:hAnsi="Garamond"/>
          <w:szCs w:val="24"/>
        </w:rPr>
        <w:t>approval for the expense</w:t>
      </w:r>
      <w:r w:rsidRPr="007F15BB">
        <w:rPr>
          <w:rFonts w:ascii="Garamond" w:hAnsi="Garamond"/>
        </w:rPr>
        <w:t>.</w:t>
      </w:r>
    </w:p>
    <w:p w:rsidRPr="007F15BB" w:rsidR="007F15BB" w:rsidP="007F15BB" w:rsidRDefault="007F15BB" w14:paraId="21A03FFE" w14:textId="77777777">
      <w:pPr>
        <w:spacing w:after="40"/>
        <w:ind w:left="709" w:hanging="709"/>
        <w:jc w:val="both"/>
        <w:rPr>
          <w:rFonts w:ascii="Garamond" w:hAnsi="Garamond"/>
        </w:rPr>
      </w:pPr>
    </w:p>
    <w:p w:rsidR="00F1619F" w:rsidP="007F15BB" w:rsidRDefault="00F1619F" w14:paraId="4D0D7F7C" w14:textId="1BC3AA6C">
      <w:pPr>
        <w:pStyle w:val="Heading2"/>
        <w:spacing w:before="0" w:after="40"/>
        <w:rPr>
          <w:rFonts w:ascii="Garamond" w:hAnsi="Garamond"/>
        </w:rPr>
      </w:pPr>
      <w:bookmarkStart w:name="_Toc436397686" w:id="202"/>
      <w:bookmarkStart w:name="_Toc113012831" w:id="203"/>
      <w:bookmarkStart w:name="_Toc177739066" w:id="204"/>
      <w:r w:rsidRPr="007F15BB">
        <w:rPr>
          <w:rFonts w:ascii="Garamond" w:hAnsi="Garamond"/>
        </w:rPr>
        <w:t>Recovery</w:t>
      </w:r>
      <w:bookmarkEnd w:id="202"/>
      <w:bookmarkEnd w:id="203"/>
      <w:bookmarkEnd w:id="204"/>
    </w:p>
    <w:p w:rsidRPr="007F15BB" w:rsidR="007F15BB" w:rsidP="007F15BB" w:rsidRDefault="007F15BB" w14:paraId="3C6DBF16" w14:textId="77777777">
      <w:pPr>
        <w:rPr>
          <w:lang w:eastAsia="en-US"/>
        </w:rPr>
      </w:pPr>
    </w:p>
    <w:p w:rsidR="00F1619F" w:rsidP="007F15BB" w:rsidRDefault="00F1619F" w14:paraId="19E0976F" w14:textId="59487E44">
      <w:pPr>
        <w:spacing w:after="40"/>
        <w:ind w:left="709" w:hanging="709"/>
        <w:jc w:val="both"/>
        <w:rPr>
          <w:rFonts w:ascii="Garamond" w:hAnsi="Garamond"/>
          <w:color w:val="000000"/>
        </w:rPr>
      </w:pPr>
      <w:r w:rsidRPr="007F15BB">
        <w:rPr>
          <w:rFonts w:ascii="Garamond" w:hAnsi="Garamond"/>
          <w:b/>
          <w:color w:val="000000"/>
        </w:rPr>
        <w:t>II.23.1</w:t>
      </w:r>
      <w:r w:rsidRPr="007F15BB">
        <w:rPr>
          <w:rFonts w:ascii="Garamond" w:hAnsi="Garamond"/>
          <w:b/>
          <w:color w:val="000000"/>
        </w:rPr>
        <w:tab/>
      </w:r>
      <w:r w:rsidRPr="007F15BB">
        <w:rPr>
          <w:rFonts w:ascii="Garamond" w:hAnsi="Garamond"/>
          <w:color w:val="000000"/>
        </w:rPr>
        <w:t xml:space="preserve">If an amount is to be recovered under the terms of the contract, the contractor must repay the </w:t>
      </w:r>
      <w:r w:rsidRPr="007F15BB">
        <w:rPr>
          <w:rFonts w:ascii="Garamond" w:hAnsi="Garamond"/>
        </w:rPr>
        <w:t>contracting authority</w:t>
      </w:r>
      <w:r w:rsidRPr="007F15BB">
        <w:rPr>
          <w:rFonts w:ascii="Garamond" w:hAnsi="Garamond"/>
          <w:color w:val="000000"/>
        </w:rPr>
        <w:t xml:space="preserve"> the amount in question.</w:t>
      </w:r>
    </w:p>
    <w:p w:rsidRPr="007F15BB" w:rsidR="007F15BB" w:rsidP="007F15BB" w:rsidRDefault="007F15BB" w14:paraId="4D20D749" w14:textId="77777777">
      <w:pPr>
        <w:spacing w:after="40"/>
        <w:ind w:left="709" w:hanging="709"/>
        <w:jc w:val="both"/>
        <w:rPr>
          <w:rFonts w:ascii="Garamond" w:hAnsi="Garamond"/>
          <w:color w:val="000000"/>
        </w:rPr>
      </w:pPr>
    </w:p>
    <w:p w:rsidRPr="007F15BB" w:rsidR="00F1619F" w:rsidP="007F15BB" w:rsidRDefault="00AF4920" w14:paraId="581E3991" w14:textId="223340C7">
      <w:pPr>
        <w:pStyle w:val="Heading3"/>
        <w:numPr>
          <w:ilvl w:val="0"/>
          <w:numId w:val="0"/>
        </w:numPr>
        <w:spacing w:before="0" w:beforeAutospacing="0" w:after="40" w:afterAutospacing="0"/>
        <w:ind w:left="568" w:hanging="568"/>
        <w:rPr>
          <w:rFonts w:ascii="Garamond" w:hAnsi="Garamond"/>
          <w:bCs w:val="0"/>
          <w:color w:val="000000"/>
          <w:szCs w:val="20"/>
        </w:rPr>
      </w:pPr>
      <w:bookmarkStart w:name="_Toc436397687" w:id="205"/>
      <w:bookmarkStart w:name="_Toc113012832" w:id="206"/>
      <w:r w:rsidRPr="007F15BB">
        <w:rPr>
          <w:rFonts w:ascii="Garamond" w:hAnsi="Garamond"/>
          <w:bCs w:val="0"/>
          <w:color w:val="000000"/>
          <w:szCs w:val="20"/>
        </w:rPr>
        <w:t xml:space="preserve">II.23.2. </w:t>
      </w:r>
      <w:r w:rsidRPr="007F15BB" w:rsidR="00F1619F">
        <w:rPr>
          <w:rFonts w:ascii="Garamond" w:hAnsi="Garamond"/>
          <w:bCs w:val="0"/>
          <w:color w:val="000000"/>
          <w:szCs w:val="20"/>
        </w:rPr>
        <w:t>Recovery procedure</w:t>
      </w:r>
      <w:bookmarkEnd w:id="205"/>
      <w:bookmarkEnd w:id="206"/>
    </w:p>
    <w:p w:rsidR="007F15BB" w:rsidP="007F15BB" w:rsidRDefault="007F15BB" w14:paraId="3205232C" w14:textId="77777777">
      <w:pPr>
        <w:spacing w:after="40"/>
        <w:jc w:val="both"/>
        <w:rPr>
          <w:rFonts w:ascii="Garamond" w:hAnsi="Garamond"/>
          <w:color w:val="000000"/>
        </w:rPr>
      </w:pPr>
    </w:p>
    <w:p w:rsidRPr="007F15BB" w:rsidR="00F1619F" w:rsidP="007F15BB" w:rsidRDefault="00F1619F" w14:paraId="1A934B04" w14:textId="7FEFEA86">
      <w:pPr>
        <w:spacing w:after="40"/>
        <w:jc w:val="both"/>
        <w:rPr>
          <w:rFonts w:ascii="Garamond" w:hAnsi="Garamond"/>
          <w:color w:val="000000"/>
        </w:rPr>
      </w:pPr>
      <w:r w:rsidRPr="007F15BB">
        <w:rPr>
          <w:rFonts w:ascii="Garamond" w:hAnsi="Garamond"/>
          <w:color w:val="000000"/>
        </w:rPr>
        <w:t>Before</w:t>
      </w:r>
      <w:r w:rsidRPr="007F15BB">
        <w:rPr>
          <w:rFonts w:ascii="Garamond" w:hAnsi="Garamond"/>
          <w:b/>
          <w:color w:val="000000"/>
        </w:rPr>
        <w:t xml:space="preserve"> </w:t>
      </w:r>
      <w:r w:rsidRPr="007F15BB">
        <w:rPr>
          <w:rFonts w:ascii="Garamond" w:hAnsi="Garamond"/>
          <w:color w:val="000000"/>
        </w:rPr>
        <w:t xml:space="preserve">recovery, the contracting authority must </w:t>
      </w:r>
      <w:r w:rsidRPr="007F15BB">
        <w:rPr>
          <w:rFonts w:ascii="Garamond" w:hAnsi="Garamond"/>
          <w:i/>
          <w:color w:val="000000"/>
        </w:rPr>
        <w:t>formally notify</w:t>
      </w:r>
      <w:r w:rsidRPr="007F15BB">
        <w:rPr>
          <w:rFonts w:ascii="Garamond" w:hAnsi="Garamond"/>
          <w:color w:val="000000"/>
        </w:rPr>
        <w:t xml:space="preserve"> the contractor of its intention to recover the amount it claims, specifying the amount due and the reasons for recovery and inviting the contractor to make any observations within 30 days of receipt.</w:t>
      </w:r>
    </w:p>
    <w:p w:rsidR="007F15BB" w:rsidP="007F15BB" w:rsidRDefault="007F15BB" w14:paraId="7F751441" w14:textId="77777777">
      <w:pPr>
        <w:spacing w:after="40"/>
        <w:jc w:val="both"/>
        <w:rPr>
          <w:rFonts w:ascii="Garamond" w:hAnsi="Garamond"/>
          <w:color w:val="000000"/>
        </w:rPr>
      </w:pPr>
    </w:p>
    <w:p w:rsidRPr="007F15BB" w:rsidR="00F1619F" w:rsidP="007F15BB" w:rsidRDefault="00F1619F" w14:paraId="1FB19C0A" w14:textId="0A2318A4">
      <w:pPr>
        <w:spacing w:after="40"/>
        <w:jc w:val="both"/>
        <w:rPr>
          <w:rFonts w:ascii="Garamond" w:hAnsi="Garamond"/>
          <w:color w:val="000000"/>
        </w:rPr>
      </w:pPr>
      <w:r w:rsidRPr="007F15BB">
        <w:rPr>
          <w:rFonts w:ascii="Garamond" w:hAnsi="Garamond"/>
          <w:color w:val="000000"/>
        </w:rPr>
        <w:t xml:space="preserve">If no observations have been submitted or if, despite the observations submitted, the contracting authority decides to pursue the recovery procedure, it must confirm recovery by </w:t>
      </w:r>
      <w:r w:rsidRPr="007F15BB">
        <w:rPr>
          <w:rFonts w:ascii="Garamond" w:hAnsi="Garamond"/>
          <w:i/>
          <w:color w:val="000000"/>
        </w:rPr>
        <w:t>formally notifying</w:t>
      </w:r>
      <w:r w:rsidRPr="007F15BB">
        <w:rPr>
          <w:rFonts w:ascii="Garamond" w:hAnsi="Garamond"/>
          <w:color w:val="000000"/>
        </w:rPr>
        <w:t xml:space="preserve"> a debit note to the contractor, specifying the date of payment. The contractor must pay in accordance with the provisions specified in the debit note.</w:t>
      </w:r>
    </w:p>
    <w:p w:rsidR="007F15BB" w:rsidP="007F15BB" w:rsidRDefault="007F15BB" w14:paraId="42473400" w14:textId="77777777">
      <w:pPr>
        <w:spacing w:after="40"/>
        <w:jc w:val="both"/>
        <w:rPr>
          <w:rFonts w:ascii="Garamond" w:hAnsi="Garamond"/>
          <w:color w:val="000000"/>
        </w:rPr>
      </w:pPr>
    </w:p>
    <w:p w:rsidRPr="007F15BB" w:rsidR="00F1619F" w:rsidP="007F15BB" w:rsidRDefault="00F1619F" w14:paraId="7BBBFF53" w14:textId="49970929">
      <w:pPr>
        <w:spacing w:after="40"/>
        <w:jc w:val="both"/>
        <w:rPr>
          <w:rFonts w:ascii="Garamond" w:hAnsi="Garamond"/>
          <w:color w:val="000000"/>
        </w:rPr>
      </w:pPr>
      <w:r w:rsidRPr="007F15BB">
        <w:rPr>
          <w:rFonts w:ascii="Garamond" w:hAnsi="Garamond"/>
          <w:color w:val="000000"/>
        </w:rPr>
        <w:t>If the contractor does not pay by the due date, the contracting authority may, after informing the contractor in writing, recover the amounts due:</w:t>
      </w:r>
    </w:p>
    <w:p w:rsidRPr="007F15BB" w:rsidR="00F1619F" w:rsidP="007F15BB" w:rsidRDefault="00F1619F" w14:paraId="763F0F3B" w14:textId="77777777">
      <w:pPr>
        <w:numPr>
          <w:ilvl w:val="0"/>
          <w:numId w:val="40"/>
        </w:numPr>
        <w:spacing w:after="40"/>
        <w:ind w:left="360"/>
        <w:rPr>
          <w:rFonts w:ascii="Garamond" w:hAnsi="Garamond"/>
        </w:rPr>
      </w:pPr>
      <w:r w:rsidRPr="007F15BB">
        <w:rPr>
          <w:rFonts w:ascii="Garamond" w:hAnsi="Garamond"/>
        </w:rPr>
        <w:t xml:space="preserve">by offsetting them against any amounts owed to the contractor by the Union or by the European Atomic Energy Community  or by an executive agency when it implements the Union budget; </w:t>
      </w:r>
    </w:p>
    <w:p w:rsidRPr="007F15BB" w:rsidR="00F1619F" w:rsidP="007F15BB" w:rsidRDefault="00F1619F" w14:paraId="6C3842D7" w14:textId="77777777">
      <w:pPr>
        <w:numPr>
          <w:ilvl w:val="0"/>
          <w:numId w:val="40"/>
        </w:numPr>
        <w:spacing w:after="40"/>
        <w:ind w:left="360"/>
        <w:rPr>
          <w:rFonts w:ascii="Garamond" w:hAnsi="Garamond"/>
        </w:rPr>
      </w:pPr>
      <w:r w:rsidRPr="007F15BB">
        <w:rPr>
          <w:rFonts w:ascii="Garamond" w:hAnsi="Garamond"/>
        </w:rPr>
        <w:t xml:space="preserve">by calling in a financial guarantee if the contractor has submitted one to the contracting authority; </w:t>
      </w:r>
    </w:p>
    <w:p w:rsidR="00F1619F" w:rsidP="007F15BB" w:rsidRDefault="00F1619F" w14:paraId="45692E69" w14:textId="40A2B021">
      <w:pPr>
        <w:numPr>
          <w:ilvl w:val="0"/>
          <w:numId w:val="40"/>
        </w:numPr>
        <w:spacing w:after="40"/>
        <w:ind w:left="360"/>
        <w:rPr>
          <w:rFonts w:ascii="Garamond" w:hAnsi="Garamond"/>
        </w:rPr>
      </w:pPr>
      <w:r w:rsidRPr="007F15BB">
        <w:rPr>
          <w:rFonts w:ascii="Garamond" w:hAnsi="Garamond"/>
        </w:rPr>
        <w:t xml:space="preserve">by taking legal action. </w:t>
      </w:r>
    </w:p>
    <w:p w:rsidRPr="007F15BB" w:rsidR="007F15BB" w:rsidP="007F15BB" w:rsidRDefault="007F15BB" w14:paraId="3C4BAA72" w14:textId="77777777">
      <w:pPr>
        <w:spacing w:after="40"/>
        <w:ind w:left="360"/>
        <w:rPr>
          <w:rFonts w:ascii="Garamond" w:hAnsi="Garamond"/>
        </w:rPr>
      </w:pPr>
    </w:p>
    <w:p w:rsidR="00F1619F" w:rsidP="007F15BB" w:rsidRDefault="00B95A59" w14:paraId="6F26592B" w14:textId="70F8D7B2">
      <w:pPr>
        <w:pStyle w:val="Heading3"/>
        <w:numPr>
          <w:ilvl w:val="0"/>
          <w:numId w:val="0"/>
        </w:numPr>
        <w:spacing w:before="0" w:beforeAutospacing="0" w:after="40" w:afterAutospacing="0"/>
        <w:ind w:left="568" w:hanging="568"/>
        <w:rPr>
          <w:rFonts w:ascii="Garamond" w:hAnsi="Garamond"/>
          <w:bCs w:val="0"/>
          <w:color w:val="000000"/>
          <w:szCs w:val="20"/>
        </w:rPr>
      </w:pPr>
      <w:bookmarkStart w:name="_Toc436397688" w:id="207"/>
      <w:bookmarkStart w:name="_Toc113012833" w:id="208"/>
      <w:r w:rsidRPr="007F15BB">
        <w:rPr>
          <w:rFonts w:ascii="Garamond" w:hAnsi="Garamond"/>
          <w:bCs w:val="0"/>
          <w:color w:val="000000"/>
          <w:szCs w:val="20"/>
        </w:rPr>
        <w:t xml:space="preserve">II.23.3. </w:t>
      </w:r>
      <w:r w:rsidRPr="007F15BB" w:rsidR="00F1619F">
        <w:rPr>
          <w:rFonts w:ascii="Garamond" w:hAnsi="Garamond"/>
          <w:bCs w:val="0"/>
          <w:color w:val="000000"/>
          <w:szCs w:val="20"/>
        </w:rPr>
        <w:t>Interest on late payment</w:t>
      </w:r>
      <w:bookmarkEnd w:id="207"/>
      <w:bookmarkEnd w:id="208"/>
    </w:p>
    <w:p w:rsidRPr="007F15BB" w:rsidR="007F15BB" w:rsidP="007F15BB" w:rsidRDefault="007F15BB" w14:paraId="1577C52C" w14:textId="77777777"/>
    <w:p w:rsidRPr="007F15BB" w:rsidR="00F1619F" w:rsidP="007F15BB" w:rsidRDefault="00F1619F" w14:paraId="2D37BD75" w14:textId="77777777">
      <w:pPr>
        <w:spacing w:after="40"/>
        <w:jc w:val="both"/>
        <w:rPr>
          <w:rFonts w:ascii="Garamond" w:hAnsi="Garamond"/>
          <w:color w:val="000000"/>
        </w:rPr>
      </w:pPr>
      <w:r w:rsidRPr="007F15BB">
        <w:rPr>
          <w:rFonts w:ascii="Garamond" w:hAnsi="Garamond"/>
          <w:color w:val="000000"/>
        </w:rPr>
        <w:t xml:space="preserve">If the contractor does not honour the obligation to pay the amount due by the date set by the contracting authority in the debit note, the amount due bears interest at the rate indicated in Article II.21.8. Interest on late payments will cover the period starting on the day after the due date for payment and ending on the date when the contracting authority receives the full amount owed. </w:t>
      </w:r>
    </w:p>
    <w:p w:rsidRPr="007F15BB" w:rsidR="00AF4920" w:rsidP="007F15BB" w:rsidRDefault="00AF4920" w14:paraId="5BB3186E" w14:textId="77777777">
      <w:pPr>
        <w:spacing w:after="40"/>
        <w:jc w:val="both"/>
        <w:rPr>
          <w:rFonts w:ascii="Garamond" w:hAnsi="Garamond"/>
          <w:szCs w:val="24"/>
        </w:rPr>
      </w:pPr>
    </w:p>
    <w:p w:rsidR="00F1619F" w:rsidP="007F15BB" w:rsidRDefault="00F1619F" w14:paraId="4E6C0EA4" w14:textId="2ED3E60D">
      <w:pPr>
        <w:spacing w:after="40"/>
        <w:jc w:val="both"/>
        <w:rPr>
          <w:rFonts w:ascii="Garamond" w:hAnsi="Garamond"/>
          <w:szCs w:val="24"/>
        </w:rPr>
      </w:pPr>
      <w:r w:rsidRPr="007F15BB">
        <w:rPr>
          <w:rFonts w:ascii="Garamond" w:hAnsi="Garamond"/>
          <w:szCs w:val="24"/>
        </w:rPr>
        <w:t>Any partial payment is first entered against charges and interest on late payment and then against the principal amount.</w:t>
      </w:r>
    </w:p>
    <w:p w:rsidRPr="007F15BB" w:rsidR="007F15BB" w:rsidP="007F15BB" w:rsidRDefault="007F15BB" w14:paraId="122D5BFD" w14:textId="77777777">
      <w:pPr>
        <w:spacing w:after="40"/>
        <w:jc w:val="both"/>
        <w:rPr>
          <w:rFonts w:ascii="Garamond" w:hAnsi="Garamond"/>
          <w:szCs w:val="24"/>
        </w:rPr>
      </w:pPr>
    </w:p>
    <w:p w:rsidRPr="007F15BB" w:rsidR="00F1619F" w:rsidP="007F15BB" w:rsidRDefault="00B95A59" w14:paraId="227A7AF4" w14:textId="3644A60D">
      <w:pPr>
        <w:pStyle w:val="Heading3"/>
        <w:numPr>
          <w:ilvl w:val="0"/>
          <w:numId w:val="0"/>
        </w:numPr>
        <w:spacing w:before="0" w:beforeAutospacing="0" w:after="40" w:afterAutospacing="0"/>
        <w:ind w:left="568" w:hanging="568"/>
        <w:rPr>
          <w:rFonts w:ascii="Garamond" w:hAnsi="Garamond"/>
          <w:bCs w:val="0"/>
          <w:color w:val="000000"/>
          <w:szCs w:val="20"/>
        </w:rPr>
      </w:pPr>
      <w:bookmarkStart w:name="_Toc436397689" w:id="209"/>
      <w:bookmarkStart w:name="_Toc113012834" w:id="210"/>
      <w:r w:rsidRPr="007F15BB">
        <w:rPr>
          <w:rFonts w:ascii="Garamond" w:hAnsi="Garamond"/>
          <w:bCs w:val="0"/>
          <w:color w:val="000000"/>
          <w:szCs w:val="20"/>
        </w:rPr>
        <w:t>II.23.4.</w:t>
      </w:r>
      <w:r w:rsidRPr="007F15BB" w:rsidR="00F1619F">
        <w:rPr>
          <w:rFonts w:ascii="Garamond" w:hAnsi="Garamond"/>
          <w:bCs w:val="0"/>
          <w:color w:val="000000"/>
          <w:szCs w:val="20"/>
        </w:rPr>
        <w:t>Recovery rules in the case of joint tender</w:t>
      </w:r>
      <w:bookmarkEnd w:id="209"/>
      <w:bookmarkEnd w:id="210"/>
    </w:p>
    <w:p w:rsidRPr="007F15BB" w:rsidR="00F1619F" w:rsidP="007F15BB" w:rsidRDefault="00F1619F" w14:paraId="4FCBA028" w14:textId="77777777">
      <w:pPr>
        <w:spacing w:after="40"/>
        <w:jc w:val="both"/>
        <w:rPr>
          <w:rFonts w:ascii="Garamond" w:hAnsi="Garamond"/>
          <w:color w:val="000000"/>
        </w:rPr>
      </w:pPr>
      <w:r w:rsidRPr="007F15BB">
        <w:rPr>
          <w:rFonts w:ascii="Garamond" w:hAnsi="Garamond"/>
          <w:color w:val="000000"/>
        </w:rPr>
        <w:t xml:space="preserve">If the contract is signed by a group (joint tender), the group is jointly and severally liable under the conditions set out in Article II.6 (liability). The contracting authority shall send the debit note first to the leader of the group. </w:t>
      </w:r>
    </w:p>
    <w:p w:rsidRPr="007F15BB" w:rsidR="00B95A59" w:rsidP="007F15BB" w:rsidRDefault="00B95A59" w14:paraId="45FF9AD4" w14:textId="77777777">
      <w:pPr>
        <w:spacing w:after="40" w:line="276" w:lineRule="auto"/>
        <w:jc w:val="both"/>
        <w:rPr>
          <w:rFonts w:ascii="Garamond" w:hAnsi="Garamond"/>
          <w:color w:val="000000"/>
        </w:rPr>
      </w:pPr>
    </w:p>
    <w:p w:rsidR="00F1619F" w:rsidP="007F15BB" w:rsidRDefault="00F1619F" w14:paraId="51CBFD3D" w14:textId="712EB586">
      <w:pPr>
        <w:spacing w:after="40" w:line="276" w:lineRule="auto"/>
        <w:jc w:val="both"/>
        <w:rPr>
          <w:rFonts w:ascii="Garamond" w:hAnsi="Garamond"/>
          <w:color w:val="000000"/>
        </w:rPr>
      </w:pPr>
      <w:r w:rsidRPr="007F15BB">
        <w:rPr>
          <w:rFonts w:ascii="Garamond" w:hAnsi="Garamond"/>
          <w:color w:val="000000"/>
        </w:rPr>
        <w:t xml:space="preserve">If the leader does not pay by the due date the whole amount, and if the amount due cannot be offset or can only be offset partially in accordance with Article II.23.2 (a), then the contracting authority may claim the amount still due to any other member or members of the group by respectively </w:t>
      </w:r>
      <w:r w:rsidRPr="007F15BB">
        <w:rPr>
          <w:rFonts w:ascii="Garamond" w:hAnsi="Garamond"/>
          <w:i/>
          <w:color w:val="000000"/>
        </w:rPr>
        <w:t>notifying</w:t>
      </w:r>
      <w:r w:rsidRPr="007F15BB">
        <w:rPr>
          <w:rFonts w:ascii="Garamond" w:hAnsi="Garamond"/>
          <w:color w:val="000000"/>
        </w:rPr>
        <w:t xml:space="preserve"> them with a debit note in conformity with the provisions laid down in Article II.23.2. </w:t>
      </w:r>
    </w:p>
    <w:p w:rsidRPr="007F15BB" w:rsidR="007F15BB" w:rsidP="007F15BB" w:rsidRDefault="007F15BB" w14:paraId="27F6D3DC" w14:textId="77777777">
      <w:pPr>
        <w:spacing w:after="40" w:line="276" w:lineRule="auto"/>
        <w:jc w:val="both"/>
        <w:rPr>
          <w:rFonts w:ascii="Garamond" w:hAnsi="Garamond"/>
          <w:color w:val="000000"/>
        </w:rPr>
      </w:pPr>
    </w:p>
    <w:p w:rsidR="00F1619F" w:rsidP="007F15BB" w:rsidRDefault="00F1619F" w14:paraId="19BEFDC8" w14:textId="7D518389">
      <w:pPr>
        <w:pStyle w:val="Heading2"/>
        <w:spacing w:before="0" w:after="40"/>
        <w:rPr>
          <w:rFonts w:ascii="Garamond" w:hAnsi="Garamond"/>
        </w:rPr>
      </w:pPr>
      <w:bookmarkStart w:name="_Toc436397690" w:id="211"/>
      <w:bookmarkStart w:name="_Toc113012835" w:id="212"/>
      <w:bookmarkStart w:name="_Toc177739067" w:id="213"/>
      <w:r w:rsidRPr="007F15BB">
        <w:rPr>
          <w:rFonts w:ascii="Garamond" w:hAnsi="Garamond"/>
        </w:rPr>
        <w:t>Checks and audits</w:t>
      </w:r>
      <w:bookmarkEnd w:id="211"/>
      <w:bookmarkEnd w:id="212"/>
      <w:bookmarkEnd w:id="213"/>
    </w:p>
    <w:p w:rsidRPr="007F15BB" w:rsidR="007F15BB" w:rsidP="007F15BB" w:rsidRDefault="007F15BB" w14:paraId="3B30233E" w14:textId="77777777">
      <w:pPr>
        <w:rPr>
          <w:lang w:eastAsia="en-US"/>
        </w:rPr>
      </w:pPr>
    </w:p>
    <w:p w:rsidRPr="007F15BB" w:rsidR="00F1619F" w:rsidP="007F15BB" w:rsidRDefault="00F1619F" w14:paraId="4F1A955B" w14:textId="77777777">
      <w:pPr>
        <w:spacing w:after="40"/>
        <w:ind w:left="709" w:hanging="709"/>
        <w:jc w:val="both"/>
        <w:rPr>
          <w:rFonts w:ascii="Garamond" w:hAnsi="Garamond"/>
        </w:rPr>
      </w:pPr>
      <w:r w:rsidRPr="007F15BB">
        <w:rPr>
          <w:rFonts w:ascii="Garamond" w:hAnsi="Garamond"/>
          <w:b/>
        </w:rPr>
        <w:t>II.24.1</w:t>
      </w:r>
      <w:r w:rsidRPr="007F15BB">
        <w:rPr>
          <w:rFonts w:ascii="Garamond" w:hAnsi="Garamond"/>
        </w:rPr>
        <w:tab/>
      </w:r>
      <w:r w:rsidRPr="007F15BB">
        <w:rPr>
          <w:rFonts w:ascii="Garamond" w:hAnsi="Garamond"/>
        </w:rPr>
        <w:t xml:space="preserve">The contracting authority and the European Anti-Fraud Office may check or require an audit on the </w:t>
      </w:r>
      <w:r w:rsidRPr="007F15BB">
        <w:rPr>
          <w:rFonts w:ascii="Garamond" w:hAnsi="Garamond"/>
          <w:i/>
        </w:rPr>
        <w:t>performance of the contract</w:t>
      </w:r>
      <w:r w:rsidRPr="007F15BB">
        <w:rPr>
          <w:rFonts w:ascii="Garamond" w:hAnsi="Garamond"/>
        </w:rPr>
        <w:t xml:space="preserve">. This may be carried out either by OLAF’s own staff or by any outside body authorised to do so on its behalf. </w:t>
      </w:r>
    </w:p>
    <w:p w:rsidRPr="007F15BB" w:rsidR="00F1619F" w:rsidP="007F15BB" w:rsidRDefault="00F1619F" w14:paraId="49E0AAA3" w14:textId="77777777">
      <w:pPr>
        <w:spacing w:after="40"/>
        <w:ind w:left="709"/>
        <w:jc w:val="both"/>
        <w:rPr>
          <w:rFonts w:ascii="Garamond" w:hAnsi="Garamond"/>
        </w:rPr>
      </w:pPr>
      <w:r w:rsidRPr="007F15BB">
        <w:rPr>
          <w:rFonts w:ascii="Garamond" w:hAnsi="Garamond"/>
        </w:rPr>
        <w:t xml:space="preserve">Such checks and audits may be initiated at any moment during the </w:t>
      </w:r>
      <w:r w:rsidRPr="007F15BB">
        <w:rPr>
          <w:rFonts w:ascii="Garamond" w:hAnsi="Garamond"/>
          <w:i/>
        </w:rPr>
        <w:t xml:space="preserve">performance of the contract </w:t>
      </w:r>
      <w:r w:rsidRPr="007F15BB">
        <w:rPr>
          <w:rFonts w:ascii="Garamond" w:hAnsi="Garamond"/>
        </w:rPr>
        <w:t xml:space="preserve">and up to five years starting from the payment of the balance. </w:t>
      </w:r>
    </w:p>
    <w:p w:rsidRPr="007F15BB" w:rsidR="00F1619F" w:rsidP="007F15BB" w:rsidRDefault="00F1619F" w14:paraId="4AFEFC3E" w14:textId="5FEDAB37">
      <w:pPr>
        <w:spacing w:after="40"/>
        <w:ind w:left="720"/>
        <w:jc w:val="both"/>
        <w:rPr>
          <w:rFonts w:ascii="Garamond" w:hAnsi="Garamond"/>
          <w:szCs w:val="24"/>
        </w:rPr>
      </w:pPr>
      <w:r w:rsidRPr="007F15BB">
        <w:rPr>
          <w:rFonts w:ascii="Garamond" w:hAnsi="Garamond"/>
          <w:szCs w:val="24"/>
        </w:rPr>
        <w:t>The audit procedure is initiated on the date of receipt of the relevant letter sent by the contracting authority. Audits are carried out on a confidential basis.</w:t>
      </w:r>
    </w:p>
    <w:p w:rsidRPr="007F15BB" w:rsidR="00B95A59" w:rsidP="007F15BB" w:rsidRDefault="00B95A59" w14:paraId="3BCE5444" w14:textId="77777777">
      <w:pPr>
        <w:spacing w:after="40"/>
        <w:ind w:left="720"/>
        <w:jc w:val="both"/>
        <w:rPr>
          <w:rFonts w:ascii="Garamond" w:hAnsi="Garamond"/>
          <w:szCs w:val="24"/>
        </w:rPr>
      </w:pPr>
    </w:p>
    <w:p w:rsidRPr="007F15BB" w:rsidR="00F1619F" w:rsidP="007F15BB" w:rsidRDefault="00F1619F" w14:paraId="331FA5E0" w14:textId="75839522">
      <w:pPr>
        <w:spacing w:after="40"/>
        <w:ind w:left="709" w:hanging="709"/>
        <w:jc w:val="both"/>
        <w:rPr>
          <w:rFonts w:ascii="Garamond" w:hAnsi="Garamond"/>
          <w:szCs w:val="24"/>
        </w:rPr>
      </w:pPr>
      <w:r w:rsidRPr="007F15BB">
        <w:rPr>
          <w:rFonts w:ascii="Garamond" w:hAnsi="Garamond"/>
          <w:b/>
          <w:szCs w:val="24"/>
        </w:rPr>
        <w:t>II.24.2</w:t>
      </w:r>
      <w:r w:rsidRPr="007F15BB">
        <w:rPr>
          <w:rFonts w:ascii="Garamond" w:hAnsi="Garamond"/>
          <w:szCs w:val="24"/>
        </w:rPr>
        <w:tab/>
      </w:r>
      <w:r w:rsidRPr="007F15BB">
        <w:rPr>
          <w:rFonts w:ascii="Garamond" w:hAnsi="Garamond"/>
          <w:szCs w:val="24"/>
        </w:rPr>
        <w:t xml:space="preserve">The contractor must keep all original documents stored on any appropriate medium, including digitised originals if authorised under national law, for a period of five years starting from the payment of the balance. </w:t>
      </w:r>
    </w:p>
    <w:p w:rsidRPr="007F15BB" w:rsidR="00B95A59" w:rsidP="007F15BB" w:rsidRDefault="00B95A59" w14:paraId="53FD30C9" w14:textId="77777777">
      <w:pPr>
        <w:spacing w:after="40"/>
        <w:ind w:left="709" w:hanging="709"/>
        <w:jc w:val="both"/>
        <w:rPr>
          <w:rFonts w:ascii="Garamond" w:hAnsi="Garamond"/>
          <w:szCs w:val="24"/>
        </w:rPr>
      </w:pPr>
    </w:p>
    <w:p w:rsidRPr="007F15BB" w:rsidR="00F1619F" w:rsidP="007F15BB" w:rsidRDefault="00F1619F" w14:paraId="602B4390" w14:textId="33457D8A">
      <w:pPr>
        <w:spacing w:after="40"/>
        <w:ind w:left="709" w:hanging="709"/>
        <w:jc w:val="both"/>
        <w:rPr>
          <w:rFonts w:ascii="Garamond" w:hAnsi="Garamond"/>
          <w:szCs w:val="24"/>
        </w:rPr>
      </w:pPr>
      <w:r w:rsidRPr="007F15BB">
        <w:rPr>
          <w:rFonts w:ascii="Garamond" w:hAnsi="Garamond"/>
          <w:b/>
          <w:szCs w:val="24"/>
        </w:rPr>
        <w:t>II.24.3</w:t>
      </w:r>
      <w:r w:rsidRPr="007F15BB">
        <w:rPr>
          <w:rFonts w:ascii="Garamond" w:hAnsi="Garamond"/>
          <w:szCs w:val="24"/>
        </w:rPr>
        <w:tab/>
      </w:r>
      <w:r w:rsidRPr="007F15BB">
        <w:rPr>
          <w:rFonts w:ascii="Garamond" w:hAnsi="Garamond"/>
          <w:szCs w:val="24"/>
        </w:rPr>
        <w:t xml:space="preserve">The contractor must grant the contracting authority’s staff and outside </w:t>
      </w:r>
      <w:r w:rsidRPr="007F15BB">
        <w:rPr>
          <w:rFonts w:ascii="Garamond" w:hAnsi="Garamond"/>
          <w:i/>
          <w:szCs w:val="24"/>
        </w:rPr>
        <w:t>personnel</w:t>
      </w:r>
      <w:r w:rsidRPr="007F15BB">
        <w:rPr>
          <w:rFonts w:ascii="Garamond" w:hAnsi="Garamond"/>
          <w:szCs w:val="24"/>
        </w:rPr>
        <w:t xml:space="preserve"> authorised by the contracting authority the appropriate right of access to sites and premises where the contract is performed and to all the information, including information in electronic format, needed to conduct such checks and audits. The contractor must ensure that the information is readily available at the moment of the check or audit and, if so requested, that information is handed over in an appropriate format. </w:t>
      </w:r>
    </w:p>
    <w:p w:rsidRPr="007F15BB" w:rsidR="00B95A59" w:rsidP="007F15BB" w:rsidRDefault="00B95A59" w14:paraId="0BEDEDE7" w14:textId="77777777">
      <w:pPr>
        <w:spacing w:after="40"/>
        <w:ind w:left="709" w:hanging="709"/>
        <w:jc w:val="both"/>
        <w:rPr>
          <w:rFonts w:ascii="Garamond" w:hAnsi="Garamond"/>
          <w:szCs w:val="24"/>
        </w:rPr>
      </w:pPr>
    </w:p>
    <w:p w:rsidRPr="007F15BB" w:rsidR="00F1619F" w:rsidP="007F15BB" w:rsidRDefault="00F1619F" w14:paraId="76CBC633" w14:textId="77777777">
      <w:pPr>
        <w:autoSpaceDE w:val="0"/>
        <w:autoSpaceDN w:val="0"/>
        <w:adjustRightInd w:val="0"/>
        <w:spacing w:after="40"/>
        <w:ind w:left="709" w:hanging="709"/>
        <w:jc w:val="both"/>
        <w:rPr>
          <w:rFonts w:ascii="Garamond" w:hAnsi="Garamond"/>
          <w:szCs w:val="24"/>
        </w:rPr>
      </w:pPr>
      <w:r w:rsidRPr="007F15BB">
        <w:rPr>
          <w:rFonts w:ascii="Garamond" w:hAnsi="Garamond"/>
          <w:b/>
          <w:szCs w:val="24"/>
        </w:rPr>
        <w:t>II.24.4</w:t>
      </w:r>
      <w:r w:rsidRPr="007F15BB">
        <w:rPr>
          <w:rFonts w:ascii="Garamond" w:hAnsi="Garamond"/>
          <w:szCs w:val="24"/>
        </w:rPr>
        <w:tab/>
      </w:r>
      <w:r w:rsidRPr="007F15BB">
        <w:rPr>
          <w:rFonts w:ascii="Garamond" w:hAnsi="Garamond"/>
          <w:szCs w:val="24"/>
        </w:rPr>
        <w:t xml:space="preserve">On the basis of the findings made during the audit, a provisional report is drawn up. The contracting authority or its authorised representative must send it to the </w:t>
      </w:r>
      <w:r w:rsidRPr="007F15BB">
        <w:rPr>
          <w:rFonts w:ascii="Garamond" w:hAnsi="Garamond"/>
          <w:iCs/>
          <w:szCs w:val="24"/>
        </w:rPr>
        <w:t>contractor</w:t>
      </w:r>
      <w:r w:rsidRPr="007F15BB">
        <w:rPr>
          <w:rFonts w:ascii="Garamond" w:hAnsi="Garamond"/>
          <w:szCs w:val="24"/>
        </w:rPr>
        <w:t>, who has 30 days following the date of receipt to submit observations. The contractor must receive the final report within 60 days following the expiry of that deadline to submit observations.</w:t>
      </w:r>
    </w:p>
    <w:p w:rsidRPr="007F15BB" w:rsidR="00F1619F" w:rsidP="007F15BB" w:rsidRDefault="00F1619F" w14:paraId="027F7909" w14:textId="7C22A54C">
      <w:pPr>
        <w:autoSpaceDE w:val="0"/>
        <w:autoSpaceDN w:val="0"/>
        <w:adjustRightInd w:val="0"/>
        <w:spacing w:after="40"/>
        <w:ind w:left="720"/>
        <w:jc w:val="both"/>
        <w:rPr>
          <w:rFonts w:ascii="Garamond" w:hAnsi="Garamond"/>
          <w:szCs w:val="24"/>
        </w:rPr>
      </w:pPr>
      <w:r w:rsidRPr="007F15BB">
        <w:rPr>
          <w:rFonts w:ascii="Garamond" w:hAnsi="Garamond"/>
          <w:szCs w:val="24"/>
        </w:rPr>
        <w:t xml:space="preserve">On the basis of the final audit findings, the contracting authority may recover all or part of the payments made in accordance with Article II.23 and may take any other measure which it considers necessary. </w:t>
      </w:r>
    </w:p>
    <w:p w:rsidRPr="007F15BB" w:rsidR="00B95A59" w:rsidP="007F15BB" w:rsidRDefault="00B95A59" w14:paraId="582C5602" w14:textId="77777777">
      <w:pPr>
        <w:autoSpaceDE w:val="0"/>
        <w:autoSpaceDN w:val="0"/>
        <w:adjustRightInd w:val="0"/>
        <w:spacing w:after="40"/>
        <w:ind w:left="720"/>
        <w:jc w:val="both"/>
        <w:rPr>
          <w:rFonts w:ascii="Garamond" w:hAnsi="Garamond"/>
          <w:szCs w:val="24"/>
        </w:rPr>
      </w:pPr>
    </w:p>
    <w:p w:rsidRPr="007F15BB" w:rsidR="00B95A59" w:rsidP="007F15BB" w:rsidRDefault="00F1619F" w14:paraId="5289FFCE" w14:textId="77777777">
      <w:pPr>
        <w:spacing w:after="40"/>
        <w:ind w:left="720" w:hanging="720"/>
        <w:jc w:val="both"/>
        <w:rPr>
          <w:rFonts w:ascii="Garamond" w:hAnsi="Garamond"/>
          <w:szCs w:val="24"/>
        </w:rPr>
      </w:pPr>
      <w:r w:rsidRPr="007F15BB">
        <w:rPr>
          <w:rFonts w:ascii="Garamond" w:hAnsi="Garamond"/>
          <w:b/>
          <w:szCs w:val="24"/>
        </w:rPr>
        <w:t>II.24.5</w:t>
      </w:r>
      <w:r w:rsidRPr="007F15BB">
        <w:rPr>
          <w:rFonts w:ascii="Garamond" w:hAnsi="Garamond"/>
          <w:b/>
          <w:szCs w:val="24"/>
        </w:rPr>
        <w:tab/>
      </w:r>
      <w:r w:rsidRPr="007F15BB">
        <w:rPr>
          <w:rFonts w:ascii="Garamond" w:hAnsi="Garamond"/>
          <w:szCs w:val="24"/>
        </w:rPr>
        <w:t xml:space="preserve">In accordance with Council Regulation (Euratom, EC) No 2185/96 of 11 November 1996 concerning on-the-spot checks and inspection carried out by the Commission in order to protect the European Communities’ financial interests against </w:t>
      </w:r>
      <w:r w:rsidRPr="007F15BB">
        <w:rPr>
          <w:rFonts w:ascii="Garamond" w:hAnsi="Garamond"/>
          <w:i/>
          <w:szCs w:val="24"/>
        </w:rPr>
        <w:t>fraud</w:t>
      </w:r>
      <w:r w:rsidRPr="007F15BB">
        <w:rPr>
          <w:rFonts w:ascii="Garamond" w:hAnsi="Garamond"/>
          <w:szCs w:val="24"/>
        </w:rPr>
        <w:t xml:space="preserve"> and other </w:t>
      </w:r>
      <w:r w:rsidRPr="007F15BB">
        <w:rPr>
          <w:rFonts w:ascii="Garamond" w:hAnsi="Garamond"/>
          <w:i/>
          <w:szCs w:val="24"/>
        </w:rPr>
        <w:t>irregularities</w:t>
      </w:r>
      <w:r w:rsidRPr="007F15BB">
        <w:rPr>
          <w:rFonts w:ascii="Garamond" w:hAnsi="Garamond"/>
          <w:szCs w:val="24"/>
        </w:rPr>
        <w:t xml:space="preserve"> and Regulation (EU, Euratom) No 883/2013 of the European Parliament and the Council of 11 September 2013 concerning investigation conducted by the European Anti-Fraud Office , the European Anti-Fraud Office may carry out investigations, including on</w:t>
      </w:r>
      <w:r w:rsidRPr="007F15BB">
        <w:rPr>
          <w:rFonts w:ascii="Garamond" w:hAnsi="Garamond"/>
          <w:szCs w:val="24"/>
        </w:rPr>
        <w:noBreakHyphen/>
        <w:t>the</w:t>
      </w:r>
      <w:r w:rsidRPr="007F15BB">
        <w:rPr>
          <w:rFonts w:ascii="Garamond" w:hAnsi="Garamond"/>
          <w:szCs w:val="24"/>
        </w:rPr>
        <w:noBreakHyphen/>
        <w:t xml:space="preserve">spot checks and inspections, to establish whether there has been </w:t>
      </w:r>
      <w:r w:rsidRPr="007F15BB">
        <w:rPr>
          <w:rFonts w:ascii="Garamond" w:hAnsi="Garamond"/>
          <w:i/>
          <w:szCs w:val="24"/>
        </w:rPr>
        <w:t>fraud</w:t>
      </w:r>
      <w:r w:rsidRPr="007F15BB">
        <w:rPr>
          <w:rFonts w:ascii="Garamond" w:hAnsi="Garamond"/>
          <w:szCs w:val="24"/>
        </w:rPr>
        <w:t xml:space="preserve">, corruption or any other illegal activity under the contract affecting the financial interests of the Union. </w:t>
      </w:r>
    </w:p>
    <w:p w:rsidRPr="007F15BB" w:rsidR="00B95A59" w:rsidP="007F15BB" w:rsidRDefault="00B95A59" w14:paraId="688766EC" w14:textId="77777777">
      <w:pPr>
        <w:spacing w:after="40"/>
        <w:ind w:left="720" w:hanging="720"/>
        <w:jc w:val="both"/>
        <w:rPr>
          <w:rFonts w:ascii="Garamond" w:hAnsi="Garamond"/>
          <w:szCs w:val="24"/>
        </w:rPr>
      </w:pPr>
    </w:p>
    <w:p w:rsidRPr="007F15BB" w:rsidR="00F1619F" w:rsidP="007F15BB" w:rsidRDefault="00F1619F" w14:paraId="6F52EDF6" w14:textId="13275F80">
      <w:pPr>
        <w:spacing w:after="40"/>
        <w:ind w:left="720"/>
        <w:jc w:val="both"/>
        <w:rPr>
          <w:rFonts w:ascii="Garamond" w:hAnsi="Garamond"/>
          <w:szCs w:val="24"/>
        </w:rPr>
      </w:pPr>
      <w:r w:rsidRPr="007F15BB">
        <w:rPr>
          <w:rFonts w:ascii="Garamond" w:hAnsi="Garamond"/>
          <w:szCs w:val="24"/>
        </w:rPr>
        <w:t xml:space="preserve">Findings arising from an investigation may lead to criminal prosecution under national law. </w:t>
      </w:r>
    </w:p>
    <w:p w:rsidRPr="007F15BB" w:rsidR="00F1619F" w:rsidP="007F15BB" w:rsidRDefault="00F1619F" w14:paraId="5B7FF034" w14:textId="2F05A102">
      <w:pPr>
        <w:spacing w:after="40"/>
        <w:ind w:left="720" w:hanging="720"/>
        <w:jc w:val="both"/>
        <w:rPr>
          <w:rFonts w:ascii="Garamond" w:hAnsi="Garamond"/>
          <w:szCs w:val="24"/>
        </w:rPr>
      </w:pPr>
      <w:r w:rsidRPr="007F15BB">
        <w:rPr>
          <w:rFonts w:ascii="Garamond" w:hAnsi="Garamond"/>
          <w:szCs w:val="24"/>
        </w:rPr>
        <w:tab/>
      </w:r>
      <w:r w:rsidRPr="007F15BB">
        <w:rPr>
          <w:rFonts w:ascii="Garamond" w:hAnsi="Garamond"/>
          <w:szCs w:val="24"/>
        </w:rPr>
        <w:t>The investigations may be carried out at any moment during the provision of the services and up to five years starting from the payment of the balance.</w:t>
      </w:r>
    </w:p>
    <w:p w:rsidRPr="007F15BB" w:rsidR="00B95A59" w:rsidP="007F15BB" w:rsidRDefault="00B95A59" w14:paraId="05FE8FA3" w14:textId="77777777">
      <w:pPr>
        <w:spacing w:after="40"/>
        <w:ind w:left="720" w:hanging="720"/>
        <w:jc w:val="both"/>
        <w:rPr>
          <w:rFonts w:ascii="Garamond" w:hAnsi="Garamond"/>
          <w:szCs w:val="24"/>
        </w:rPr>
      </w:pPr>
    </w:p>
    <w:p w:rsidRPr="007F15BB" w:rsidR="00F1619F" w:rsidP="007F15BB" w:rsidRDefault="00F1619F" w14:paraId="562ED2C8" w14:textId="77777777">
      <w:pPr>
        <w:spacing w:after="40"/>
        <w:ind w:left="709" w:hanging="709"/>
        <w:jc w:val="both"/>
        <w:rPr>
          <w:rFonts w:ascii="Garamond" w:hAnsi="Garamond"/>
          <w:szCs w:val="24"/>
        </w:rPr>
      </w:pPr>
      <w:r w:rsidRPr="007F15BB">
        <w:rPr>
          <w:rFonts w:ascii="Garamond" w:hAnsi="Garamond"/>
          <w:b/>
          <w:szCs w:val="24"/>
        </w:rPr>
        <w:t>II.24.6</w:t>
      </w:r>
      <w:r w:rsidRPr="007F15BB">
        <w:rPr>
          <w:rFonts w:ascii="Garamond" w:hAnsi="Garamond"/>
          <w:b/>
          <w:szCs w:val="24"/>
        </w:rPr>
        <w:tab/>
      </w:r>
      <w:r w:rsidRPr="007F15BB">
        <w:rPr>
          <w:rFonts w:ascii="Garamond" w:hAnsi="Garamond"/>
          <w:szCs w:val="24"/>
        </w:rPr>
        <w:t xml:space="preserve">The Court of Auditors and the </w:t>
      </w:r>
      <w:r w:rsidRPr="007F15BB">
        <w:rPr>
          <w:rFonts w:ascii="Garamond" w:hAnsi="Garamond"/>
        </w:rPr>
        <w:t>European Public Prosecutor’s Office established by  Council Regulation (EU) 2017/1939</w:t>
      </w:r>
      <w:r w:rsidRPr="007F15BB">
        <w:rPr>
          <w:rStyle w:val="FootnoteReference"/>
          <w:rFonts w:ascii="Garamond" w:hAnsi="Garamond"/>
        </w:rPr>
        <w:footnoteReference w:id="5"/>
      </w:r>
      <w:r w:rsidRPr="007F15BB">
        <w:rPr>
          <w:rFonts w:ascii="Garamond" w:hAnsi="Garamond"/>
        </w:rPr>
        <w:t xml:space="preserve"> (‘the EPPO’) </w:t>
      </w:r>
      <w:r w:rsidRPr="007F15BB">
        <w:rPr>
          <w:rFonts w:ascii="Garamond" w:hAnsi="Garamond"/>
          <w:szCs w:val="24"/>
        </w:rPr>
        <w:t xml:space="preserve">have the same rights as the contracting authority, particularly right of access, for the purpose of checks, audits and investigations. </w:t>
      </w:r>
    </w:p>
    <w:p w:rsidRPr="007F15BB" w:rsidR="00436770" w:rsidP="007F15BB" w:rsidRDefault="00436770" w14:paraId="19E21EAE" w14:textId="77777777">
      <w:pPr>
        <w:tabs>
          <w:tab w:val="left" w:pos="1969"/>
        </w:tabs>
        <w:spacing w:after="40"/>
        <w:ind w:left="851" w:hanging="851"/>
        <w:jc w:val="both"/>
        <w:rPr>
          <w:rFonts w:ascii="Garamond" w:hAnsi="Garamond"/>
          <w:szCs w:val="24"/>
        </w:rPr>
      </w:pPr>
    </w:p>
    <w:p w:rsidRPr="007F15BB" w:rsidR="009A7203" w:rsidP="007F15BB" w:rsidRDefault="00436770" w14:paraId="12BFC20B" w14:textId="77777777">
      <w:pPr>
        <w:tabs>
          <w:tab w:val="left" w:pos="1969"/>
        </w:tabs>
        <w:spacing w:after="40"/>
        <w:rPr>
          <w:rFonts w:ascii="Garamond" w:hAnsi="Garamond"/>
          <w:szCs w:val="24"/>
        </w:rPr>
        <w:sectPr w:rsidRPr="007F15BB" w:rsidR="009A7203" w:rsidSect="00E47C34">
          <w:pgSz w:w="11906" w:h="16838" w:orient="portrait"/>
          <w:pgMar w:top="1418" w:right="1418" w:bottom="1418" w:left="1418" w:header="567" w:footer="567" w:gutter="0"/>
          <w:cols w:space="720"/>
          <w:docGrid w:linePitch="326"/>
        </w:sectPr>
      </w:pPr>
      <w:r w:rsidRPr="007F15BB">
        <w:rPr>
          <w:rFonts w:ascii="Garamond" w:hAnsi="Garamond"/>
          <w:szCs w:val="24"/>
        </w:rPr>
        <w:tab/>
      </w:r>
    </w:p>
    <w:p w:rsidRPr="007F15BB" w:rsidR="009A7203" w:rsidP="007F15BB" w:rsidRDefault="009A7203" w14:paraId="6183E8C0" w14:textId="77777777">
      <w:pPr>
        <w:pStyle w:val="Heading1"/>
        <w:spacing w:before="0" w:after="40"/>
        <w:jc w:val="left"/>
        <w:rPr>
          <w:rFonts w:ascii="Garamond" w:hAnsi="Garamond"/>
        </w:rPr>
      </w:pPr>
      <w:bookmarkStart w:name="_Toc410827410" w:id="214"/>
      <w:bookmarkStart w:name="_Toc410827411" w:id="215"/>
      <w:bookmarkStart w:name="_Toc177739068" w:id="216"/>
      <w:bookmarkEnd w:id="214"/>
      <w:bookmarkEnd w:id="215"/>
      <w:r w:rsidRPr="007F15BB">
        <w:rPr>
          <w:rFonts w:ascii="Garamond" w:hAnsi="Garamond"/>
        </w:rPr>
        <w:t>ANNEX</w:t>
      </w:r>
      <w:r w:rsidRPr="007F15BB" w:rsidR="00AF60D0">
        <w:rPr>
          <w:rFonts w:ascii="Garamond" w:hAnsi="Garamond"/>
        </w:rPr>
        <w:t>ES</w:t>
      </w:r>
      <w:bookmarkEnd w:id="216"/>
    </w:p>
    <w:p w:rsidRPr="007F15BB" w:rsidR="009A7203" w:rsidP="007F15BB" w:rsidRDefault="00AF60D0" w14:paraId="1C84F5E7" w14:textId="77777777">
      <w:pPr>
        <w:pStyle w:val="ListParagraph"/>
        <w:numPr>
          <w:ilvl w:val="6"/>
          <w:numId w:val="4"/>
        </w:numPr>
        <w:tabs>
          <w:tab w:val="clear" w:pos="2520"/>
          <w:tab w:val="num" w:pos="993"/>
        </w:tabs>
        <w:spacing w:after="40"/>
        <w:ind w:hanging="2236"/>
        <w:jc w:val="both"/>
        <w:rPr>
          <w:rFonts w:ascii="Garamond" w:hAnsi="Garamond"/>
        </w:rPr>
      </w:pPr>
      <w:r w:rsidRPr="007F15BB">
        <w:rPr>
          <w:rFonts w:ascii="Garamond" w:hAnsi="Garamond"/>
        </w:rPr>
        <w:t>Invitation to tender and specifications</w:t>
      </w:r>
    </w:p>
    <w:p w:rsidRPr="007F15BB" w:rsidR="00AF60D0" w:rsidP="007F15BB" w:rsidRDefault="00AF60D0" w14:paraId="33DA64D4" w14:textId="77777777">
      <w:pPr>
        <w:pStyle w:val="ListParagraph"/>
        <w:numPr>
          <w:ilvl w:val="6"/>
          <w:numId w:val="4"/>
        </w:numPr>
        <w:tabs>
          <w:tab w:val="clear" w:pos="2520"/>
          <w:tab w:val="num" w:pos="993"/>
        </w:tabs>
        <w:spacing w:after="40"/>
        <w:ind w:hanging="2236"/>
        <w:jc w:val="both"/>
        <w:rPr>
          <w:rFonts w:ascii="Garamond" w:hAnsi="Garamond"/>
        </w:rPr>
      </w:pPr>
      <w:r w:rsidRPr="007F15BB">
        <w:rPr>
          <w:rFonts w:ascii="Garamond" w:hAnsi="Garamond"/>
        </w:rPr>
        <w:t>Contractor’s Offer</w:t>
      </w:r>
    </w:p>
    <w:p w:rsidRPr="007F15BB" w:rsidR="00AF60D0" w:rsidP="007F15BB" w:rsidRDefault="00AF60D0" w14:paraId="5C5ADE8C" w14:textId="77777777">
      <w:pPr>
        <w:pStyle w:val="ListParagraph"/>
        <w:numPr>
          <w:ilvl w:val="6"/>
          <w:numId w:val="4"/>
        </w:numPr>
        <w:tabs>
          <w:tab w:val="clear" w:pos="2520"/>
          <w:tab w:val="num" w:pos="993"/>
        </w:tabs>
        <w:spacing w:after="40"/>
        <w:ind w:hanging="2236"/>
        <w:jc w:val="both"/>
        <w:rPr>
          <w:rFonts w:ascii="Garamond" w:hAnsi="Garamond"/>
        </w:rPr>
      </w:pPr>
      <w:r w:rsidRPr="007F15BB">
        <w:rPr>
          <w:rFonts w:ascii="Garamond" w:hAnsi="Garamond"/>
        </w:rPr>
        <w:t>Model of Order Form</w:t>
      </w:r>
    </w:p>
    <w:p w:rsidRPr="007F15BB" w:rsidR="00AF60D0" w:rsidP="007F15BB" w:rsidRDefault="00AF60D0" w14:paraId="25189048" w14:textId="77777777">
      <w:pPr>
        <w:spacing w:after="40"/>
        <w:jc w:val="both"/>
        <w:rPr>
          <w:rFonts w:ascii="Garamond" w:hAnsi="Garamond"/>
        </w:rPr>
      </w:pPr>
    </w:p>
    <w:p w:rsidRPr="007F15BB" w:rsidR="009A7203" w:rsidP="007F15BB" w:rsidRDefault="009A7203" w14:paraId="3A63D174" w14:textId="77777777">
      <w:pPr>
        <w:spacing w:after="40"/>
        <w:ind w:left="851" w:hanging="851"/>
        <w:jc w:val="both"/>
        <w:rPr>
          <w:rFonts w:ascii="Garamond" w:hAnsi="Garamond"/>
          <w:szCs w:val="24"/>
        </w:rPr>
      </w:pPr>
    </w:p>
    <w:p w:rsidRPr="007F15BB" w:rsidR="009A7203" w:rsidP="007F15BB" w:rsidRDefault="009A7203" w14:paraId="22672AEE" w14:textId="77777777">
      <w:pPr>
        <w:spacing w:after="40"/>
        <w:ind w:left="851" w:hanging="851"/>
        <w:jc w:val="both"/>
        <w:rPr>
          <w:rFonts w:ascii="Garamond" w:hAnsi="Garamond"/>
          <w:szCs w:val="24"/>
        </w:rPr>
      </w:pPr>
    </w:p>
    <w:p w:rsidRPr="007F15BB" w:rsidR="009A7203" w:rsidP="007F15BB" w:rsidRDefault="009A7203" w14:paraId="6AE6B37E" w14:textId="77777777">
      <w:pPr>
        <w:spacing w:after="40"/>
        <w:ind w:left="851" w:hanging="851"/>
        <w:jc w:val="both"/>
        <w:rPr>
          <w:rFonts w:ascii="Garamond" w:hAnsi="Garamond"/>
          <w:szCs w:val="24"/>
        </w:rPr>
      </w:pPr>
    </w:p>
    <w:p w:rsidRPr="007F15BB" w:rsidR="009A7203" w:rsidP="007F15BB" w:rsidRDefault="009A7203" w14:paraId="2F80CA1B" w14:textId="77777777">
      <w:pPr>
        <w:spacing w:after="40"/>
        <w:ind w:left="851" w:hanging="851"/>
        <w:jc w:val="both"/>
        <w:rPr>
          <w:rFonts w:ascii="Garamond" w:hAnsi="Garamond"/>
          <w:szCs w:val="24"/>
        </w:rPr>
      </w:pPr>
    </w:p>
    <w:p w:rsidRPr="007F15BB" w:rsidR="009A7203" w:rsidP="007F15BB" w:rsidRDefault="009A7203" w14:paraId="7AD645D9" w14:textId="77777777">
      <w:pPr>
        <w:spacing w:after="40"/>
        <w:ind w:left="851" w:hanging="851"/>
        <w:jc w:val="both"/>
        <w:rPr>
          <w:rFonts w:ascii="Garamond" w:hAnsi="Garamond"/>
          <w:szCs w:val="24"/>
        </w:rPr>
      </w:pPr>
    </w:p>
    <w:p w:rsidRPr="007F15BB" w:rsidR="009A7203" w:rsidP="007F15BB" w:rsidRDefault="009A7203" w14:paraId="09428016" w14:textId="77777777">
      <w:pPr>
        <w:spacing w:after="40"/>
        <w:ind w:left="851" w:hanging="851"/>
        <w:jc w:val="both"/>
        <w:rPr>
          <w:rFonts w:ascii="Garamond" w:hAnsi="Garamond"/>
          <w:szCs w:val="24"/>
        </w:rPr>
      </w:pPr>
    </w:p>
    <w:p w:rsidRPr="007F15BB" w:rsidR="009A7203" w:rsidP="007F15BB" w:rsidRDefault="009A7203" w14:paraId="57386EFC" w14:textId="77777777">
      <w:pPr>
        <w:spacing w:after="40"/>
        <w:ind w:left="851" w:hanging="851"/>
        <w:jc w:val="both"/>
        <w:rPr>
          <w:rFonts w:ascii="Garamond" w:hAnsi="Garamond"/>
          <w:szCs w:val="24"/>
        </w:rPr>
      </w:pPr>
    </w:p>
    <w:p w:rsidRPr="007F15BB" w:rsidR="001C1EDD" w:rsidP="007F15BB" w:rsidRDefault="001C1EDD" w14:paraId="2B068CB8" w14:textId="77777777">
      <w:pPr>
        <w:spacing w:after="40"/>
        <w:ind w:left="851" w:hanging="851"/>
        <w:jc w:val="both"/>
        <w:rPr>
          <w:rFonts w:ascii="Garamond" w:hAnsi="Garamond"/>
          <w:szCs w:val="24"/>
        </w:rPr>
      </w:pPr>
    </w:p>
    <w:p w:rsidRPr="007F15BB" w:rsidR="001C1EDD" w:rsidP="007F15BB" w:rsidRDefault="001C1EDD" w14:paraId="35513A26" w14:textId="77777777">
      <w:pPr>
        <w:spacing w:after="40"/>
        <w:rPr>
          <w:rFonts w:ascii="Garamond" w:hAnsi="Garamond"/>
          <w:szCs w:val="24"/>
        </w:rPr>
      </w:pPr>
      <w:r w:rsidRPr="007F15BB">
        <w:rPr>
          <w:rFonts w:ascii="Garamond" w:hAnsi="Garamond"/>
          <w:szCs w:val="24"/>
        </w:rPr>
        <w:br w:type="page"/>
      </w:r>
    </w:p>
    <w:p w:rsidRPr="007F15BB" w:rsidR="00532002" w:rsidP="007F15BB" w:rsidRDefault="00532002" w14:paraId="08308C57" w14:textId="3EE25DA4">
      <w:pPr>
        <w:pStyle w:val="Title"/>
        <w:spacing w:before="0" w:after="40"/>
        <w:rPr>
          <w:rFonts w:ascii="Garamond" w:hAnsi="Garamond"/>
        </w:rPr>
      </w:pPr>
      <w:bookmarkStart w:name="_Toc177739069" w:id="217"/>
      <w:r w:rsidRPr="00E402F7">
        <w:rPr>
          <w:rFonts w:ascii="Garamond" w:hAnsi="Garamond"/>
        </w:rPr>
        <w:t xml:space="preserve">Invitation to tender </w:t>
      </w:r>
      <w:bookmarkEnd w:id="217"/>
    </w:p>
    <w:p w:rsidRPr="007F15BB" w:rsidR="00532002" w:rsidP="007F15BB" w:rsidRDefault="00532002" w14:paraId="4984927D" w14:textId="77777777">
      <w:pPr>
        <w:spacing w:after="40"/>
        <w:rPr>
          <w:rFonts w:ascii="Garamond" w:hAnsi="Garamond"/>
          <w:b/>
          <w:sz w:val="28"/>
        </w:rPr>
      </w:pPr>
      <w:r w:rsidRPr="007F15BB">
        <w:rPr>
          <w:rFonts w:ascii="Garamond" w:hAnsi="Garamond"/>
          <w:b/>
          <w:sz w:val="28"/>
        </w:rPr>
        <w:br w:type="page"/>
      </w:r>
    </w:p>
    <w:p w:rsidRPr="007F15BB" w:rsidR="001C1EDD" w:rsidP="007F15BB" w:rsidRDefault="001C1EDD" w14:paraId="7DF497AE" w14:textId="77777777">
      <w:pPr>
        <w:pStyle w:val="Title"/>
        <w:spacing w:before="0" w:after="40"/>
        <w:rPr>
          <w:rFonts w:ascii="Garamond" w:hAnsi="Garamond"/>
        </w:rPr>
      </w:pPr>
      <w:bookmarkStart w:name="_Toc177739070" w:id="218"/>
      <w:r w:rsidRPr="007F15BB">
        <w:rPr>
          <w:rFonts w:ascii="Garamond" w:hAnsi="Garamond"/>
        </w:rPr>
        <w:t>Contractor’s Offer</w:t>
      </w:r>
      <w:bookmarkEnd w:id="218"/>
    </w:p>
    <w:p w:rsidRPr="007F15BB" w:rsidR="001C1EDD" w:rsidP="007F15BB" w:rsidRDefault="001C1EDD" w14:paraId="2B6BD8FC" w14:textId="77777777">
      <w:pPr>
        <w:spacing w:after="40"/>
        <w:rPr>
          <w:rFonts w:ascii="Garamond" w:hAnsi="Garamond"/>
          <w:szCs w:val="24"/>
        </w:rPr>
        <w:sectPr w:rsidRPr="007F15BB" w:rsidR="001C1EDD" w:rsidSect="000675DA">
          <w:pgSz w:w="11906" w:h="16838" w:orient="portrait"/>
          <w:pgMar w:top="1247" w:right="1418" w:bottom="1418" w:left="1418" w:header="567" w:footer="567" w:gutter="0"/>
          <w:cols w:space="720"/>
          <w:docGrid w:linePitch="326"/>
        </w:sectPr>
      </w:pPr>
    </w:p>
    <w:tbl>
      <w:tblPr>
        <w:tblpPr w:leftFromText="180" w:rightFromText="180" w:vertAnchor="text" w:horzAnchor="margin" w:tblpXSpec="center" w:tblpY="632"/>
        <w:tblW w:w="10801" w:type="dxa"/>
        <w:tblLook w:val="04A0" w:firstRow="1" w:lastRow="0" w:firstColumn="1" w:lastColumn="0" w:noHBand="0" w:noVBand="1"/>
      </w:tblPr>
      <w:tblGrid>
        <w:gridCol w:w="1651"/>
        <w:gridCol w:w="1308"/>
        <w:gridCol w:w="828"/>
        <w:gridCol w:w="2756"/>
        <w:gridCol w:w="1107"/>
        <w:gridCol w:w="1147"/>
        <w:gridCol w:w="976"/>
        <w:gridCol w:w="1028"/>
      </w:tblGrid>
      <w:tr w:rsidRPr="007F15BB" w:rsidR="00007F18" w:rsidTr="006B12C1" w14:paraId="40CB87A5" w14:textId="77777777">
        <w:trPr>
          <w:trHeight w:val="315"/>
        </w:trPr>
        <w:tc>
          <w:tcPr>
            <w:tcW w:w="1651" w:type="dxa"/>
            <w:tcBorders>
              <w:left w:val="nil"/>
              <w:bottom w:val="nil"/>
              <w:right w:val="nil"/>
            </w:tcBorders>
            <w:shd w:val="clear" w:color="auto" w:fill="auto"/>
            <w:noWrap/>
            <w:vAlign w:val="bottom"/>
            <w:hideMark/>
          </w:tcPr>
          <w:p w:rsidRPr="007F15BB" w:rsidR="00007F18" w:rsidP="007F15BB" w:rsidRDefault="006B12C1" w14:paraId="63700F3D" w14:textId="3F97A3E3">
            <w:pPr>
              <w:spacing w:after="40"/>
              <w:rPr>
                <w:rFonts w:ascii="Garamond" w:hAnsi="Garamond" w:cs="Arial"/>
                <w:sz w:val="20"/>
                <w:lang w:eastAsia="en-GB"/>
              </w:rPr>
            </w:pPr>
            <w:r>
              <w:rPr>
                <w:rFonts w:ascii="Garamond" w:hAnsi="Garamond" w:cs="Arial"/>
                <w:noProof/>
                <w:sz w:val="20"/>
                <w:lang w:eastAsia="en-GB"/>
              </w:rPr>
              <w:drawing>
                <wp:anchor distT="0" distB="0" distL="114300" distR="114300" simplePos="0" relativeHeight="251658240" behindDoc="0" locked="0" layoutInCell="1" allowOverlap="1" wp14:anchorId="37770E7C" wp14:editId="0F28B7C1">
                  <wp:simplePos x="0" y="0"/>
                  <wp:positionH relativeFrom="column">
                    <wp:posOffset>-3175</wp:posOffset>
                  </wp:positionH>
                  <wp:positionV relativeFrom="paragraph">
                    <wp:posOffset>-1270</wp:posOffset>
                  </wp:positionV>
                  <wp:extent cx="1714500" cy="582930"/>
                  <wp:effectExtent l="0" t="0" r="0" b="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ESMOL.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714500" cy="582930"/>
                          </a:xfrm>
                          <a:prstGeom prst="rect">
                            <a:avLst/>
                          </a:prstGeom>
                        </pic:spPr>
                      </pic:pic>
                    </a:graphicData>
                  </a:graphic>
                  <wp14:sizeRelH relativeFrom="margin">
                    <wp14:pctWidth>0</wp14:pctWidth>
                  </wp14:sizeRelH>
                  <wp14:sizeRelV relativeFrom="margin">
                    <wp14:pctHeight>0</wp14:pctHeight>
                  </wp14:sizeRelV>
                </wp:anchor>
              </w:drawing>
            </w:r>
          </w:p>
          <w:tbl>
            <w:tblPr>
              <w:tblW w:w="0" w:type="auto"/>
              <w:tblCellSpacing w:w="0" w:type="dxa"/>
              <w:tblCellMar>
                <w:left w:w="0" w:type="dxa"/>
                <w:right w:w="0" w:type="dxa"/>
              </w:tblCellMar>
              <w:tblLook w:val="04A0" w:firstRow="1" w:lastRow="0" w:firstColumn="1" w:lastColumn="0" w:noHBand="0" w:noVBand="1"/>
            </w:tblPr>
            <w:tblGrid>
              <w:gridCol w:w="1420"/>
            </w:tblGrid>
            <w:tr w:rsidRPr="007F15BB" w:rsidR="00007F18" w:rsidTr="006B12C1" w14:paraId="39EE8392" w14:textId="77777777">
              <w:trPr>
                <w:trHeight w:val="315"/>
                <w:tblCellSpacing w:w="0" w:type="dxa"/>
              </w:trPr>
              <w:tc>
                <w:tcPr>
                  <w:tcW w:w="1420" w:type="dxa"/>
                  <w:shd w:val="clear" w:color="auto" w:fill="auto"/>
                  <w:noWrap/>
                  <w:vAlign w:val="bottom"/>
                  <w:hideMark/>
                </w:tcPr>
                <w:p w:rsidRPr="007F15BB" w:rsidR="00007F18" w:rsidP="00F37FDB" w:rsidRDefault="00007F18" w14:paraId="5D05933D" w14:textId="77777777">
                  <w:pPr>
                    <w:framePr w:hSpace="180" w:wrap="around" w:hAnchor="margin" w:vAnchor="text" w:xAlign="center" w:y="632"/>
                    <w:spacing w:after="40"/>
                    <w:rPr>
                      <w:rFonts w:ascii="Garamond" w:hAnsi="Garamond" w:cs="Arial"/>
                      <w:b/>
                      <w:bCs/>
                      <w:szCs w:val="24"/>
                      <w:lang w:eastAsia="en-GB"/>
                    </w:rPr>
                  </w:pPr>
                  <w:bookmarkStart w:name="RANGE!A1:H38" w:id="219"/>
                  <w:r w:rsidRPr="007F15BB">
                    <w:rPr>
                      <w:rFonts w:ascii="Garamond" w:hAnsi="Garamond" w:cs="Arial"/>
                      <w:b/>
                      <w:bCs/>
                      <w:szCs w:val="24"/>
                      <w:lang w:eastAsia="en-GB"/>
                    </w:rPr>
                    <w:t> </w:t>
                  </w:r>
                  <w:bookmarkEnd w:id="219"/>
                </w:p>
              </w:tc>
            </w:tr>
          </w:tbl>
          <w:p w:rsidRPr="007F15BB" w:rsidR="00007F18" w:rsidP="007F15BB" w:rsidRDefault="00007F18" w14:paraId="0E3A4DE9" w14:textId="77777777">
            <w:pPr>
              <w:spacing w:after="40"/>
              <w:rPr>
                <w:rFonts w:ascii="Garamond" w:hAnsi="Garamond" w:cs="Arial"/>
                <w:sz w:val="20"/>
                <w:lang w:eastAsia="en-GB"/>
              </w:rPr>
            </w:pPr>
          </w:p>
        </w:tc>
        <w:tc>
          <w:tcPr>
            <w:tcW w:w="1308" w:type="dxa"/>
            <w:tcBorders>
              <w:left w:val="nil"/>
              <w:bottom w:val="nil"/>
            </w:tcBorders>
            <w:shd w:val="clear" w:color="auto" w:fill="auto"/>
            <w:noWrap/>
            <w:vAlign w:val="bottom"/>
            <w:hideMark/>
          </w:tcPr>
          <w:p w:rsidRPr="007F15BB" w:rsidR="00007F18" w:rsidP="007F15BB" w:rsidRDefault="00007F18" w14:paraId="6DCB9D43" w14:textId="77777777">
            <w:pPr>
              <w:spacing w:after="40"/>
              <w:rPr>
                <w:rFonts w:ascii="Garamond" w:hAnsi="Garamond" w:cs="Arial"/>
                <w:b/>
                <w:bCs/>
                <w:sz w:val="22"/>
                <w:szCs w:val="22"/>
                <w:lang w:eastAsia="en-GB"/>
              </w:rPr>
            </w:pPr>
            <w:r w:rsidRPr="007F15BB">
              <w:rPr>
                <w:rFonts w:ascii="Garamond" w:hAnsi="Garamond" w:cs="Arial"/>
                <w:b/>
                <w:bCs/>
                <w:sz w:val="22"/>
                <w:szCs w:val="22"/>
                <w:lang w:eastAsia="en-GB"/>
              </w:rPr>
              <w:t> </w:t>
            </w:r>
          </w:p>
        </w:tc>
        <w:tc>
          <w:tcPr>
            <w:tcW w:w="828" w:type="dxa"/>
            <w:tcBorders>
              <w:top w:val="single" w:color="auto" w:sz="4" w:space="0"/>
              <w:left w:val="nil"/>
              <w:bottom w:val="nil"/>
              <w:right w:val="nil"/>
            </w:tcBorders>
            <w:shd w:val="clear" w:color="auto" w:fill="auto"/>
            <w:noWrap/>
            <w:vAlign w:val="bottom"/>
            <w:hideMark/>
          </w:tcPr>
          <w:p w:rsidRPr="007F15BB" w:rsidR="00007F18" w:rsidP="007F15BB" w:rsidRDefault="00007F18" w14:paraId="375D0754" w14:textId="77777777">
            <w:pPr>
              <w:spacing w:after="40"/>
              <w:rPr>
                <w:rFonts w:ascii="Garamond" w:hAnsi="Garamond" w:cs="Arial"/>
                <w:sz w:val="20"/>
                <w:lang w:eastAsia="en-GB"/>
              </w:rPr>
            </w:pPr>
            <w:r w:rsidRPr="007F15BB">
              <w:rPr>
                <w:rFonts w:ascii="Garamond" w:hAnsi="Garamond" w:cs="Arial"/>
                <w:sz w:val="20"/>
                <w:lang w:eastAsia="en-GB"/>
              </w:rPr>
              <w:t> </w:t>
            </w:r>
          </w:p>
        </w:tc>
        <w:tc>
          <w:tcPr>
            <w:tcW w:w="2756" w:type="dxa"/>
            <w:tcBorders>
              <w:top w:val="single" w:color="auto" w:sz="4" w:space="0"/>
              <w:left w:val="nil"/>
              <w:bottom w:val="nil"/>
              <w:right w:val="nil"/>
            </w:tcBorders>
            <w:shd w:val="clear" w:color="auto" w:fill="auto"/>
            <w:noWrap/>
            <w:vAlign w:val="bottom"/>
            <w:hideMark/>
          </w:tcPr>
          <w:p w:rsidRPr="007F15BB" w:rsidR="00007F18" w:rsidP="007F15BB" w:rsidRDefault="00007F18" w14:paraId="06EF0240" w14:textId="77777777">
            <w:pPr>
              <w:spacing w:after="40"/>
              <w:rPr>
                <w:rFonts w:ascii="Garamond" w:hAnsi="Garamond" w:cs="Arial"/>
                <w:sz w:val="20"/>
                <w:lang w:eastAsia="en-GB"/>
              </w:rPr>
            </w:pPr>
            <w:r w:rsidRPr="007F15BB">
              <w:rPr>
                <w:rFonts w:ascii="Garamond" w:hAnsi="Garamond" w:cs="Arial"/>
                <w:sz w:val="20"/>
                <w:lang w:eastAsia="en-GB"/>
              </w:rPr>
              <w:t> </w:t>
            </w:r>
          </w:p>
        </w:tc>
        <w:tc>
          <w:tcPr>
            <w:tcW w:w="1107" w:type="dxa"/>
            <w:tcBorders>
              <w:top w:val="single" w:color="auto" w:sz="4" w:space="0"/>
              <w:left w:val="nil"/>
              <w:bottom w:val="nil"/>
              <w:right w:val="nil"/>
            </w:tcBorders>
            <w:shd w:val="clear" w:color="auto" w:fill="auto"/>
            <w:noWrap/>
            <w:vAlign w:val="bottom"/>
            <w:hideMark/>
          </w:tcPr>
          <w:p w:rsidRPr="007F15BB" w:rsidR="00007F18" w:rsidP="007F15BB" w:rsidRDefault="00007F18" w14:paraId="1A3617D6" w14:textId="77777777">
            <w:pPr>
              <w:spacing w:after="40"/>
              <w:rPr>
                <w:rFonts w:ascii="Garamond" w:hAnsi="Garamond" w:cs="Arial"/>
                <w:sz w:val="20"/>
                <w:lang w:eastAsia="en-GB"/>
              </w:rPr>
            </w:pPr>
            <w:r w:rsidRPr="007F15BB">
              <w:rPr>
                <w:rFonts w:ascii="Garamond" w:hAnsi="Garamond" w:cs="Arial"/>
                <w:sz w:val="20"/>
                <w:lang w:eastAsia="en-GB"/>
              </w:rPr>
              <w:t> </w:t>
            </w:r>
          </w:p>
        </w:tc>
        <w:tc>
          <w:tcPr>
            <w:tcW w:w="1147" w:type="dxa"/>
            <w:tcBorders>
              <w:top w:val="single" w:color="auto" w:sz="4" w:space="0"/>
              <w:left w:val="nil"/>
              <w:bottom w:val="nil"/>
              <w:right w:val="nil"/>
            </w:tcBorders>
            <w:shd w:val="clear" w:color="auto" w:fill="auto"/>
            <w:noWrap/>
            <w:vAlign w:val="bottom"/>
            <w:hideMark/>
          </w:tcPr>
          <w:p w:rsidRPr="007F15BB" w:rsidR="00007F18" w:rsidP="007F15BB" w:rsidRDefault="00007F18" w14:paraId="283D2444" w14:textId="77777777">
            <w:pPr>
              <w:spacing w:after="40"/>
              <w:rPr>
                <w:rFonts w:ascii="Garamond" w:hAnsi="Garamond" w:cs="Arial"/>
                <w:sz w:val="20"/>
                <w:lang w:eastAsia="en-GB"/>
              </w:rPr>
            </w:pPr>
            <w:r w:rsidRPr="007F15BB">
              <w:rPr>
                <w:rFonts w:ascii="Garamond" w:hAnsi="Garamond" w:cs="Arial"/>
                <w:sz w:val="20"/>
                <w:lang w:eastAsia="en-GB"/>
              </w:rPr>
              <w:t> </w:t>
            </w:r>
          </w:p>
        </w:tc>
        <w:tc>
          <w:tcPr>
            <w:tcW w:w="976" w:type="dxa"/>
            <w:tcBorders>
              <w:top w:val="single" w:color="auto" w:sz="4" w:space="0"/>
              <w:left w:val="nil"/>
              <w:bottom w:val="nil"/>
              <w:right w:val="nil"/>
            </w:tcBorders>
            <w:shd w:val="clear" w:color="auto" w:fill="auto"/>
            <w:noWrap/>
            <w:vAlign w:val="bottom"/>
            <w:hideMark/>
          </w:tcPr>
          <w:p w:rsidRPr="007F15BB" w:rsidR="00007F18" w:rsidP="007F15BB" w:rsidRDefault="00007F18" w14:paraId="4CA50F08" w14:textId="77777777">
            <w:pPr>
              <w:spacing w:after="40"/>
              <w:rPr>
                <w:rFonts w:ascii="Garamond" w:hAnsi="Garamond" w:cs="Arial"/>
                <w:sz w:val="20"/>
                <w:lang w:eastAsia="en-GB"/>
              </w:rPr>
            </w:pPr>
            <w:r w:rsidRPr="007F15BB">
              <w:rPr>
                <w:rFonts w:ascii="Garamond" w:hAnsi="Garamond" w:cs="Arial"/>
                <w:sz w:val="20"/>
                <w:lang w:eastAsia="en-GB"/>
              </w:rPr>
              <w:t> </w:t>
            </w:r>
          </w:p>
        </w:tc>
        <w:tc>
          <w:tcPr>
            <w:tcW w:w="1028" w:type="dxa"/>
            <w:tcBorders>
              <w:top w:val="single" w:color="auto" w:sz="4" w:space="0"/>
              <w:left w:val="nil"/>
              <w:bottom w:val="nil"/>
              <w:right w:val="single" w:color="auto" w:sz="4" w:space="0"/>
            </w:tcBorders>
            <w:shd w:val="clear" w:color="auto" w:fill="auto"/>
            <w:noWrap/>
            <w:vAlign w:val="bottom"/>
            <w:hideMark/>
          </w:tcPr>
          <w:p w:rsidRPr="007F15BB" w:rsidR="00007F18" w:rsidP="007F15BB" w:rsidRDefault="00007F18" w14:paraId="733E86F0" w14:textId="77777777">
            <w:pPr>
              <w:spacing w:after="40"/>
              <w:rPr>
                <w:rFonts w:ascii="Garamond" w:hAnsi="Garamond" w:cs="Arial"/>
                <w:sz w:val="20"/>
                <w:lang w:eastAsia="en-GB"/>
              </w:rPr>
            </w:pPr>
            <w:r w:rsidRPr="007F15BB">
              <w:rPr>
                <w:rFonts w:ascii="Garamond" w:hAnsi="Garamond" w:cs="Arial"/>
                <w:sz w:val="20"/>
                <w:lang w:eastAsia="en-GB"/>
              </w:rPr>
              <w:t> </w:t>
            </w:r>
          </w:p>
        </w:tc>
      </w:tr>
      <w:tr w:rsidRPr="007F15BB" w:rsidR="00007F18" w:rsidTr="006B12C1" w14:paraId="73CC3440" w14:textId="77777777">
        <w:trPr>
          <w:trHeight w:val="360"/>
        </w:trPr>
        <w:tc>
          <w:tcPr>
            <w:tcW w:w="1651" w:type="dxa"/>
            <w:tcBorders>
              <w:top w:val="nil"/>
              <w:left w:val="single" w:color="auto" w:sz="4" w:space="0"/>
              <w:bottom w:val="nil"/>
              <w:right w:val="nil"/>
            </w:tcBorders>
            <w:shd w:val="clear" w:color="auto" w:fill="auto"/>
            <w:noWrap/>
            <w:vAlign w:val="bottom"/>
            <w:hideMark/>
          </w:tcPr>
          <w:p w:rsidRPr="007F15BB" w:rsidR="00007F18" w:rsidP="007F15BB" w:rsidRDefault="00007F18" w14:paraId="5B1F927E" w14:textId="77777777">
            <w:pPr>
              <w:spacing w:after="40"/>
              <w:rPr>
                <w:rFonts w:ascii="Garamond" w:hAnsi="Garamond" w:cs="Arial"/>
                <w:b/>
                <w:bCs/>
                <w:szCs w:val="24"/>
                <w:lang w:eastAsia="en-GB"/>
              </w:rPr>
            </w:pPr>
            <w:r w:rsidRPr="007F15BB">
              <w:rPr>
                <w:rFonts w:ascii="Garamond" w:hAnsi="Garamond" w:cs="Arial"/>
                <w:b/>
                <w:bCs/>
                <w:szCs w:val="24"/>
                <w:lang w:eastAsia="en-GB"/>
              </w:rPr>
              <w:t> </w:t>
            </w:r>
          </w:p>
        </w:tc>
        <w:tc>
          <w:tcPr>
            <w:tcW w:w="1308" w:type="dxa"/>
            <w:tcBorders>
              <w:top w:val="nil"/>
              <w:left w:val="nil"/>
              <w:bottom w:val="nil"/>
              <w:right w:val="nil"/>
            </w:tcBorders>
            <w:shd w:val="clear" w:color="auto" w:fill="auto"/>
            <w:noWrap/>
            <w:vAlign w:val="bottom"/>
            <w:hideMark/>
          </w:tcPr>
          <w:p w:rsidRPr="007F15BB" w:rsidR="00007F18" w:rsidP="007F15BB" w:rsidRDefault="00007F18" w14:paraId="6543C589" w14:textId="77777777">
            <w:pPr>
              <w:spacing w:after="40"/>
              <w:rPr>
                <w:rFonts w:ascii="Garamond" w:hAnsi="Garamond" w:cs="Arial"/>
                <w:b/>
                <w:bCs/>
                <w:szCs w:val="24"/>
                <w:lang w:eastAsia="en-GB"/>
              </w:rPr>
            </w:pPr>
          </w:p>
        </w:tc>
        <w:tc>
          <w:tcPr>
            <w:tcW w:w="7842" w:type="dxa"/>
            <w:gridSpan w:val="6"/>
            <w:tcBorders>
              <w:top w:val="nil"/>
              <w:left w:val="single" w:color="auto" w:sz="4" w:space="0"/>
              <w:bottom w:val="nil"/>
              <w:right w:val="single" w:color="000000" w:sz="4" w:space="0"/>
            </w:tcBorders>
            <w:shd w:val="clear" w:color="auto" w:fill="auto"/>
            <w:noWrap/>
            <w:vAlign w:val="bottom"/>
            <w:hideMark/>
          </w:tcPr>
          <w:p w:rsidRPr="007F15BB" w:rsidR="00007F18" w:rsidP="007F15BB" w:rsidRDefault="00007F18" w14:paraId="73FE09D5" w14:textId="77777777">
            <w:pPr>
              <w:spacing w:after="40"/>
              <w:jc w:val="center"/>
              <w:rPr>
                <w:rFonts w:ascii="Garamond" w:hAnsi="Garamond" w:cs="Arial"/>
                <w:b/>
                <w:bCs/>
                <w:sz w:val="28"/>
                <w:szCs w:val="28"/>
                <w:lang w:eastAsia="en-GB"/>
              </w:rPr>
            </w:pPr>
            <w:r w:rsidRPr="007F15BB">
              <w:rPr>
                <w:rFonts w:ascii="Garamond" w:hAnsi="Garamond" w:cs="Arial"/>
                <w:b/>
                <w:bCs/>
                <w:sz w:val="28"/>
                <w:szCs w:val="28"/>
                <w:lang w:eastAsia="en-GB"/>
              </w:rPr>
              <w:t>PURCHASE ORDER</w:t>
            </w:r>
          </w:p>
        </w:tc>
      </w:tr>
      <w:tr w:rsidRPr="007F15BB" w:rsidR="00007F18" w:rsidTr="006B12C1" w14:paraId="478BD064" w14:textId="77777777">
        <w:trPr>
          <w:trHeight w:val="349"/>
        </w:trPr>
        <w:tc>
          <w:tcPr>
            <w:tcW w:w="2959" w:type="dxa"/>
            <w:gridSpan w:val="2"/>
            <w:tcBorders>
              <w:top w:val="nil"/>
              <w:left w:val="single" w:color="auto" w:sz="4" w:space="0"/>
              <w:bottom w:val="nil"/>
              <w:right w:val="nil"/>
            </w:tcBorders>
            <w:shd w:val="clear" w:color="auto" w:fill="auto"/>
            <w:noWrap/>
            <w:hideMark/>
          </w:tcPr>
          <w:p w:rsidRPr="007F15BB" w:rsidR="00007F18" w:rsidP="007F15BB" w:rsidRDefault="00007F18" w14:paraId="7BFD6F76" w14:textId="77777777">
            <w:pPr>
              <w:spacing w:after="40"/>
              <w:jc w:val="center"/>
              <w:rPr>
                <w:rFonts w:ascii="Garamond" w:hAnsi="Garamond" w:cs="Arial"/>
                <w:b/>
                <w:bCs/>
                <w:sz w:val="18"/>
                <w:szCs w:val="18"/>
                <w:lang w:eastAsia="en-GB"/>
              </w:rPr>
            </w:pPr>
            <w:r w:rsidRPr="007F15BB">
              <w:rPr>
                <w:rFonts w:ascii="Garamond" w:hAnsi="Garamond" w:cs="Arial"/>
                <w:b/>
                <w:bCs/>
                <w:sz w:val="18"/>
                <w:szCs w:val="18"/>
                <w:lang w:eastAsia="en-GB"/>
              </w:rPr>
              <w:t xml:space="preserve">Schola </w:t>
            </w:r>
            <w:proofErr w:type="spellStart"/>
            <w:r w:rsidRPr="007F15BB">
              <w:rPr>
                <w:rFonts w:ascii="Garamond" w:hAnsi="Garamond" w:cs="Arial"/>
                <w:b/>
                <w:bCs/>
                <w:sz w:val="18"/>
                <w:szCs w:val="18"/>
                <w:lang w:eastAsia="en-GB"/>
              </w:rPr>
              <w:t>Europeae</w:t>
            </w:r>
            <w:proofErr w:type="spellEnd"/>
          </w:p>
        </w:tc>
        <w:tc>
          <w:tcPr>
            <w:tcW w:w="7842" w:type="dxa"/>
            <w:gridSpan w:val="6"/>
            <w:tcBorders>
              <w:top w:val="nil"/>
              <w:left w:val="single" w:color="auto" w:sz="4" w:space="0"/>
              <w:bottom w:val="single" w:color="auto" w:sz="4" w:space="0"/>
              <w:right w:val="single" w:color="000000" w:sz="4" w:space="0"/>
            </w:tcBorders>
            <w:shd w:val="clear" w:color="auto" w:fill="auto"/>
            <w:noWrap/>
            <w:vAlign w:val="bottom"/>
            <w:hideMark/>
          </w:tcPr>
          <w:p w:rsidRPr="007F15BB" w:rsidR="00007F18" w:rsidP="007F15BB" w:rsidRDefault="00007F18" w14:paraId="44A9F794" w14:textId="77777777">
            <w:pPr>
              <w:spacing w:after="40"/>
              <w:jc w:val="center"/>
              <w:rPr>
                <w:rFonts w:ascii="Garamond" w:hAnsi="Garamond" w:cs="Arial"/>
                <w:b/>
                <w:bCs/>
                <w:sz w:val="22"/>
                <w:szCs w:val="22"/>
                <w:lang w:eastAsia="en-GB"/>
              </w:rPr>
            </w:pPr>
            <w:r w:rsidRPr="007F15BB">
              <w:rPr>
                <w:rFonts w:ascii="Garamond" w:hAnsi="Garamond" w:cs="Arial"/>
                <w:b/>
                <w:bCs/>
                <w:sz w:val="22"/>
                <w:szCs w:val="22"/>
                <w:lang w:eastAsia="en-GB"/>
              </w:rPr>
              <w:t> </w:t>
            </w:r>
          </w:p>
        </w:tc>
      </w:tr>
      <w:tr w:rsidRPr="007F15BB" w:rsidR="00007F18" w:rsidTr="006B12C1" w14:paraId="31355823" w14:textId="77777777">
        <w:trPr>
          <w:trHeight w:val="330"/>
        </w:trPr>
        <w:tc>
          <w:tcPr>
            <w:tcW w:w="3787" w:type="dxa"/>
            <w:gridSpan w:val="3"/>
            <w:vMerge w:val="restart"/>
            <w:tcBorders>
              <w:top w:val="nil"/>
              <w:left w:val="single" w:color="auto" w:sz="4" w:space="0"/>
              <w:bottom w:val="nil"/>
              <w:right w:val="single" w:color="000000" w:sz="4" w:space="0"/>
            </w:tcBorders>
            <w:shd w:val="clear" w:color="auto" w:fill="auto"/>
            <w:vAlign w:val="bottom"/>
            <w:hideMark/>
          </w:tcPr>
          <w:p w:rsidRPr="007F15BB" w:rsidR="00007F18" w:rsidP="007F15BB" w:rsidRDefault="00007F18" w14:paraId="59C66E2F" w14:textId="77777777">
            <w:pPr>
              <w:spacing w:after="40"/>
              <w:rPr>
                <w:rFonts w:ascii="Garamond" w:hAnsi="Garamond" w:cs="Arial"/>
                <w:sz w:val="18"/>
                <w:szCs w:val="18"/>
                <w:lang w:eastAsia="en-GB"/>
              </w:rPr>
            </w:pPr>
            <w:r w:rsidRPr="007F15BB">
              <w:rPr>
                <w:rFonts w:ascii="Garamond" w:hAnsi="Garamond" w:cs="Arial"/>
                <w:sz w:val="18"/>
                <w:szCs w:val="18"/>
                <w:lang w:eastAsia="en-GB"/>
              </w:rPr>
              <w:t>European Schools of …. / OSGES</w:t>
            </w:r>
            <w:r w:rsidRPr="007F15BB">
              <w:rPr>
                <w:rFonts w:ascii="Garamond" w:hAnsi="Garamond" w:cs="Arial"/>
                <w:sz w:val="18"/>
                <w:szCs w:val="18"/>
                <w:lang w:eastAsia="en-GB"/>
              </w:rPr>
              <w:br/>
            </w:r>
            <w:r w:rsidRPr="007F15BB">
              <w:rPr>
                <w:rFonts w:ascii="Garamond" w:hAnsi="Garamond" w:cs="Arial"/>
                <w:sz w:val="18"/>
                <w:szCs w:val="18"/>
                <w:lang w:eastAsia="en-GB"/>
              </w:rPr>
              <w:t xml:space="preserve">Contact person : </w:t>
            </w:r>
          </w:p>
        </w:tc>
        <w:tc>
          <w:tcPr>
            <w:tcW w:w="2756" w:type="dxa"/>
            <w:tcBorders>
              <w:top w:val="nil"/>
              <w:left w:val="nil"/>
              <w:bottom w:val="single" w:color="auto" w:sz="4" w:space="0"/>
              <w:right w:val="single" w:color="auto" w:sz="4" w:space="0"/>
            </w:tcBorders>
            <w:shd w:val="clear" w:color="000000" w:fill="FFFFFF"/>
            <w:noWrap/>
            <w:vAlign w:val="bottom"/>
            <w:hideMark/>
          </w:tcPr>
          <w:p w:rsidRPr="007F15BB" w:rsidR="00007F18" w:rsidP="007F15BB" w:rsidRDefault="00007F18" w14:paraId="2C7DE375" w14:textId="77777777">
            <w:pPr>
              <w:spacing w:after="40"/>
              <w:rPr>
                <w:rFonts w:ascii="Garamond" w:hAnsi="Garamond" w:cs="Arial"/>
                <w:sz w:val="18"/>
                <w:szCs w:val="18"/>
                <w:lang w:eastAsia="en-GB"/>
              </w:rPr>
            </w:pPr>
            <w:r w:rsidRPr="007F15BB">
              <w:rPr>
                <w:rFonts w:ascii="Garamond" w:hAnsi="Garamond" w:cs="Arial"/>
                <w:sz w:val="18"/>
                <w:szCs w:val="18"/>
                <w:lang w:eastAsia="en-GB"/>
              </w:rPr>
              <w:t xml:space="preserve">Purchase ref:  </w:t>
            </w:r>
          </w:p>
        </w:tc>
        <w:tc>
          <w:tcPr>
            <w:tcW w:w="4258" w:type="dxa"/>
            <w:gridSpan w:val="4"/>
            <w:tcBorders>
              <w:top w:val="nil"/>
              <w:left w:val="nil"/>
              <w:bottom w:val="nil"/>
              <w:right w:val="single" w:color="000000" w:sz="4" w:space="0"/>
            </w:tcBorders>
            <w:shd w:val="clear" w:color="000000" w:fill="FFFFFF"/>
            <w:noWrap/>
            <w:vAlign w:val="bottom"/>
            <w:hideMark/>
          </w:tcPr>
          <w:p w:rsidRPr="007F15BB" w:rsidR="00007F18" w:rsidP="007F15BB" w:rsidRDefault="00007F18" w14:paraId="748BC5EF" w14:textId="77777777">
            <w:pPr>
              <w:spacing w:after="40"/>
              <w:jc w:val="center"/>
              <w:rPr>
                <w:rFonts w:ascii="Garamond" w:hAnsi="Garamond" w:cs="Arial"/>
                <w:sz w:val="20"/>
                <w:lang w:eastAsia="en-GB"/>
              </w:rPr>
            </w:pPr>
            <w:r w:rsidRPr="007F15BB">
              <w:rPr>
                <w:rFonts w:ascii="Garamond" w:hAnsi="Garamond" w:cs="Arial"/>
                <w:sz w:val="20"/>
                <w:lang w:eastAsia="en-GB"/>
              </w:rPr>
              <w:t>Name and address of contractor:</w:t>
            </w:r>
          </w:p>
        </w:tc>
      </w:tr>
      <w:tr w:rsidRPr="007F15BB" w:rsidR="00007F18" w:rsidTr="006B12C1" w14:paraId="4C176AE8" w14:textId="77777777">
        <w:trPr>
          <w:trHeight w:val="319"/>
        </w:trPr>
        <w:tc>
          <w:tcPr>
            <w:tcW w:w="3787" w:type="dxa"/>
            <w:gridSpan w:val="3"/>
            <w:vMerge/>
            <w:tcBorders>
              <w:top w:val="nil"/>
              <w:left w:val="single" w:color="auto" w:sz="4" w:space="0"/>
              <w:bottom w:val="nil"/>
              <w:right w:val="single" w:color="000000" w:sz="4" w:space="0"/>
            </w:tcBorders>
            <w:vAlign w:val="center"/>
            <w:hideMark/>
          </w:tcPr>
          <w:p w:rsidRPr="007F15BB" w:rsidR="00007F18" w:rsidP="007F15BB" w:rsidRDefault="00007F18" w14:paraId="6683095C" w14:textId="77777777">
            <w:pPr>
              <w:spacing w:after="40"/>
              <w:rPr>
                <w:rFonts w:ascii="Garamond" w:hAnsi="Garamond" w:cs="Arial"/>
                <w:sz w:val="18"/>
                <w:szCs w:val="18"/>
                <w:lang w:eastAsia="en-GB"/>
              </w:rPr>
            </w:pPr>
          </w:p>
        </w:tc>
        <w:tc>
          <w:tcPr>
            <w:tcW w:w="2756" w:type="dxa"/>
            <w:tcBorders>
              <w:top w:val="nil"/>
              <w:left w:val="nil"/>
              <w:bottom w:val="single" w:color="auto" w:sz="4" w:space="0"/>
              <w:right w:val="single" w:color="auto" w:sz="4" w:space="0"/>
            </w:tcBorders>
            <w:shd w:val="clear" w:color="000000" w:fill="FFFFFF"/>
            <w:noWrap/>
            <w:vAlign w:val="bottom"/>
            <w:hideMark/>
          </w:tcPr>
          <w:p w:rsidRPr="007F15BB" w:rsidR="00007F18" w:rsidP="007F15BB" w:rsidRDefault="00007F18" w14:paraId="4C0AF5AC" w14:textId="77777777">
            <w:pPr>
              <w:spacing w:after="40"/>
              <w:rPr>
                <w:rFonts w:ascii="Garamond" w:hAnsi="Garamond" w:cs="Arial"/>
                <w:sz w:val="18"/>
                <w:szCs w:val="18"/>
                <w:lang w:eastAsia="en-GB"/>
              </w:rPr>
            </w:pPr>
            <w:r w:rsidRPr="007F15BB">
              <w:rPr>
                <w:rFonts w:ascii="Garamond" w:hAnsi="Garamond" w:cs="Arial"/>
                <w:sz w:val="18"/>
                <w:szCs w:val="18"/>
                <w:lang w:eastAsia="en-GB"/>
              </w:rPr>
              <w:t xml:space="preserve">Currency of payment:  </w:t>
            </w:r>
            <w:r w:rsidRPr="007F15BB">
              <w:rPr>
                <w:rFonts w:ascii="Garamond" w:hAnsi="Garamond" w:cs="Arial"/>
                <w:b/>
                <w:bCs/>
                <w:sz w:val="18"/>
                <w:szCs w:val="18"/>
                <w:lang w:eastAsia="en-GB"/>
              </w:rPr>
              <w:t xml:space="preserve">   </w:t>
            </w:r>
            <w:r w:rsidRPr="007F15BB">
              <w:rPr>
                <w:rFonts w:ascii="Garamond" w:hAnsi="Garamond" w:cs="Arial"/>
                <w:sz w:val="18"/>
                <w:szCs w:val="18"/>
                <w:lang w:eastAsia="en-GB"/>
              </w:rPr>
              <w:t>EUR</w:t>
            </w:r>
          </w:p>
        </w:tc>
        <w:tc>
          <w:tcPr>
            <w:tcW w:w="4258" w:type="dxa"/>
            <w:gridSpan w:val="4"/>
            <w:tcBorders>
              <w:top w:val="nil"/>
              <w:left w:val="nil"/>
              <w:bottom w:val="nil"/>
              <w:right w:val="single" w:color="000000" w:sz="4" w:space="0"/>
            </w:tcBorders>
            <w:shd w:val="clear" w:color="000000" w:fill="FFFFFF"/>
            <w:noWrap/>
            <w:vAlign w:val="bottom"/>
            <w:hideMark/>
          </w:tcPr>
          <w:p w:rsidRPr="007F15BB" w:rsidR="00007F18" w:rsidP="007F15BB" w:rsidRDefault="00007F18" w14:paraId="5B7FACDC" w14:textId="77777777">
            <w:pPr>
              <w:spacing w:after="40"/>
              <w:jc w:val="center"/>
              <w:rPr>
                <w:rFonts w:ascii="Garamond" w:hAnsi="Garamond" w:cs="Arial"/>
                <w:i/>
                <w:iCs/>
                <w:sz w:val="20"/>
                <w:lang w:eastAsia="en-GB"/>
              </w:rPr>
            </w:pPr>
            <w:r w:rsidRPr="007F15BB">
              <w:rPr>
                <w:rFonts w:ascii="Garamond" w:hAnsi="Garamond" w:cs="Arial"/>
                <w:i/>
                <w:iCs/>
                <w:sz w:val="20"/>
                <w:lang w:eastAsia="en-GB"/>
              </w:rPr>
              <w:t> </w:t>
            </w:r>
          </w:p>
        </w:tc>
      </w:tr>
      <w:tr w:rsidRPr="007F15BB" w:rsidR="00007F18" w:rsidTr="006B12C1" w14:paraId="5A1F0C5F" w14:textId="77777777">
        <w:trPr>
          <w:trHeight w:val="319"/>
        </w:trPr>
        <w:tc>
          <w:tcPr>
            <w:tcW w:w="1651" w:type="dxa"/>
            <w:tcBorders>
              <w:top w:val="nil"/>
              <w:left w:val="single" w:color="auto" w:sz="4" w:space="0"/>
              <w:bottom w:val="nil"/>
              <w:right w:val="nil"/>
            </w:tcBorders>
            <w:shd w:val="clear" w:color="000000" w:fill="FFFFFF"/>
            <w:noWrap/>
            <w:vAlign w:val="bottom"/>
            <w:hideMark/>
          </w:tcPr>
          <w:p w:rsidRPr="007F15BB" w:rsidR="00007F18" w:rsidP="007F15BB" w:rsidRDefault="00007F18" w14:paraId="396D3134" w14:textId="77777777">
            <w:pPr>
              <w:spacing w:after="40"/>
              <w:rPr>
                <w:rFonts w:ascii="Garamond" w:hAnsi="Garamond" w:cs="Arial"/>
                <w:sz w:val="18"/>
                <w:szCs w:val="18"/>
                <w:lang w:eastAsia="en-GB"/>
              </w:rPr>
            </w:pPr>
            <w:r w:rsidRPr="007F15BB">
              <w:rPr>
                <w:rFonts w:ascii="Garamond" w:hAnsi="Garamond" w:cs="Arial"/>
                <w:sz w:val="18"/>
                <w:szCs w:val="18"/>
                <w:lang w:eastAsia="en-GB"/>
              </w:rPr>
              <w:t>Tel.:</w:t>
            </w:r>
          </w:p>
        </w:tc>
        <w:tc>
          <w:tcPr>
            <w:tcW w:w="1308" w:type="dxa"/>
            <w:tcBorders>
              <w:top w:val="nil"/>
              <w:left w:val="nil"/>
              <w:bottom w:val="nil"/>
              <w:right w:val="nil"/>
            </w:tcBorders>
            <w:shd w:val="clear" w:color="000000" w:fill="FFFFFF"/>
            <w:noWrap/>
            <w:vAlign w:val="bottom"/>
            <w:hideMark/>
          </w:tcPr>
          <w:p w:rsidRPr="007F15BB" w:rsidR="00007F18" w:rsidP="007F15BB" w:rsidRDefault="00007F18" w14:paraId="2D057973" w14:textId="77777777">
            <w:pPr>
              <w:spacing w:after="40"/>
              <w:rPr>
                <w:rFonts w:ascii="Garamond" w:hAnsi="Garamond" w:cs="Arial"/>
                <w:sz w:val="18"/>
                <w:szCs w:val="18"/>
                <w:lang w:eastAsia="en-GB"/>
              </w:rPr>
            </w:pPr>
            <w:r w:rsidRPr="007F15BB">
              <w:rPr>
                <w:rFonts w:ascii="Garamond" w:hAnsi="Garamond" w:cs="Arial"/>
                <w:sz w:val="18"/>
                <w:szCs w:val="18"/>
                <w:lang w:eastAsia="en-GB"/>
              </w:rPr>
              <w:t> </w:t>
            </w:r>
          </w:p>
        </w:tc>
        <w:tc>
          <w:tcPr>
            <w:tcW w:w="828" w:type="dxa"/>
            <w:tcBorders>
              <w:top w:val="nil"/>
              <w:left w:val="nil"/>
              <w:bottom w:val="nil"/>
              <w:right w:val="nil"/>
            </w:tcBorders>
            <w:shd w:val="clear" w:color="000000" w:fill="FFFFFF"/>
            <w:vAlign w:val="bottom"/>
            <w:hideMark/>
          </w:tcPr>
          <w:p w:rsidRPr="007F15BB" w:rsidR="00007F18" w:rsidP="007F15BB" w:rsidRDefault="00007F18" w14:paraId="4610F749" w14:textId="77777777">
            <w:pPr>
              <w:spacing w:after="40"/>
              <w:jc w:val="center"/>
              <w:rPr>
                <w:rFonts w:ascii="Garamond" w:hAnsi="Garamond" w:cs="Arial"/>
                <w:sz w:val="18"/>
                <w:szCs w:val="18"/>
                <w:lang w:eastAsia="en-GB"/>
              </w:rPr>
            </w:pPr>
            <w:r w:rsidRPr="007F15BB">
              <w:rPr>
                <w:rFonts w:ascii="Garamond" w:hAnsi="Garamond" w:cs="Arial"/>
                <w:sz w:val="18"/>
                <w:szCs w:val="18"/>
                <w:lang w:eastAsia="en-GB"/>
              </w:rPr>
              <w:t> </w:t>
            </w:r>
          </w:p>
        </w:tc>
        <w:tc>
          <w:tcPr>
            <w:tcW w:w="2756" w:type="dxa"/>
            <w:tcBorders>
              <w:top w:val="nil"/>
              <w:left w:val="single" w:color="auto" w:sz="4" w:space="0"/>
              <w:bottom w:val="nil"/>
              <w:right w:val="single" w:color="auto" w:sz="4" w:space="0"/>
            </w:tcBorders>
            <w:shd w:val="clear" w:color="auto" w:fill="auto"/>
            <w:noWrap/>
            <w:vAlign w:val="bottom"/>
            <w:hideMark/>
          </w:tcPr>
          <w:p w:rsidRPr="007F15BB" w:rsidR="00007F18" w:rsidP="007F15BB" w:rsidRDefault="00007F18" w14:paraId="13EB8270" w14:textId="77777777">
            <w:pPr>
              <w:spacing w:after="40"/>
              <w:rPr>
                <w:rFonts w:ascii="Garamond" w:hAnsi="Garamond" w:cs="Arial"/>
                <w:sz w:val="20"/>
                <w:lang w:eastAsia="en-GB"/>
              </w:rPr>
            </w:pPr>
            <w:r w:rsidRPr="007F15BB">
              <w:rPr>
                <w:rFonts w:ascii="Garamond" w:hAnsi="Garamond" w:cs="Arial"/>
                <w:sz w:val="20"/>
                <w:lang w:eastAsia="en-GB"/>
              </w:rPr>
              <w:t xml:space="preserve">Tender </w:t>
            </w:r>
            <w:r w:rsidRPr="007F15BB">
              <w:rPr>
                <w:rFonts w:ascii="Garamond" w:hAnsi="Garamond" w:cs="Arial"/>
                <w:sz w:val="16"/>
                <w:szCs w:val="16"/>
                <w:lang w:eastAsia="en-GB"/>
              </w:rPr>
              <w:t xml:space="preserve">(date and reference): </w:t>
            </w:r>
          </w:p>
        </w:tc>
        <w:tc>
          <w:tcPr>
            <w:tcW w:w="4258" w:type="dxa"/>
            <w:gridSpan w:val="4"/>
            <w:tcBorders>
              <w:top w:val="nil"/>
              <w:left w:val="nil"/>
              <w:bottom w:val="nil"/>
              <w:right w:val="single" w:color="000000" w:sz="4" w:space="0"/>
            </w:tcBorders>
            <w:shd w:val="clear" w:color="000000" w:fill="FFFFFF"/>
            <w:noWrap/>
            <w:vAlign w:val="bottom"/>
            <w:hideMark/>
          </w:tcPr>
          <w:p w:rsidRPr="007F15BB" w:rsidR="00007F18" w:rsidP="007F15BB" w:rsidRDefault="00007F18" w14:paraId="4CF7D123" w14:textId="77777777">
            <w:pPr>
              <w:spacing w:after="40"/>
              <w:jc w:val="center"/>
              <w:rPr>
                <w:rFonts w:ascii="Garamond" w:hAnsi="Garamond" w:cs="Arial"/>
                <w:sz w:val="20"/>
                <w:lang w:eastAsia="en-GB"/>
              </w:rPr>
            </w:pPr>
            <w:r w:rsidRPr="007F15BB">
              <w:rPr>
                <w:rFonts w:ascii="Garamond" w:hAnsi="Garamond" w:cs="Arial"/>
                <w:sz w:val="20"/>
                <w:lang w:eastAsia="en-GB"/>
              </w:rPr>
              <w:t> </w:t>
            </w:r>
          </w:p>
        </w:tc>
      </w:tr>
      <w:tr w:rsidRPr="007F15BB" w:rsidR="00007F18" w:rsidTr="006B12C1" w14:paraId="7884412A" w14:textId="77777777">
        <w:trPr>
          <w:trHeight w:val="360"/>
        </w:trPr>
        <w:tc>
          <w:tcPr>
            <w:tcW w:w="1651" w:type="dxa"/>
            <w:tcBorders>
              <w:top w:val="nil"/>
              <w:left w:val="single" w:color="auto" w:sz="4" w:space="0"/>
              <w:bottom w:val="single" w:color="auto" w:sz="4" w:space="0"/>
              <w:right w:val="nil"/>
            </w:tcBorders>
            <w:shd w:val="clear" w:color="000000" w:fill="FFFFFF"/>
            <w:noWrap/>
            <w:vAlign w:val="bottom"/>
            <w:hideMark/>
          </w:tcPr>
          <w:p w:rsidRPr="007F15BB" w:rsidR="00007F18" w:rsidP="007F15BB" w:rsidRDefault="00007F18" w14:paraId="742A7E7C" w14:textId="77777777">
            <w:pPr>
              <w:spacing w:after="40"/>
              <w:rPr>
                <w:rFonts w:ascii="Garamond" w:hAnsi="Garamond" w:cs="Arial"/>
                <w:sz w:val="18"/>
                <w:szCs w:val="18"/>
                <w:lang w:eastAsia="en-GB"/>
              </w:rPr>
            </w:pPr>
            <w:r w:rsidRPr="007F15BB">
              <w:rPr>
                <w:rFonts w:ascii="Garamond" w:hAnsi="Garamond" w:cs="Arial"/>
                <w:sz w:val="18"/>
                <w:szCs w:val="18"/>
                <w:lang w:eastAsia="en-GB"/>
              </w:rPr>
              <w:t>E-mail:</w:t>
            </w:r>
          </w:p>
        </w:tc>
        <w:tc>
          <w:tcPr>
            <w:tcW w:w="1308" w:type="dxa"/>
            <w:tcBorders>
              <w:top w:val="nil"/>
              <w:left w:val="nil"/>
              <w:bottom w:val="nil"/>
              <w:right w:val="nil"/>
            </w:tcBorders>
            <w:shd w:val="clear" w:color="000000" w:fill="FFFFFF"/>
            <w:noWrap/>
            <w:vAlign w:val="bottom"/>
            <w:hideMark/>
          </w:tcPr>
          <w:p w:rsidRPr="007F15BB" w:rsidR="00007F18" w:rsidP="007F15BB" w:rsidRDefault="00007F18" w14:paraId="1D43636B" w14:textId="77777777">
            <w:pPr>
              <w:spacing w:after="40"/>
              <w:rPr>
                <w:rFonts w:ascii="Garamond" w:hAnsi="Garamond" w:cs="Arial"/>
                <w:sz w:val="18"/>
                <w:szCs w:val="18"/>
                <w:lang w:eastAsia="en-GB"/>
              </w:rPr>
            </w:pPr>
            <w:r w:rsidRPr="007F15BB">
              <w:rPr>
                <w:rFonts w:ascii="Garamond" w:hAnsi="Garamond" w:cs="Arial"/>
                <w:sz w:val="18"/>
                <w:szCs w:val="18"/>
                <w:lang w:eastAsia="en-GB"/>
              </w:rPr>
              <w:t> </w:t>
            </w:r>
          </w:p>
        </w:tc>
        <w:tc>
          <w:tcPr>
            <w:tcW w:w="828" w:type="dxa"/>
            <w:tcBorders>
              <w:top w:val="nil"/>
              <w:left w:val="nil"/>
              <w:bottom w:val="nil"/>
              <w:right w:val="nil"/>
            </w:tcBorders>
            <w:shd w:val="clear" w:color="000000" w:fill="FFFFFF"/>
            <w:noWrap/>
            <w:vAlign w:val="bottom"/>
            <w:hideMark/>
          </w:tcPr>
          <w:p w:rsidRPr="007F15BB" w:rsidR="00007F18" w:rsidP="007F15BB" w:rsidRDefault="00007F18" w14:paraId="3D49C9D3" w14:textId="77777777">
            <w:pPr>
              <w:spacing w:after="40"/>
              <w:rPr>
                <w:rFonts w:ascii="Garamond" w:hAnsi="Garamond" w:cs="Arial"/>
                <w:sz w:val="18"/>
                <w:szCs w:val="18"/>
                <w:lang w:eastAsia="en-GB"/>
              </w:rPr>
            </w:pPr>
            <w:r w:rsidRPr="007F15BB">
              <w:rPr>
                <w:rFonts w:ascii="Garamond" w:hAnsi="Garamond" w:cs="Arial"/>
                <w:sz w:val="18"/>
                <w:szCs w:val="18"/>
                <w:lang w:eastAsia="en-GB"/>
              </w:rPr>
              <w:t> </w:t>
            </w:r>
          </w:p>
        </w:tc>
        <w:tc>
          <w:tcPr>
            <w:tcW w:w="2756" w:type="dxa"/>
            <w:tcBorders>
              <w:top w:val="nil"/>
              <w:left w:val="single" w:color="auto" w:sz="4" w:space="0"/>
              <w:bottom w:val="single" w:color="auto" w:sz="4" w:space="0"/>
              <w:right w:val="single" w:color="auto" w:sz="4" w:space="0"/>
            </w:tcBorders>
            <w:shd w:val="clear" w:color="auto" w:fill="auto"/>
            <w:noWrap/>
            <w:vAlign w:val="bottom"/>
            <w:hideMark/>
          </w:tcPr>
          <w:p w:rsidRPr="007F15BB" w:rsidR="00007F18" w:rsidP="007F15BB" w:rsidRDefault="00007F18" w14:paraId="52D08835" w14:textId="77777777">
            <w:pPr>
              <w:spacing w:after="40"/>
              <w:rPr>
                <w:rFonts w:ascii="Garamond" w:hAnsi="Garamond" w:cs="Arial"/>
                <w:sz w:val="20"/>
                <w:lang w:eastAsia="en-GB"/>
              </w:rPr>
            </w:pPr>
            <w:r w:rsidRPr="007F15BB">
              <w:rPr>
                <w:rFonts w:ascii="Garamond" w:hAnsi="Garamond" w:cs="Arial"/>
                <w:sz w:val="20"/>
                <w:lang w:eastAsia="en-GB"/>
              </w:rPr>
              <w:t> </w:t>
            </w:r>
          </w:p>
        </w:tc>
        <w:tc>
          <w:tcPr>
            <w:tcW w:w="4258" w:type="dxa"/>
            <w:gridSpan w:val="4"/>
            <w:tcBorders>
              <w:top w:val="nil"/>
              <w:left w:val="nil"/>
              <w:bottom w:val="single" w:color="auto" w:sz="4" w:space="0"/>
              <w:right w:val="single" w:color="000000" w:sz="4" w:space="0"/>
            </w:tcBorders>
            <w:shd w:val="clear" w:color="auto" w:fill="auto"/>
            <w:noWrap/>
            <w:vAlign w:val="bottom"/>
            <w:hideMark/>
          </w:tcPr>
          <w:p w:rsidRPr="007F15BB" w:rsidR="00007F18" w:rsidP="007F15BB" w:rsidRDefault="00007F18" w14:paraId="250629F4" w14:textId="77777777">
            <w:pPr>
              <w:spacing w:after="40"/>
              <w:jc w:val="center"/>
              <w:rPr>
                <w:rFonts w:ascii="Garamond" w:hAnsi="Garamond" w:cs="Arial"/>
                <w:sz w:val="20"/>
                <w:lang w:eastAsia="en-GB"/>
              </w:rPr>
            </w:pPr>
            <w:r w:rsidRPr="007F15BB">
              <w:rPr>
                <w:rFonts w:ascii="Garamond" w:hAnsi="Garamond" w:cs="Arial"/>
                <w:sz w:val="20"/>
                <w:lang w:eastAsia="en-GB"/>
              </w:rPr>
              <w:t> </w:t>
            </w:r>
          </w:p>
        </w:tc>
      </w:tr>
      <w:tr w:rsidRPr="007F15BB" w:rsidR="00007F18" w:rsidTr="006B12C1" w14:paraId="11A0C269" w14:textId="77777777">
        <w:trPr>
          <w:trHeight w:val="822"/>
        </w:trPr>
        <w:tc>
          <w:tcPr>
            <w:tcW w:w="10801" w:type="dxa"/>
            <w:gridSpan w:val="8"/>
            <w:tcBorders>
              <w:top w:val="single" w:color="auto" w:sz="4" w:space="0"/>
              <w:left w:val="single" w:color="auto" w:sz="4" w:space="0"/>
              <w:bottom w:val="single" w:color="auto" w:sz="4" w:space="0"/>
              <w:right w:val="single" w:color="000000" w:sz="4" w:space="0"/>
            </w:tcBorders>
            <w:shd w:val="clear" w:color="auto" w:fill="auto"/>
            <w:vAlign w:val="bottom"/>
            <w:hideMark/>
          </w:tcPr>
          <w:p w:rsidRPr="007F15BB" w:rsidR="00007F18" w:rsidP="007F15BB" w:rsidRDefault="00007F18" w14:paraId="04C4EC10" w14:textId="77777777">
            <w:pPr>
              <w:spacing w:after="40"/>
              <w:rPr>
                <w:rFonts w:ascii="Garamond" w:hAnsi="Garamond" w:cs="Arial"/>
                <w:sz w:val="18"/>
                <w:szCs w:val="18"/>
                <w:lang w:eastAsia="en-GB"/>
              </w:rPr>
            </w:pPr>
            <w:r w:rsidRPr="007F15BB">
              <w:rPr>
                <w:rFonts w:ascii="Garamond" w:hAnsi="Garamond" w:cs="Arial"/>
                <w:sz w:val="18"/>
                <w:szCs w:val="18"/>
                <w:lang w:eastAsia="en-GB"/>
              </w:rPr>
              <w:t xml:space="preserve">This purchase order constitutes acceptance of the above contractor's tender (quote). </w:t>
            </w:r>
            <w:r w:rsidRPr="007F15BB">
              <w:rPr>
                <w:rFonts w:ascii="Garamond" w:hAnsi="Garamond" w:cs="Arial"/>
                <w:sz w:val="18"/>
                <w:szCs w:val="18"/>
                <w:lang w:eastAsia="en-GB"/>
              </w:rPr>
              <w:br/>
            </w:r>
            <w:r w:rsidRPr="007F15BB">
              <w:rPr>
                <w:rFonts w:ascii="Garamond" w:hAnsi="Garamond" w:cs="Arial"/>
                <w:sz w:val="18"/>
                <w:szCs w:val="18"/>
                <w:lang w:eastAsia="en-GB"/>
              </w:rPr>
              <w:t>By agreeing to this order (contract), the contractor [</w:t>
            </w:r>
            <w:r w:rsidRPr="007F15BB">
              <w:rPr>
                <w:rFonts w:ascii="Garamond" w:hAnsi="Garamond" w:cs="Arial"/>
                <w:color w:val="0070C0"/>
                <w:sz w:val="18"/>
                <w:szCs w:val="18"/>
                <w:lang w:eastAsia="en-GB"/>
              </w:rPr>
              <w:t>accepts the specification sent on [date] attached to this document, and</w:t>
            </w:r>
            <w:r w:rsidRPr="007F15BB">
              <w:rPr>
                <w:rFonts w:ascii="Garamond" w:hAnsi="Garamond" w:cs="Arial"/>
                <w:sz w:val="18"/>
                <w:szCs w:val="18"/>
                <w:lang w:eastAsia="en-GB"/>
              </w:rPr>
              <w:t>] waives all other terms of sale or performance of services and accepts the general conditions of the European Schools</w:t>
            </w:r>
          </w:p>
        </w:tc>
      </w:tr>
      <w:tr w:rsidRPr="007F15BB" w:rsidR="00007F18" w:rsidTr="006B12C1" w14:paraId="71796987" w14:textId="77777777">
        <w:trPr>
          <w:trHeight w:val="255"/>
        </w:trPr>
        <w:tc>
          <w:tcPr>
            <w:tcW w:w="10801" w:type="dxa"/>
            <w:gridSpan w:val="8"/>
            <w:tcBorders>
              <w:top w:val="nil"/>
              <w:left w:val="single" w:color="auto" w:sz="4" w:space="0"/>
              <w:bottom w:val="nil"/>
              <w:right w:val="single" w:color="000000" w:sz="4" w:space="0"/>
            </w:tcBorders>
            <w:shd w:val="clear" w:color="auto" w:fill="auto"/>
            <w:vAlign w:val="bottom"/>
            <w:hideMark/>
          </w:tcPr>
          <w:p w:rsidRPr="007F15BB" w:rsidR="00007F18" w:rsidP="007F15BB" w:rsidRDefault="00007F18" w14:paraId="5F4EEA25" w14:textId="4D62B0EE">
            <w:pPr>
              <w:spacing w:after="40"/>
              <w:rPr>
                <w:rFonts w:ascii="Garamond" w:hAnsi="Garamond" w:cs="Arial"/>
                <w:sz w:val="18"/>
                <w:szCs w:val="18"/>
                <w:lang w:eastAsia="en-GB"/>
              </w:rPr>
            </w:pPr>
            <w:r w:rsidRPr="007F15BB">
              <w:rPr>
                <w:rFonts w:ascii="Garamond" w:hAnsi="Garamond" w:cs="Arial"/>
                <w:sz w:val="18"/>
                <w:szCs w:val="18"/>
                <w:lang w:eastAsia="en-GB"/>
              </w:rPr>
              <w:t xml:space="preserve">Please send your invoice(s) to : </w:t>
            </w:r>
            <w:hyperlink w:history="1" r:id="rId20">
              <w:r w:rsidRPr="00116D1D" w:rsidR="006B12C1">
                <w:rPr>
                  <w:rStyle w:val="Hyperlink"/>
                  <w:rFonts w:ascii="Garamond" w:hAnsi="Garamond" w:cs="Arial"/>
                  <w:sz w:val="18"/>
                  <w:szCs w:val="18"/>
                  <w:lang w:eastAsia="en-GB"/>
                </w:rPr>
                <w:t>mol-invocies@eursc.eu</w:t>
              </w:r>
            </w:hyperlink>
            <w:r w:rsidR="006B12C1">
              <w:rPr>
                <w:rFonts w:ascii="Garamond" w:hAnsi="Garamond" w:cs="Arial"/>
                <w:sz w:val="18"/>
                <w:szCs w:val="18"/>
                <w:lang w:eastAsia="en-GB"/>
              </w:rPr>
              <w:t xml:space="preserve"> </w:t>
            </w:r>
          </w:p>
        </w:tc>
      </w:tr>
      <w:tr w:rsidRPr="007F15BB" w:rsidR="00007F18" w:rsidTr="006B12C1" w14:paraId="098B0999" w14:textId="77777777">
        <w:trPr>
          <w:trHeight w:val="255"/>
        </w:trPr>
        <w:tc>
          <w:tcPr>
            <w:tcW w:w="6543" w:type="dxa"/>
            <w:gridSpan w:val="4"/>
            <w:vMerge w:val="restart"/>
            <w:tcBorders>
              <w:top w:val="single" w:color="auto" w:sz="4" w:space="0"/>
              <w:left w:val="single" w:color="auto" w:sz="4" w:space="0"/>
              <w:bottom w:val="single" w:color="000000" w:sz="4" w:space="0"/>
              <w:right w:val="single" w:color="000000" w:sz="4" w:space="0"/>
            </w:tcBorders>
            <w:shd w:val="clear" w:color="000000" w:fill="FFFFFF"/>
            <w:noWrap/>
            <w:vAlign w:val="center"/>
            <w:hideMark/>
          </w:tcPr>
          <w:p w:rsidRPr="007F15BB" w:rsidR="00007F18" w:rsidP="007F15BB" w:rsidRDefault="00007F18" w14:paraId="59D242F2" w14:textId="77777777">
            <w:pPr>
              <w:spacing w:after="40"/>
              <w:rPr>
                <w:rFonts w:ascii="Garamond" w:hAnsi="Garamond" w:cs="Arial"/>
                <w:sz w:val="18"/>
                <w:szCs w:val="18"/>
                <w:lang w:eastAsia="en-GB"/>
              </w:rPr>
            </w:pPr>
            <w:r w:rsidRPr="007F15BB">
              <w:rPr>
                <w:rFonts w:ascii="Garamond" w:hAnsi="Garamond" w:cs="Arial"/>
                <w:sz w:val="18"/>
                <w:szCs w:val="18"/>
                <w:lang w:eastAsia="en-GB"/>
              </w:rPr>
              <w:t xml:space="preserve">DESCRIPTION OF THE SUPPLIES </w:t>
            </w:r>
          </w:p>
        </w:tc>
        <w:tc>
          <w:tcPr>
            <w:tcW w:w="1107" w:type="dxa"/>
            <w:vMerge w:val="restart"/>
            <w:tcBorders>
              <w:top w:val="single" w:color="auto" w:sz="4" w:space="0"/>
              <w:left w:val="single" w:color="auto" w:sz="4" w:space="0"/>
              <w:bottom w:val="single" w:color="000000" w:sz="4" w:space="0"/>
              <w:right w:val="single" w:color="auto" w:sz="4" w:space="0"/>
            </w:tcBorders>
            <w:shd w:val="clear" w:color="000000" w:fill="FFFFFF"/>
            <w:noWrap/>
            <w:vAlign w:val="center"/>
            <w:hideMark/>
          </w:tcPr>
          <w:p w:rsidRPr="007F15BB" w:rsidR="00007F18" w:rsidP="007F15BB" w:rsidRDefault="00007F18" w14:paraId="725F351F" w14:textId="77777777">
            <w:pPr>
              <w:spacing w:after="40"/>
              <w:jc w:val="center"/>
              <w:rPr>
                <w:rFonts w:ascii="Garamond" w:hAnsi="Garamond" w:cs="Arial"/>
                <w:sz w:val="18"/>
                <w:szCs w:val="18"/>
                <w:lang w:eastAsia="en-GB"/>
              </w:rPr>
            </w:pPr>
            <w:r w:rsidRPr="007F15BB">
              <w:rPr>
                <w:rFonts w:ascii="Garamond" w:hAnsi="Garamond" w:cs="Arial"/>
                <w:sz w:val="18"/>
                <w:szCs w:val="18"/>
                <w:lang w:eastAsia="en-GB"/>
              </w:rPr>
              <w:t>UNIT</w:t>
            </w:r>
          </w:p>
        </w:tc>
        <w:tc>
          <w:tcPr>
            <w:tcW w:w="1147" w:type="dxa"/>
            <w:vMerge w:val="restart"/>
            <w:tcBorders>
              <w:top w:val="single" w:color="auto" w:sz="4" w:space="0"/>
              <w:left w:val="single" w:color="auto" w:sz="4" w:space="0"/>
              <w:bottom w:val="single" w:color="000000" w:sz="4" w:space="0"/>
              <w:right w:val="single" w:color="auto" w:sz="4" w:space="0"/>
            </w:tcBorders>
            <w:shd w:val="clear" w:color="000000" w:fill="FFFFFF"/>
            <w:noWrap/>
            <w:vAlign w:val="center"/>
            <w:hideMark/>
          </w:tcPr>
          <w:p w:rsidRPr="007F15BB" w:rsidR="00007F18" w:rsidP="007F15BB" w:rsidRDefault="00007F18" w14:paraId="4985E617" w14:textId="77777777">
            <w:pPr>
              <w:spacing w:after="40"/>
              <w:jc w:val="center"/>
              <w:rPr>
                <w:rFonts w:ascii="Garamond" w:hAnsi="Garamond" w:cs="Arial"/>
                <w:sz w:val="18"/>
                <w:szCs w:val="18"/>
                <w:lang w:eastAsia="en-GB"/>
              </w:rPr>
            </w:pPr>
            <w:r w:rsidRPr="007F15BB">
              <w:rPr>
                <w:rFonts w:ascii="Garamond" w:hAnsi="Garamond" w:cs="Arial"/>
                <w:sz w:val="18"/>
                <w:szCs w:val="18"/>
                <w:lang w:eastAsia="en-GB"/>
              </w:rPr>
              <w:t>QUANTITY</w:t>
            </w:r>
          </w:p>
        </w:tc>
        <w:tc>
          <w:tcPr>
            <w:tcW w:w="2004" w:type="dxa"/>
            <w:gridSpan w:val="2"/>
            <w:tcBorders>
              <w:top w:val="single" w:color="auto" w:sz="4" w:space="0"/>
              <w:left w:val="nil"/>
              <w:bottom w:val="single" w:color="auto" w:sz="4" w:space="0"/>
              <w:right w:val="single" w:color="000000" w:sz="4" w:space="0"/>
            </w:tcBorders>
            <w:shd w:val="clear" w:color="000000" w:fill="FFFFFF"/>
            <w:noWrap/>
            <w:vAlign w:val="bottom"/>
            <w:hideMark/>
          </w:tcPr>
          <w:p w:rsidRPr="007F15BB" w:rsidR="00007F18" w:rsidP="007F15BB" w:rsidRDefault="00007F18" w14:paraId="30D8D5B3" w14:textId="77777777">
            <w:pPr>
              <w:spacing w:after="40"/>
              <w:jc w:val="center"/>
              <w:rPr>
                <w:rFonts w:ascii="Garamond" w:hAnsi="Garamond" w:cs="Arial"/>
                <w:sz w:val="18"/>
                <w:szCs w:val="18"/>
                <w:lang w:eastAsia="en-GB"/>
              </w:rPr>
            </w:pPr>
            <w:r w:rsidRPr="007F15BB">
              <w:rPr>
                <w:rFonts w:ascii="Garamond" w:hAnsi="Garamond" w:cs="Arial"/>
                <w:sz w:val="18"/>
                <w:szCs w:val="18"/>
                <w:lang w:eastAsia="en-GB"/>
              </w:rPr>
              <w:t>PRICE in €</w:t>
            </w:r>
          </w:p>
        </w:tc>
      </w:tr>
      <w:tr w:rsidRPr="007F15BB" w:rsidR="00007F18" w:rsidTr="006B12C1" w14:paraId="4A62FA1F" w14:textId="77777777">
        <w:trPr>
          <w:trHeight w:val="525"/>
        </w:trPr>
        <w:tc>
          <w:tcPr>
            <w:tcW w:w="6543" w:type="dxa"/>
            <w:gridSpan w:val="4"/>
            <w:vMerge/>
            <w:tcBorders>
              <w:top w:val="single" w:color="auto" w:sz="4" w:space="0"/>
              <w:left w:val="single" w:color="auto" w:sz="4" w:space="0"/>
              <w:bottom w:val="single" w:color="000000" w:sz="4" w:space="0"/>
              <w:right w:val="single" w:color="000000" w:sz="4" w:space="0"/>
            </w:tcBorders>
            <w:vAlign w:val="center"/>
            <w:hideMark/>
          </w:tcPr>
          <w:p w:rsidRPr="007F15BB" w:rsidR="00007F18" w:rsidP="007F15BB" w:rsidRDefault="00007F18" w14:paraId="35FBF6B1" w14:textId="77777777">
            <w:pPr>
              <w:spacing w:after="40"/>
              <w:rPr>
                <w:rFonts w:ascii="Garamond" w:hAnsi="Garamond" w:cs="Arial"/>
                <w:sz w:val="18"/>
                <w:szCs w:val="18"/>
                <w:lang w:eastAsia="en-GB"/>
              </w:rPr>
            </w:pPr>
          </w:p>
        </w:tc>
        <w:tc>
          <w:tcPr>
            <w:tcW w:w="1107" w:type="dxa"/>
            <w:vMerge/>
            <w:tcBorders>
              <w:top w:val="single" w:color="auto" w:sz="4" w:space="0"/>
              <w:left w:val="single" w:color="auto" w:sz="4" w:space="0"/>
              <w:bottom w:val="single" w:color="000000" w:sz="4" w:space="0"/>
              <w:right w:val="single" w:color="auto" w:sz="4" w:space="0"/>
            </w:tcBorders>
            <w:vAlign w:val="center"/>
            <w:hideMark/>
          </w:tcPr>
          <w:p w:rsidRPr="007F15BB" w:rsidR="00007F18" w:rsidP="007F15BB" w:rsidRDefault="00007F18" w14:paraId="1E33C26A" w14:textId="77777777">
            <w:pPr>
              <w:spacing w:after="40"/>
              <w:rPr>
                <w:rFonts w:ascii="Garamond" w:hAnsi="Garamond" w:cs="Arial"/>
                <w:sz w:val="18"/>
                <w:szCs w:val="18"/>
                <w:lang w:eastAsia="en-GB"/>
              </w:rPr>
            </w:pPr>
          </w:p>
        </w:tc>
        <w:tc>
          <w:tcPr>
            <w:tcW w:w="1147" w:type="dxa"/>
            <w:vMerge/>
            <w:tcBorders>
              <w:top w:val="single" w:color="auto" w:sz="4" w:space="0"/>
              <w:left w:val="single" w:color="auto" w:sz="4" w:space="0"/>
              <w:bottom w:val="single" w:color="000000" w:sz="4" w:space="0"/>
              <w:right w:val="single" w:color="auto" w:sz="4" w:space="0"/>
            </w:tcBorders>
            <w:vAlign w:val="center"/>
            <w:hideMark/>
          </w:tcPr>
          <w:p w:rsidRPr="007F15BB" w:rsidR="00007F18" w:rsidP="007F15BB" w:rsidRDefault="00007F18" w14:paraId="42B61561" w14:textId="77777777">
            <w:pPr>
              <w:spacing w:after="40"/>
              <w:rPr>
                <w:rFonts w:ascii="Garamond" w:hAnsi="Garamond" w:cs="Arial"/>
                <w:sz w:val="18"/>
                <w:szCs w:val="18"/>
                <w:lang w:eastAsia="en-GB"/>
              </w:rPr>
            </w:pPr>
          </w:p>
        </w:tc>
        <w:tc>
          <w:tcPr>
            <w:tcW w:w="976" w:type="dxa"/>
            <w:tcBorders>
              <w:top w:val="nil"/>
              <w:left w:val="nil"/>
              <w:bottom w:val="single" w:color="auto" w:sz="4" w:space="0"/>
              <w:right w:val="single" w:color="auto" w:sz="4" w:space="0"/>
            </w:tcBorders>
            <w:shd w:val="clear" w:color="000000" w:fill="FFFFFF"/>
            <w:vAlign w:val="bottom"/>
            <w:hideMark/>
          </w:tcPr>
          <w:p w:rsidRPr="007F15BB" w:rsidR="00007F18" w:rsidP="007F15BB" w:rsidRDefault="00007F18" w14:paraId="5E5EFEE8" w14:textId="77777777">
            <w:pPr>
              <w:spacing w:after="40"/>
              <w:jc w:val="center"/>
              <w:rPr>
                <w:rFonts w:ascii="Garamond" w:hAnsi="Garamond" w:cs="Arial"/>
                <w:sz w:val="18"/>
                <w:szCs w:val="18"/>
                <w:lang w:eastAsia="en-GB"/>
              </w:rPr>
            </w:pPr>
            <w:r w:rsidRPr="007F15BB">
              <w:rPr>
                <w:rFonts w:ascii="Garamond" w:hAnsi="Garamond" w:cs="Arial"/>
                <w:sz w:val="18"/>
                <w:szCs w:val="18"/>
                <w:lang w:eastAsia="en-GB"/>
              </w:rPr>
              <w:t>UNIT</w:t>
            </w:r>
            <w:r w:rsidRPr="007F15BB">
              <w:rPr>
                <w:rFonts w:ascii="Garamond" w:hAnsi="Garamond" w:cs="Arial"/>
                <w:sz w:val="18"/>
                <w:szCs w:val="18"/>
                <w:lang w:eastAsia="en-GB"/>
              </w:rPr>
              <w:br/>
            </w:r>
            <w:r w:rsidRPr="007F15BB">
              <w:rPr>
                <w:rFonts w:ascii="Garamond" w:hAnsi="Garamond" w:cs="Arial"/>
                <w:sz w:val="18"/>
                <w:szCs w:val="18"/>
                <w:lang w:eastAsia="en-GB"/>
              </w:rPr>
              <w:t>PRICE</w:t>
            </w:r>
          </w:p>
        </w:tc>
        <w:tc>
          <w:tcPr>
            <w:tcW w:w="1028" w:type="dxa"/>
            <w:tcBorders>
              <w:top w:val="nil"/>
              <w:left w:val="nil"/>
              <w:bottom w:val="single" w:color="auto" w:sz="4" w:space="0"/>
              <w:right w:val="single" w:color="auto" w:sz="4" w:space="0"/>
            </w:tcBorders>
            <w:shd w:val="clear" w:color="000000" w:fill="FFFFFF"/>
            <w:noWrap/>
            <w:vAlign w:val="bottom"/>
            <w:hideMark/>
          </w:tcPr>
          <w:p w:rsidRPr="007F15BB" w:rsidR="00007F18" w:rsidP="007F15BB" w:rsidRDefault="00007F18" w14:paraId="7D65EDDC" w14:textId="77777777">
            <w:pPr>
              <w:spacing w:after="40"/>
              <w:jc w:val="center"/>
              <w:rPr>
                <w:rFonts w:ascii="Garamond" w:hAnsi="Garamond" w:cs="Arial"/>
                <w:sz w:val="18"/>
                <w:szCs w:val="18"/>
                <w:lang w:eastAsia="en-GB"/>
              </w:rPr>
            </w:pPr>
            <w:r w:rsidRPr="007F15BB">
              <w:rPr>
                <w:rFonts w:ascii="Garamond" w:hAnsi="Garamond" w:cs="Arial"/>
                <w:sz w:val="18"/>
                <w:szCs w:val="18"/>
                <w:lang w:eastAsia="en-GB"/>
              </w:rPr>
              <w:t>TOTAL</w:t>
            </w:r>
          </w:p>
        </w:tc>
      </w:tr>
      <w:tr w:rsidRPr="007F15BB" w:rsidR="00007F18" w:rsidTr="006B12C1" w14:paraId="39274507" w14:textId="77777777">
        <w:trPr>
          <w:trHeight w:val="465"/>
        </w:trPr>
        <w:tc>
          <w:tcPr>
            <w:tcW w:w="6543" w:type="dxa"/>
            <w:gridSpan w:val="4"/>
            <w:tcBorders>
              <w:top w:val="single" w:color="auto" w:sz="4" w:space="0"/>
              <w:left w:val="single" w:color="auto" w:sz="4" w:space="0"/>
              <w:bottom w:val="nil"/>
              <w:right w:val="single" w:color="000000" w:sz="4" w:space="0"/>
            </w:tcBorders>
            <w:shd w:val="clear" w:color="000000" w:fill="FFFFFF"/>
            <w:noWrap/>
            <w:vAlign w:val="bottom"/>
            <w:hideMark/>
          </w:tcPr>
          <w:p w:rsidRPr="007F15BB" w:rsidR="00007F18" w:rsidP="007F15BB" w:rsidRDefault="00007F18" w14:paraId="52225200" w14:textId="77777777">
            <w:pPr>
              <w:spacing w:after="40"/>
              <w:jc w:val="center"/>
              <w:rPr>
                <w:rFonts w:ascii="Garamond" w:hAnsi="Garamond" w:cs="Arial"/>
                <w:sz w:val="20"/>
                <w:lang w:eastAsia="en-GB"/>
              </w:rPr>
            </w:pPr>
            <w:r w:rsidRPr="007F15BB">
              <w:rPr>
                <w:rFonts w:ascii="Garamond" w:hAnsi="Garamond" w:cs="Arial"/>
                <w:sz w:val="20"/>
                <w:lang w:eastAsia="en-GB"/>
              </w:rPr>
              <w:t> </w:t>
            </w:r>
          </w:p>
        </w:tc>
        <w:tc>
          <w:tcPr>
            <w:tcW w:w="1107" w:type="dxa"/>
            <w:tcBorders>
              <w:top w:val="nil"/>
              <w:left w:val="nil"/>
              <w:bottom w:val="nil"/>
              <w:right w:val="nil"/>
            </w:tcBorders>
            <w:shd w:val="clear" w:color="000000" w:fill="FFFFFF"/>
            <w:noWrap/>
            <w:vAlign w:val="bottom"/>
            <w:hideMark/>
          </w:tcPr>
          <w:p w:rsidRPr="007F15BB" w:rsidR="00007F18" w:rsidP="007F15BB" w:rsidRDefault="00007F18" w14:paraId="09B0A292" w14:textId="77777777">
            <w:pPr>
              <w:spacing w:after="40"/>
              <w:jc w:val="right"/>
              <w:rPr>
                <w:rFonts w:ascii="Garamond" w:hAnsi="Garamond" w:cs="Arial"/>
                <w:sz w:val="20"/>
                <w:lang w:eastAsia="en-GB"/>
              </w:rPr>
            </w:pPr>
            <w:r w:rsidRPr="007F15BB">
              <w:rPr>
                <w:rFonts w:ascii="Garamond" w:hAnsi="Garamond" w:cs="Arial"/>
                <w:sz w:val="20"/>
                <w:lang w:eastAsia="en-GB"/>
              </w:rPr>
              <w:t> </w:t>
            </w:r>
          </w:p>
        </w:tc>
        <w:tc>
          <w:tcPr>
            <w:tcW w:w="1147" w:type="dxa"/>
            <w:tcBorders>
              <w:top w:val="nil"/>
              <w:left w:val="single" w:color="auto" w:sz="4" w:space="0"/>
              <w:bottom w:val="nil"/>
              <w:right w:val="nil"/>
            </w:tcBorders>
            <w:shd w:val="clear" w:color="000000" w:fill="FFFFFF"/>
            <w:noWrap/>
            <w:vAlign w:val="bottom"/>
            <w:hideMark/>
          </w:tcPr>
          <w:p w:rsidRPr="007F15BB" w:rsidR="00007F18" w:rsidP="007F15BB" w:rsidRDefault="00007F18" w14:paraId="585962FA" w14:textId="77777777">
            <w:pPr>
              <w:spacing w:after="40"/>
              <w:jc w:val="right"/>
              <w:rPr>
                <w:rFonts w:ascii="Garamond" w:hAnsi="Garamond" w:cs="Arial"/>
                <w:sz w:val="20"/>
                <w:lang w:eastAsia="en-GB"/>
              </w:rPr>
            </w:pPr>
            <w:r w:rsidRPr="007F15BB">
              <w:rPr>
                <w:rFonts w:ascii="Garamond" w:hAnsi="Garamond" w:cs="Arial"/>
                <w:sz w:val="20"/>
                <w:lang w:eastAsia="en-GB"/>
              </w:rPr>
              <w:t> </w:t>
            </w:r>
          </w:p>
        </w:tc>
        <w:tc>
          <w:tcPr>
            <w:tcW w:w="976" w:type="dxa"/>
            <w:tcBorders>
              <w:top w:val="nil"/>
              <w:left w:val="single" w:color="auto" w:sz="4" w:space="0"/>
              <w:bottom w:val="nil"/>
              <w:right w:val="nil"/>
            </w:tcBorders>
            <w:shd w:val="clear" w:color="000000" w:fill="FFFFFF"/>
            <w:noWrap/>
            <w:vAlign w:val="bottom"/>
            <w:hideMark/>
          </w:tcPr>
          <w:p w:rsidRPr="007F15BB" w:rsidR="00007F18" w:rsidP="007F15BB" w:rsidRDefault="00007F18" w14:paraId="7836E38A" w14:textId="77777777">
            <w:pPr>
              <w:spacing w:after="40"/>
              <w:jc w:val="right"/>
              <w:rPr>
                <w:rFonts w:ascii="Garamond" w:hAnsi="Garamond" w:cs="Arial"/>
                <w:sz w:val="20"/>
                <w:lang w:eastAsia="en-GB"/>
              </w:rPr>
            </w:pPr>
            <w:r w:rsidRPr="007F15BB">
              <w:rPr>
                <w:rFonts w:ascii="Garamond" w:hAnsi="Garamond" w:cs="Arial"/>
                <w:sz w:val="20"/>
                <w:lang w:eastAsia="en-GB"/>
              </w:rPr>
              <w:t> </w:t>
            </w:r>
          </w:p>
        </w:tc>
        <w:tc>
          <w:tcPr>
            <w:tcW w:w="1028" w:type="dxa"/>
            <w:tcBorders>
              <w:top w:val="nil"/>
              <w:left w:val="single" w:color="auto" w:sz="4" w:space="0"/>
              <w:bottom w:val="nil"/>
              <w:right w:val="single" w:color="auto" w:sz="4" w:space="0"/>
            </w:tcBorders>
            <w:shd w:val="clear" w:color="000000" w:fill="FFFFFF"/>
            <w:noWrap/>
            <w:vAlign w:val="bottom"/>
            <w:hideMark/>
          </w:tcPr>
          <w:p w:rsidRPr="007F15BB" w:rsidR="00007F18" w:rsidP="007F15BB" w:rsidRDefault="00007F18" w14:paraId="6CC4135A" w14:textId="77777777">
            <w:pPr>
              <w:spacing w:after="40"/>
              <w:jc w:val="right"/>
              <w:rPr>
                <w:rFonts w:ascii="Garamond" w:hAnsi="Garamond" w:cs="Arial"/>
                <w:sz w:val="20"/>
                <w:lang w:eastAsia="en-GB"/>
              </w:rPr>
            </w:pPr>
            <w:r w:rsidRPr="007F15BB">
              <w:rPr>
                <w:rFonts w:ascii="Garamond" w:hAnsi="Garamond" w:cs="Arial"/>
                <w:sz w:val="20"/>
                <w:lang w:eastAsia="en-GB"/>
              </w:rPr>
              <w:t> </w:t>
            </w:r>
          </w:p>
        </w:tc>
      </w:tr>
      <w:tr w:rsidRPr="007F15BB" w:rsidR="00007F18" w:rsidTr="006B12C1" w14:paraId="2355AD0E" w14:textId="77777777">
        <w:trPr>
          <w:trHeight w:val="465"/>
        </w:trPr>
        <w:tc>
          <w:tcPr>
            <w:tcW w:w="6543" w:type="dxa"/>
            <w:gridSpan w:val="4"/>
            <w:tcBorders>
              <w:top w:val="nil"/>
              <w:left w:val="single" w:color="auto" w:sz="4" w:space="0"/>
              <w:bottom w:val="nil"/>
              <w:right w:val="single" w:color="000000" w:sz="4" w:space="0"/>
            </w:tcBorders>
            <w:shd w:val="clear" w:color="000000" w:fill="FFFFFF"/>
            <w:noWrap/>
            <w:vAlign w:val="bottom"/>
            <w:hideMark/>
          </w:tcPr>
          <w:p w:rsidRPr="007F15BB" w:rsidR="00007F18" w:rsidP="007F15BB" w:rsidRDefault="00007F18" w14:paraId="328FF596" w14:textId="77777777">
            <w:pPr>
              <w:spacing w:after="40"/>
              <w:jc w:val="center"/>
              <w:rPr>
                <w:rFonts w:ascii="Garamond" w:hAnsi="Garamond" w:cs="Arial"/>
                <w:sz w:val="20"/>
                <w:lang w:eastAsia="en-GB"/>
              </w:rPr>
            </w:pPr>
            <w:r w:rsidRPr="007F15BB">
              <w:rPr>
                <w:rFonts w:ascii="Garamond" w:hAnsi="Garamond" w:cs="Arial"/>
                <w:sz w:val="20"/>
                <w:lang w:eastAsia="en-GB"/>
              </w:rPr>
              <w:t> </w:t>
            </w:r>
          </w:p>
        </w:tc>
        <w:tc>
          <w:tcPr>
            <w:tcW w:w="1107" w:type="dxa"/>
            <w:tcBorders>
              <w:top w:val="nil"/>
              <w:left w:val="nil"/>
              <w:bottom w:val="nil"/>
              <w:right w:val="nil"/>
            </w:tcBorders>
            <w:shd w:val="clear" w:color="000000" w:fill="FFFFFF"/>
            <w:noWrap/>
            <w:vAlign w:val="bottom"/>
            <w:hideMark/>
          </w:tcPr>
          <w:p w:rsidRPr="007F15BB" w:rsidR="00007F18" w:rsidP="007F15BB" w:rsidRDefault="00007F18" w14:paraId="57CD3F60" w14:textId="77777777">
            <w:pPr>
              <w:spacing w:after="40"/>
              <w:jc w:val="right"/>
              <w:rPr>
                <w:rFonts w:ascii="Garamond" w:hAnsi="Garamond" w:cs="Arial"/>
                <w:sz w:val="20"/>
                <w:lang w:eastAsia="en-GB"/>
              </w:rPr>
            </w:pPr>
            <w:r w:rsidRPr="007F15BB">
              <w:rPr>
                <w:rFonts w:ascii="Garamond" w:hAnsi="Garamond" w:cs="Arial"/>
                <w:sz w:val="20"/>
                <w:lang w:eastAsia="en-GB"/>
              </w:rPr>
              <w:t> </w:t>
            </w:r>
          </w:p>
        </w:tc>
        <w:tc>
          <w:tcPr>
            <w:tcW w:w="1147" w:type="dxa"/>
            <w:tcBorders>
              <w:top w:val="nil"/>
              <w:left w:val="single" w:color="auto" w:sz="4" w:space="0"/>
              <w:bottom w:val="nil"/>
              <w:right w:val="nil"/>
            </w:tcBorders>
            <w:shd w:val="clear" w:color="000000" w:fill="FFFFFF"/>
            <w:noWrap/>
            <w:vAlign w:val="bottom"/>
            <w:hideMark/>
          </w:tcPr>
          <w:p w:rsidRPr="007F15BB" w:rsidR="00007F18" w:rsidP="007F15BB" w:rsidRDefault="00007F18" w14:paraId="78053571" w14:textId="77777777">
            <w:pPr>
              <w:spacing w:after="40"/>
              <w:jc w:val="right"/>
              <w:rPr>
                <w:rFonts w:ascii="Garamond" w:hAnsi="Garamond" w:cs="Arial"/>
                <w:sz w:val="20"/>
                <w:lang w:eastAsia="en-GB"/>
              </w:rPr>
            </w:pPr>
            <w:r w:rsidRPr="007F15BB">
              <w:rPr>
                <w:rFonts w:ascii="Garamond" w:hAnsi="Garamond" w:cs="Arial"/>
                <w:sz w:val="20"/>
                <w:lang w:eastAsia="en-GB"/>
              </w:rPr>
              <w:t> </w:t>
            </w:r>
          </w:p>
        </w:tc>
        <w:tc>
          <w:tcPr>
            <w:tcW w:w="976" w:type="dxa"/>
            <w:tcBorders>
              <w:top w:val="nil"/>
              <w:left w:val="single" w:color="auto" w:sz="4" w:space="0"/>
              <w:bottom w:val="nil"/>
              <w:right w:val="nil"/>
            </w:tcBorders>
            <w:shd w:val="clear" w:color="000000" w:fill="FFFFFF"/>
            <w:noWrap/>
            <w:vAlign w:val="bottom"/>
            <w:hideMark/>
          </w:tcPr>
          <w:p w:rsidRPr="007F15BB" w:rsidR="00007F18" w:rsidP="007F15BB" w:rsidRDefault="00007F18" w14:paraId="7AE01BA5" w14:textId="77777777">
            <w:pPr>
              <w:spacing w:after="40"/>
              <w:jc w:val="right"/>
              <w:rPr>
                <w:rFonts w:ascii="Garamond" w:hAnsi="Garamond" w:cs="Arial"/>
                <w:sz w:val="20"/>
                <w:lang w:eastAsia="en-GB"/>
              </w:rPr>
            </w:pPr>
            <w:r w:rsidRPr="007F15BB">
              <w:rPr>
                <w:rFonts w:ascii="Garamond" w:hAnsi="Garamond" w:cs="Arial"/>
                <w:sz w:val="20"/>
                <w:lang w:eastAsia="en-GB"/>
              </w:rPr>
              <w:t> </w:t>
            </w:r>
          </w:p>
        </w:tc>
        <w:tc>
          <w:tcPr>
            <w:tcW w:w="1028" w:type="dxa"/>
            <w:tcBorders>
              <w:top w:val="nil"/>
              <w:left w:val="single" w:color="auto" w:sz="4" w:space="0"/>
              <w:bottom w:val="nil"/>
              <w:right w:val="single" w:color="auto" w:sz="4" w:space="0"/>
            </w:tcBorders>
            <w:shd w:val="clear" w:color="000000" w:fill="FFFFFF"/>
            <w:noWrap/>
            <w:vAlign w:val="bottom"/>
            <w:hideMark/>
          </w:tcPr>
          <w:p w:rsidRPr="007F15BB" w:rsidR="00007F18" w:rsidP="007F15BB" w:rsidRDefault="00007F18" w14:paraId="029182DB" w14:textId="77777777">
            <w:pPr>
              <w:spacing w:after="40"/>
              <w:jc w:val="right"/>
              <w:rPr>
                <w:rFonts w:ascii="Garamond" w:hAnsi="Garamond" w:cs="Arial"/>
                <w:sz w:val="20"/>
                <w:lang w:eastAsia="en-GB"/>
              </w:rPr>
            </w:pPr>
            <w:r w:rsidRPr="007F15BB">
              <w:rPr>
                <w:rFonts w:ascii="Garamond" w:hAnsi="Garamond" w:cs="Arial"/>
                <w:sz w:val="20"/>
                <w:lang w:eastAsia="en-GB"/>
              </w:rPr>
              <w:t> </w:t>
            </w:r>
          </w:p>
        </w:tc>
      </w:tr>
      <w:tr w:rsidRPr="007F15BB" w:rsidR="00007F18" w:rsidTr="006B12C1" w14:paraId="45852156" w14:textId="77777777">
        <w:trPr>
          <w:trHeight w:val="465"/>
        </w:trPr>
        <w:tc>
          <w:tcPr>
            <w:tcW w:w="6543" w:type="dxa"/>
            <w:gridSpan w:val="4"/>
            <w:tcBorders>
              <w:top w:val="nil"/>
              <w:left w:val="single" w:color="auto" w:sz="4" w:space="0"/>
              <w:bottom w:val="nil"/>
              <w:right w:val="single" w:color="000000" w:sz="4" w:space="0"/>
            </w:tcBorders>
            <w:shd w:val="clear" w:color="000000" w:fill="FFFFFF"/>
            <w:noWrap/>
            <w:vAlign w:val="bottom"/>
            <w:hideMark/>
          </w:tcPr>
          <w:p w:rsidRPr="007F15BB" w:rsidR="00007F18" w:rsidP="007F15BB" w:rsidRDefault="00007F18" w14:paraId="28DCACFC" w14:textId="77777777">
            <w:pPr>
              <w:spacing w:after="40"/>
              <w:jc w:val="center"/>
              <w:rPr>
                <w:rFonts w:ascii="Garamond" w:hAnsi="Garamond" w:cs="Arial"/>
                <w:sz w:val="20"/>
                <w:lang w:eastAsia="en-GB"/>
              </w:rPr>
            </w:pPr>
            <w:r w:rsidRPr="007F15BB">
              <w:rPr>
                <w:rFonts w:ascii="Garamond" w:hAnsi="Garamond" w:cs="Arial"/>
                <w:sz w:val="20"/>
                <w:lang w:eastAsia="en-GB"/>
              </w:rPr>
              <w:t> </w:t>
            </w:r>
          </w:p>
        </w:tc>
        <w:tc>
          <w:tcPr>
            <w:tcW w:w="1107" w:type="dxa"/>
            <w:tcBorders>
              <w:top w:val="nil"/>
              <w:left w:val="nil"/>
              <w:bottom w:val="nil"/>
              <w:right w:val="nil"/>
            </w:tcBorders>
            <w:shd w:val="clear" w:color="000000" w:fill="FFFFFF"/>
            <w:noWrap/>
            <w:vAlign w:val="bottom"/>
            <w:hideMark/>
          </w:tcPr>
          <w:p w:rsidRPr="007F15BB" w:rsidR="00007F18" w:rsidP="007F15BB" w:rsidRDefault="00007F18" w14:paraId="34E5012F" w14:textId="77777777">
            <w:pPr>
              <w:spacing w:after="40"/>
              <w:jc w:val="right"/>
              <w:rPr>
                <w:rFonts w:ascii="Garamond" w:hAnsi="Garamond" w:cs="Arial"/>
                <w:sz w:val="20"/>
                <w:lang w:eastAsia="en-GB"/>
              </w:rPr>
            </w:pPr>
            <w:r w:rsidRPr="007F15BB">
              <w:rPr>
                <w:rFonts w:ascii="Garamond" w:hAnsi="Garamond" w:cs="Arial"/>
                <w:sz w:val="20"/>
                <w:lang w:eastAsia="en-GB"/>
              </w:rPr>
              <w:t> </w:t>
            </w:r>
          </w:p>
        </w:tc>
        <w:tc>
          <w:tcPr>
            <w:tcW w:w="1147" w:type="dxa"/>
            <w:tcBorders>
              <w:top w:val="nil"/>
              <w:left w:val="single" w:color="auto" w:sz="4" w:space="0"/>
              <w:bottom w:val="nil"/>
              <w:right w:val="nil"/>
            </w:tcBorders>
            <w:shd w:val="clear" w:color="000000" w:fill="FFFFFF"/>
            <w:noWrap/>
            <w:vAlign w:val="bottom"/>
            <w:hideMark/>
          </w:tcPr>
          <w:p w:rsidRPr="007F15BB" w:rsidR="00007F18" w:rsidP="007F15BB" w:rsidRDefault="00007F18" w14:paraId="506B4669" w14:textId="77777777">
            <w:pPr>
              <w:spacing w:after="40"/>
              <w:jc w:val="right"/>
              <w:rPr>
                <w:rFonts w:ascii="Garamond" w:hAnsi="Garamond" w:cs="Arial"/>
                <w:sz w:val="20"/>
                <w:lang w:eastAsia="en-GB"/>
              </w:rPr>
            </w:pPr>
            <w:r w:rsidRPr="007F15BB">
              <w:rPr>
                <w:rFonts w:ascii="Garamond" w:hAnsi="Garamond" w:cs="Arial"/>
                <w:sz w:val="20"/>
                <w:lang w:eastAsia="en-GB"/>
              </w:rPr>
              <w:t> </w:t>
            </w:r>
          </w:p>
        </w:tc>
        <w:tc>
          <w:tcPr>
            <w:tcW w:w="976" w:type="dxa"/>
            <w:tcBorders>
              <w:top w:val="nil"/>
              <w:left w:val="single" w:color="auto" w:sz="4" w:space="0"/>
              <w:bottom w:val="nil"/>
              <w:right w:val="nil"/>
            </w:tcBorders>
            <w:shd w:val="clear" w:color="000000" w:fill="FFFFFF"/>
            <w:noWrap/>
            <w:vAlign w:val="bottom"/>
            <w:hideMark/>
          </w:tcPr>
          <w:p w:rsidRPr="007F15BB" w:rsidR="00007F18" w:rsidP="007F15BB" w:rsidRDefault="00007F18" w14:paraId="3E78F7EC" w14:textId="77777777">
            <w:pPr>
              <w:spacing w:after="40"/>
              <w:jc w:val="right"/>
              <w:rPr>
                <w:rFonts w:ascii="Garamond" w:hAnsi="Garamond" w:cs="Arial"/>
                <w:sz w:val="20"/>
                <w:lang w:eastAsia="en-GB"/>
              </w:rPr>
            </w:pPr>
            <w:r w:rsidRPr="007F15BB">
              <w:rPr>
                <w:rFonts w:ascii="Garamond" w:hAnsi="Garamond" w:cs="Arial"/>
                <w:sz w:val="20"/>
                <w:lang w:eastAsia="en-GB"/>
              </w:rPr>
              <w:t> </w:t>
            </w:r>
          </w:p>
        </w:tc>
        <w:tc>
          <w:tcPr>
            <w:tcW w:w="1028" w:type="dxa"/>
            <w:tcBorders>
              <w:top w:val="nil"/>
              <w:left w:val="single" w:color="auto" w:sz="4" w:space="0"/>
              <w:bottom w:val="nil"/>
              <w:right w:val="single" w:color="auto" w:sz="4" w:space="0"/>
            </w:tcBorders>
            <w:shd w:val="clear" w:color="000000" w:fill="FFFFFF"/>
            <w:noWrap/>
            <w:vAlign w:val="bottom"/>
            <w:hideMark/>
          </w:tcPr>
          <w:p w:rsidRPr="007F15BB" w:rsidR="00007F18" w:rsidP="007F15BB" w:rsidRDefault="00007F18" w14:paraId="41CBE10A" w14:textId="77777777">
            <w:pPr>
              <w:spacing w:after="40"/>
              <w:jc w:val="right"/>
              <w:rPr>
                <w:rFonts w:ascii="Garamond" w:hAnsi="Garamond" w:cs="Arial"/>
                <w:sz w:val="20"/>
                <w:lang w:eastAsia="en-GB"/>
              </w:rPr>
            </w:pPr>
            <w:r w:rsidRPr="007F15BB">
              <w:rPr>
                <w:rFonts w:ascii="Garamond" w:hAnsi="Garamond" w:cs="Arial"/>
                <w:sz w:val="20"/>
                <w:lang w:eastAsia="en-GB"/>
              </w:rPr>
              <w:t> </w:t>
            </w:r>
          </w:p>
        </w:tc>
      </w:tr>
      <w:tr w:rsidRPr="007F15BB" w:rsidR="00007F18" w:rsidTr="006B12C1" w14:paraId="2A8B6E24" w14:textId="77777777">
        <w:trPr>
          <w:trHeight w:val="465"/>
        </w:trPr>
        <w:tc>
          <w:tcPr>
            <w:tcW w:w="6543" w:type="dxa"/>
            <w:gridSpan w:val="4"/>
            <w:tcBorders>
              <w:top w:val="nil"/>
              <w:left w:val="single" w:color="auto" w:sz="4" w:space="0"/>
              <w:bottom w:val="single" w:color="auto" w:sz="4" w:space="0"/>
              <w:right w:val="single" w:color="000000" w:sz="4" w:space="0"/>
            </w:tcBorders>
            <w:shd w:val="clear" w:color="000000" w:fill="FFFFFF"/>
            <w:noWrap/>
            <w:vAlign w:val="bottom"/>
            <w:hideMark/>
          </w:tcPr>
          <w:p w:rsidRPr="007F15BB" w:rsidR="00007F18" w:rsidP="007F15BB" w:rsidRDefault="00007F18" w14:paraId="6BB67C83" w14:textId="77777777">
            <w:pPr>
              <w:spacing w:after="40"/>
              <w:jc w:val="center"/>
              <w:rPr>
                <w:rFonts w:ascii="Garamond" w:hAnsi="Garamond" w:cs="Arial"/>
                <w:sz w:val="20"/>
                <w:lang w:eastAsia="en-GB"/>
              </w:rPr>
            </w:pPr>
            <w:r w:rsidRPr="007F15BB">
              <w:rPr>
                <w:rFonts w:ascii="Garamond" w:hAnsi="Garamond" w:cs="Arial"/>
                <w:sz w:val="20"/>
                <w:lang w:eastAsia="en-GB"/>
              </w:rPr>
              <w:t> </w:t>
            </w:r>
          </w:p>
        </w:tc>
        <w:tc>
          <w:tcPr>
            <w:tcW w:w="1107" w:type="dxa"/>
            <w:tcBorders>
              <w:top w:val="nil"/>
              <w:left w:val="nil"/>
              <w:bottom w:val="single" w:color="auto" w:sz="4" w:space="0"/>
              <w:right w:val="nil"/>
            </w:tcBorders>
            <w:shd w:val="clear" w:color="000000" w:fill="FFFFFF"/>
            <w:noWrap/>
            <w:vAlign w:val="bottom"/>
            <w:hideMark/>
          </w:tcPr>
          <w:p w:rsidRPr="007F15BB" w:rsidR="00007F18" w:rsidP="007F15BB" w:rsidRDefault="00007F18" w14:paraId="52D3A553" w14:textId="77777777">
            <w:pPr>
              <w:spacing w:after="40"/>
              <w:jc w:val="right"/>
              <w:rPr>
                <w:rFonts w:ascii="Garamond" w:hAnsi="Garamond" w:cs="Arial"/>
                <w:sz w:val="20"/>
                <w:lang w:eastAsia="en-GB"/>
              </w:rPr>
            </w:pPr>
            <w:r w:rsidRPr="007F15BB">
              <w:rPr>
                <w:rFonts w:ascii="Garamond" w:hAnsi="Garamond" w:cs="Arial"/>
                <w:sz w:val="20"/>
                <w:lang w:eastAsia="en-GB"/>
              </w:rPr>
              <w:t> </w:t>
            </w:r>
          </w:p>
        </w:tc>
        <w:tc>
          <w:tcPr>
            <w:tcW w:w="1147" w:type="dxa"/>
            <w:tcBorders>
              <w:top w:val="nil"/>
              <w:left w:val="single" w:color="auto" w:sz="4" w:space="0"/>
              <w:bottom w:val="single" w:color="auto" w:sz="4" w:space="0"/>
              <w:right w:val="nil"/>
            </w:tcBorders>
            <w:shd w:val="clear" w:color="000000" w:fill="FFFFFF"/>
            <w:noWrap/>
            <w:vAlign w:val="bottom"/>
            <w:hideMark/>
          </w:tcPr>
          <w:p w:rsidRPr="007F15BB" w:rsidR="00007F18" w:rsidP="007F15BB" w:rsidRDefault="00007F18" w14:paraId="1C7A452F" w14:textId="77777777">
            <w:pPr>
              <w:spacing w:after="40"/>
              <w:jc w:val="right"/>
              <w:rPr>
                <w:rFonts w:ascii="Garamond" w:hAnsi="Garamond" w:cs="Arial"/>
                <w:sz w:val="20"/>
                <w:lang w:eastAsia="en-GB"/>
              </w:rPr>
            </w:pPr>
            <w:r w:rsidRPr="007F15BB">
              <w:rPr>
                <w:rFonts w:ascii="Garamond" w:hAnsi="Garamond" w:cs="Arial"/>
                <w:sz w:val="20"/>
                <w:lang w:eastAsia="en-GB"/>
              </w:rPr>
              <w:t> </w:t>
            </w:r>
          </w:p>
        </w:tc>
        <w:tc>
          <w:tcPr>
            <w:tcW w:w="976" w:type="dxa"/>
            <w:tcBorders>
              <w:top w:val="nil"/>
              <w:left w:val="single" w:color="auto" w:sz="4" w:space="0"/>
              <w:bottom w:val="single" w:color="auto" w:sz="4" w:space="0"/>
              <w:right w:val="single" w:color="auto" w:sz="4" w:space="0"/>
            </w:tcBorders>
            <w:shd w:val="clear" w:color="000000" w:fill="FFFFFF"/>
            <w:noWrap/>
            <w:vAlign w:val="bottom"/>
            <w:hideMark/>
          </w:tcPr>
          <w:p w:rsidRPr="007F15BB" w:rsidR="00007F18" w:rsidP="007F15BB" w:rsidRDefault="00007F18" w14:paraId="19BCE25C" w14:textId="77777777">
            <w:pPr>
              <w:spacing w:after="40"/>
              <w:jc w:val="right"/>
              <w:rPr>
                <w:rFonts w:ascii="Garamond" w:hAnsi="Garamond" w:cs="Arial"/>
                <w:sz w:val="20"/>
                <w:lang w:eastAsia="en-GB"/>
              </w:rPr>
            </w:pPr>
            <w:r w:rsidRPr="007F15BB">
              <w:rPr>
                <w:rFonts w:ascii="Garamond" w:hAnsi="Garamond" w:cs="Arial"/>
                <w:sz w:val="20"/>
                <w:lang w:eastAsia="en-GB"/>
              </w:rPr>
              <w:t> </w:t>
            </w:r>
          </w:p>
        </w:tc>
        <w:tc>
          <w:tcPr>
            <w:tcW w:w="1028" w:type="dxa"/>
            <w:tcBorders>
              <w:top w:val="nil"/>
              <w:left w:val="nil"/>
              <w:bottom w:val="single" w:color="auto" w:sz="4" w:space="0"/>
              <w:right w:val="single" w:color="auto" w:sz="4" w:space="0"/>
            </w:tcBorders>
            <w:shd w:val="clear" w:color="000000" w:fill="FFFFFF"/>
            <w:noWrap/>
            <w:vAlign w:val="bottom"/>
            <w:hideMark/>
          </w:tcPr>
          <w:p w:rsidRPr="007F15BB" w:rsidR="00007F18" w:rsidP="007F15BB" w:rsidRDefault="00007F18" w14:paraId="7E44A56E" w14:textId="77777777">
            <w:pPr>
              <w:spacing w:after="40"/>
              <w:jc w:val="right"/>
              <w:rPr>
                <w:rFonts w:ascii="Garamond" w:hAnsi="Garamond" w:cs="Arial"/>
                <w:sz w:val="20"/>
                <w:lang w:eastAsia="en-GB"/>
              </w:rPr>
            </w:pPr>
            <w:r w:rsidRPr="007F15BB">
              <w:rPr>
                <w:rFonts w:ascii="Garamond" w:hAnsi="Garamond" w:cs="Arial"/>
                <w:sz w:val="20"/>
                <w:lang w:eastAsia="en-GB"/>
              </w:rPr>
              <w:t> </w:t>
            </w:r>
          </w:p>
        </w:tc>
      </w:tr>
      <w:tr w:rsidRPr="006B12C1" w:rsidR="00007F18" w:rsidTr="006B12C1" w14:paraId="0B02936F" w14:textId="77777777">
        <w:trPr>
          <w:trHeight w:val="360"/>
        </w:trPr>
        <w:tc>
          <w:tcPr>
            <w:tcW w:w="6543" w:type="dxa"/>
            <w:gridSpan w:val="4"/>
            <w:vMerge w:val="restart"/>
            <w:tcBorders>
              <w:top w:val="single" w:color="auto" w:sz="4" w:space="0"/>
              <w:left w:val="single" w:color="auto" w:sz="4" w:space="0"/>
              <w:bottom w:val="single" w:color="000000" w:sz="4" w:space="0"/>
              <w:right w:val="nil"/>
            </w:tcBorders>
            <w:shd w:val="clear" w:color="auto" w:fill="auto"/>
            <w:vAlign w:val="center"/>
            <w:hideMark/>
          </w:tcPr>
          <w:p w:rsidRPr="006B12C1" w:rsidR="00007F18" w:rsidP="007F15BB" w:rsidRDefault="00007F18" w14:paraId="420D1440" w14:textId="35661F81">
            <w:pPr>
              <w:spacing w:after="40"/>
              <w:rPr>
                <w:rFonts w:ascii="Garamond" w:hAnsi="Garamond" w:cs="Arial"/>
                <w:sz w:val="16"/>
                <w:szCs w:val="16"/>
                <w:lang w:val="fr-BE" w:eastAsia="en-GB"/>
              </w:rPr>
            </w:pPr>
            <w:r w:rsidRPr="006B12C1">
              <w:rPr>
                <w:rFonts w:ascii="Garamond" w:hAnsi="Garamond" w:cs="Arial"/>
                <w:sz w:val="16"/>
                <w:szCs w:val="16"/>
                <w:lang w:val="fr-BE" w:eastAsia="en-GB"/>
              </w:rPr>
              <w:br/>
            </w:r>
            <w:r w:rsidRPr="006B12C1">
              <w:rPr>
                <w:rFonts w:ascii="Garamond" w:hAnsi="Garamond" w:cs="Arial"/>
                <w:sz w:val="16"/>
                <w:szCs w:val="16"/>
                <w:lang w:val="fr-BE" w:eastAsia="en-GB"/>
              </w:rPr>
              <w:t xml:space="preserve">Exemption de la TVA. Art.42, §3, alinéa 1er, 4° du Code de la TVA. Décision ministérielle ET 121.600/A29/L92 du 19/12/2017  </w:t>
            </w:r>
          </w:p>
        </w:tc>
        <w:tc>
          <w:tcPr>
            <w:tcW w:w="1107" w:type="dxa"/>
            <w:tcBorders>
              <w:top w:val="nil"/>
              <w:left w:val="single" w:color="auto" w:sz="4" w:space="0"/>
              <w:bottom w:val="nil"/>
              <w:right w:val="nil"/>
            </w:tcBorders>
            <w:shd w:val="clear" w:color="000000" w:fill="FFFFFF"/>
            <w:noWrap/>
            <w:vAlign w:val="bottom"/>
            <w:hideMark/>
          </w:tcPr>
          <w:p w:rsidRPr="006B12C1" w:rsidR="00007F18" w:rsidP="007F15BB" w:rsidRDefault="00007F18" w14:paraId="0ACEA56F" w14:textId="77777777">
            <w:pPr>
              <w:spacing w:after="40"/>
              <w:jc w:val="right"/>
              <w:rPr>
                <w:rFonts w:ascii="Garamond" w:hAnsi="Garamond" w:cs="Arial"/>
                <w:sz w:val="20"/>
                <w:lang w:val="fr-BE" w:eastAsia="en-GB"/>
              </w:rPr>
            </w:pPr>
            <w:r w:rsidRPr="006B12C1">
              <w:rPr>
                <w:rFonts w:ascii="Garamond" w:hAnsi="Garamond" w:cs="Arial"/>
                <w:sz w:val="20"/>
                <w:lang w:val="fr-BE" w:eastAsia="en-GB"/>
              </w:rPr>
              <w:t> </w:t>
            </w:r>
          </w:p>
        </w:tc>
        <w:tc>
          <w:tcPr>
            <w:tcW w:w="1147" w:type="dxa"/>
            <w:tcBorders>
              <w:top w:val="nil"/>
              <w:left w:val="nil"/>
              <w:bottom w:val="nil"/>
              <w:right w:val="nil"/>
            </w:tcBorders>
            <w:shd w:val="clear" w:color="000000" w:fill="FFFFFF"/>
            <w:noWrap/>
            <w:vAlign w:val="bottom"/>
            <w:hideMark/>
          </w:tcPr>
          <w:p w:rsidRPr="006B12C1" w:rsidR="00007F18" w:rsidP="007F15BB" w:rsidRDefault="00007F18" w14:paraId="34AD400F" w14:textId="77777777">
            <w:pPr>
              <w:spacing w:after="40"/>
              <w:jc w:val="right"/>
              <w:rPr>
                <w:rFonts w:ascii="Garamond" w:hAnsi="Garamond" w:cs="Arial"/>
                <w:sz w:val="20"/>
                <w:lang w:val="fr-BE" w:eastAsia="en-GB"/>
              </w:rPr>
            </w:pPr>
            <w:r w:rsidRPr="006B12C1">
              <w:rPr>
                <w:rFonts w:ascii="Garamond" w:hAnsi="Garamond" w:cs="Arial"/>
                <w:sz w:val="20"/>
                <w:lang w:val="fr-BE" w:eastAsia="en-GB"/>
              </w:rPr>
              <w:t> </w:t>
            </w:r>
          </w:p>
        </w:tc>
        <w:tc>
          <w:tcPr>
            <w:tcW w:w="976" w:type="dxa"/>
            <w:tcBorders>
              <w:top w:val="nil"/>
              <w:left w:val="nil"/>
              <w:bottom w:val="nil"/>
              <w:right w:val="nil"/>
            </w:tcBorders>
            <w:shd w:val="clear" w:color="000000" w:fill="FFFFFF"/>
            <w:noWrap/>
            <w:vAlign w:val="bottom"/>
            <w:hideMark/>
          </w:tcPr>
          <w:p w:rsidRPr="006B12C1" w:rsidR="00007F18" w:rsidP="007F15BB" w:rsidRDefault="00007F18" w14:paraId="757F43C8" w14:textId="77777777">
            <w:pPr>
              <w:spacing w:after="40"/>
              <w:jc w:val="right"/>
              <w:rPr>
                <w:rFonts w:ascii="Garamond" w:hAnsi="Garamond" w:cs="Arial"/>
                <w:sz w:val="20"/>
                <w:lang w:val="fr-BE" w:eastAsia="en-GB"/>
              </w:rPr>
            </w:pPr>
            <w:r w:rsidRPr="006B12C1">
              <w:rPr>
                <w:rFonts w:ascii="Garamond" w:hAnsi="Garamond" w:cs="Arial"/>
                <w:sz w:val="20"/>
                <w:lang w:val="fr-BE" w:eastAsia="en-GB"/>
              </w:rPr>
              <w:t> </w:t>
            </w:r>
          </w:p>
        </w:tc>
        <w:tc>
          <w:tcPr>
            <w:tcW w:w="1028" w:type="dxa"/>
            <w:tcBorders>
              <w:top w:val="nil"/>
              <w:left w:val="nil"/>
              <w:bottom w:val="nil"/>
              <w:right w:val="single" w:color="auto" w:sz="4" w:space="0"/>
            </w:tcBorders>
            <w:shd w:val="clear" w:color="000000" w:fill="FFFFFF"/>
            <w:noWrap/>
            <w:vAlign w:val="bottom"/>
            <w:hideMark/>
          </w:tcPr>
          <w:p w:rsidRPr="006B12C1" w:rsidR="00007F18" w:rsidP="007F15BB" w:rsidRDefault="00007F18" w14:paraId="2E5842AC" w14:textId="77777777">
            <w:pPr>
              <w:spacing w:after="40"/>
              <w:jc w:val="right"/>
              <w:rPr>
                <w:rFonts w:ascii="Garamond" w:hAnsi="Garamond" w:cs="Arial"/>
                <w:sz w:val="20"/>
                <w:lang w:val="fr-BE" w:eastAsia="en-GB"/>
              </w:rPr>
            </w:pPr>
            <w:r w:rsidRPr="006B12C1">
              <w:rPr>
                <w:rFonts w:ascii="Garamond" w:hAnsi="Garamond" w:cs="Arial"/>
                <w:sz w:val="20"/>
                <w:lang w:val="fr-BE" w:eastAsia="en-GB"/>
              </w:rPr>
              <w:t> </w:t>
            </w:r>
          </w:p>
        </w:tc>
      </w:tr>
      <w:tr w:rsidRPr="007F15BB" w:rsidR="00007F18" w:rsidTr="006B12C1" w14:paraId="756DCC57" w14:textId="77777777">
        <w:trPr>
          <w:trHeight w:val="360"/>
        </w:trPr>
        <w:tc>
          <w:tcPr>
            <w:tcW w:w="6543" w:type="dxa"/>
            <w:gridSpan w:val="4"/>
            <w:vMerge/>
            <w:tcBorders>
              <w:top w:val="single" w:color="auto" w:sz="4" w:space="0"/>
              <w:left w:val="single" w:color="auto" w:sz="4" w:space="0"/>
              <w:bottom w:val="single" w:color="000000" w:sz="4" w:space="0"/>
              <w:right w:val="nil"/>
            </w:tcBorders>
            <w:vAlign w:val="center"/>
            <w:hideMark/>
          </w:tcPr>
          <w:p w:rsidRPr="006B12C1" w:rsidR="00007F18" w:rsidP="007F15BB" w:rsidRDefault="00007F18" w14:paraId="7CDEBFB8" w14:textId="77777777">
            <w:pPr>
              <w:spacing w:after="40"/>
              <w:rPr>
                <w:rFonts w:ascii="Garamond" w:hAnsi="Garamond" w:cs="Arial"/>
                <w:sz w:val="16"/>
                <w:szCs w:val="16"/>
                <w:lang w:val="fr-BE" w:eastAsia="en-GB"/>
              </w:rPr>
            </w:pPr>
          </w:p>
        </w:tc>
        <w:tc>
          <w:tcPr>
            <w:tcW w:w="1107" w:type="dxa"/>
            <w:tcBorders>
              <w:top w:val="nil"/>
              <w:left w:val="single" w:color="auto" w:sz="4" w:space="0"/>
              <w:bottom w:val="nil"/>
              <w:right w:val="nil"/>
            </w:tcBorders>
            <w:shd w:val="clear" w:color="000000" w:fill="FFFFFF"/>
            <w:noWrap/>
            <w:vAlign w:val="bottom"/>
            <w:hideMark/>
          </w:tcPr>
          <w:p w:rsidRPr="007F15BB" w:rsidR="00007F18" w:rsidP="007F15BB" w:rsidRDefault="00007F18" w14:paraId="086DF11B" w14:textId="77777777">
            <w:pPr>
              <w:spacing w:after="40"/>
              <w:rPr>
                <w:rFonts w:ascii="Garamond" w:hAnsi="Garamond" w:cs="Arial"/>
                <w:sz w:val="18"/>
                <w:szCs w:val="18"/>
                <w:lang w:eastAsia="en-GB"/>
              </w:rPr>
            </w:pPr>
            <w:r w:rsidRPr="007F15BB">
              <w:rPr>
                <w:rFonts w:ascii="Garamond" w:hAnsi="Garamond" w:cs="Arial"/>
                <w:sz w:val="18"/>
                <w:szCs w:val="18"/>
                <w:lang w:eastAsia="en-GB"/>
              </w:rPr>
              <w:t>Packaging:</w:t>
            </w:r>
          </w:p>
        </w:tc>
        <w:tc>
          <w:tcPr>
            <w:tcW w:w="1147" w:type="dxa"/>
            <w:tcBorders>
              <w:top w:val="nil"/>
              <w:left w:val="nil"/>
              <w:bottom w:val="nil"/>
              <w:right w:val="nil"/>
            </w:tcBorders>
            <w:shd w:val="clear" w:color="000000" w:fill="FFFFFF"/>
            <w:noWrap/>
            <w:vAlign w:val="bottom"/>
            <w:hideMark/>
          </w:tcPr>
          <w:p w:rsidRPr="007F15BB" w:rsidR="00007F18" w:rsidP="007F15BB" w:rsidRDefault="00007F18" w14:paraId="7CC744A3" w14:textId="77777777">
            <w:pPr>
              <w:spacing w:after="40"/>
              <w:jc w:val="right"/>
              <w:rPr>
                <w:rFonts w:ascii="Garamond" w:hAnsi="Garamond" w:cs="Arial"/>
                <w:sz w:val="20"/>
                <w:lang w:eastAsia="en-GB"/>
              </w:rPr>
            </w:pPr>
            <w:r w:rsidRPr="007F15BB">
              <w:rPr>
                <w:rFonts w:ascii="Garamond" w:hAnsi="Garamond" w:cs="Arial"/>
                <w:sz w:val="20"/>
                <w:lang w:eastAsia="en-GB"/>
              </w:rPr>
              <w:t> </w:t>
            </w:r>
          </w:p>
        </w:tc>
        <w:tc>
          <w:tcPr>
            <w:tcW w:w="976" w:type="dxa"/>
            <w:tcBorders>
              <w:top w:val="nil"/>
              <w:left w:val="nil"/>
              <w:bottom w:val="nil"/>
              <w:right w:val="nil"/>
            </w:tcBorders>
            <w:shd w:val="clear" w:color="000000" w:fill="FFFFFF"/>
            <w:noWrap/>
            <w:vAlign w:val="bottom"/>
            <w:hideMark/>
          </w:tcPr>
          <w:p w:rsidRPr="007F15BB" w:rsidR="00007F18" w:rsidP="007F15BB" w:rsidRDefault="00007F18" w14:paraId="03A12B63" w14:textId="77777777">
            <w:pPr>
              <w:spacing w:after="40"/>
              <w:rPr>
                <w:rFonts w:ascii="Garamond" w:hAnsi="Garamond" w:cs="Arial"/>
                <w:sz w:val="18"/>
                <w:szCs w:val="18"/>
                <w:lang w:eastAsia="en-GB"/>
              </w:rPr>
            </w:pPr>
            <w:r w:rsidRPr="007F15BB">
              <w:rPr>
                <w:rFonts w:ascii="Garamond" w:hAnsi="Garamond" w:cs="Arial"/>
                <w:sz w:val="18"/>
                <w:szCs w:val="18"/>
                <w:lang w:eastAsia="en-GB"/>
              </w:rPr>
              <w:t> </w:t>
            </w:r>
          </w:p>
        </w:tc>
        <w:tc>
          <w:tcPr>
            <w:tcW w:w="1028" w:type="dxa"/>
            <w:tcBorders>
              <w:top w:val="nil"/>
              <w:left w:val="nil"/>
              <w:bottom w:val="nil"/>
              <w:right w:val="single" w:color="auto" w:sz="4" w:space="0"/>
            </w:tcBorders>
            <w:shd w:val="clear" w:color="000000" w:fill="FFFFFF"/>
            <w:noWrap/>
            <w:vAlign w:val="bottom"/>
            <w:hideMark/>
          </w:tcPr>
          <w:p w:rsidRPr="007F15BB" w:rsidR="00007F18" w:rsidP="007F15BB" w:rsidRDefault="00007F18" w14:paraId="590A2657" w14:textId="77777777">
            <w:pPr>
              <w:spacing w:after="40"/>
              <w:jc w:val="right"/>
              <w:rPr>
                <w:rFonts w:ascii="Garamond" w:hAnsi="Garamond" w:cs="Arial"/>
                <w:sz w:val="20"/>
                <w:lang w:eastAsia="en-GB"/>
              </w:rPr>
            </w:pPr>
            <w:r w:rsidRPr="007F15BB">
              <w:rPr>
                <w:rFonts w:ascii="Garamond" w:hAnsi="Garamond" w:cs="Arial"/>
                <w:sz w:val="20"/>
                <w:lang w:eastAsia="en-GB"/>
              </w:rPr>
              <w:t> </w:t>
            </w:r>
          </w:p>
        </w:tc>
      </w:tr>
      <w:tr w:rsidRPr="007F15BB" w:rsidR="00007F18" w:rsidTr="006B12C1" w14:paraId="6CAA4B58" w14:textId="77777777">
        <w:trPr>
          <w:trHeight w:val="360"/>
        </w:trPr>
        <w:tc>
          <w:tcPr>
            <w:tcW w:w="6543" w:type="dxa"/>
            <w:gridSpan w:val="4"/>
            <w:vMerge/>
            <w:tcBorders>
              <w:top w:val="single" w:color="auto" w:sz="4" w:space="0"/>
              <w:left w:val="single" w:color="auto" w:sz="4" w:space="0"/>
              <w:bottom w:val="single" w:color="000000" w:sz="4" w:space="0"/>
              <w:right w:val="nil"/>
            </w:tcBorders>
            <w:vAlign w:val="center"/>
            <w:hideMark/>
          </w:tcPr>
          <w:p w:rsidRPr="007F15BB" w:rsidR="00007F18" w:rsidP="007F15BB" w:rsidRDefault="00007F18" w14:paraId="104525A9" w14:textId="77777777">
            <w:pPr>
              <w:spacing w:after="40"/>
              <w:rPr>
                <w:rFonts w:ascii="Garamond" w:hAnsi="Garamond" w:cs="Arial"/>
                <w:sz w:val="16"/>
                <w:szCs w:val="16"/>
                <w:lang w:eastAsia="en-GB"/>
              </w:rPr>
            </w:pPr>
          </w:p>
        </w:tc>
        <w:tc>
          <w:tcPr>
            <w:tcW w:w="1107" w:type="dxa"/>
            <w:tcBorders>
              <w:top w:val="nil"/>
              <w:left w:val="single" w:color="auto" w:sz="4" w:space="0"/>
              <w:bottom w:val="nil"/>
              <w:right w:val="nil"/>
            </w:tcBorders>
            <w:shd w:val="clear" w:color="000000" w:fill="FFFFFF"/>
            <w:noWrap/>
            <w:vAlign w:val="bottom"/>
            <w:hideMark/>
          </w:tcPr>
          <w:p w:rsidRPr="007F15BB" w:rsidR="00007F18" w:rsidP="007F15BB" w:rsidRDefault="00007F18" w14:paraId="47C28834" w14:textId="77777777">
            <w:pPr>
              <w:spacing w:after="40"/>
              <w:rPr>
                <w:rFonts w:ascii="Garamond" w:hAnsi="Garamond" w:cs="Arial"/>
                <w:sz w:val="18"/>
                <w:szCs w:val="18"/>
                <w:lang w:eastAsia="en-GB"/>
              </w:rPr>
            </w:pPr>
            <w:r w:rsidRPr="007F15BB">
              <w:rPr>
                <w:rFonts w:ascii="Garamond" w:hAnsi="Garamond" w:cs="Arial"/>
                <w:sz w:val="18"/>
                <w:szCs w:val="18"/>
                <w:lang w:eastAsia="en-GB"/>
              </w:rPr>
              <w:t>Insurance:</w:t>
            </w:r>
          </w:p>
        </w:tc>
        <w:tc>
          <w:tcPr>
            <w:tcW w:w="1147" w:type="dxa"/>
            <w:tcBorders>
              <w:top w:val="nil"/>
              <w:left w:val="nil"/>
              <w:bottom w:val="nil"/>
              <w:right w:val="nil"/>
            </w:tcBorders>
            <w:shd w:val="clear" w:color="000000" w:fill="FFFFFF"/>
            <w:noWrap/>
            <w:vAlign w:val="bottom"/>
            <w:hideMark/>
          </w:tcPr>
          <w:p w:rsidRPr="007F15BB" w:rsidR="00007F18" w:rsidP="007F15BB" w:rsidRDefault="00007F18" w14:paraId="0CF01B7E" w14:textId="77777777">
            <w:pPr>
              <w:spacing w:after="40"/>
              <w:jc w:val="right"/>
              <w:rPr>
                <w:rFonts w:ascii="Garamond" w:hAnsi="Garamond" w:cs="Arial"/>
                <w:sz w:val="20"/>
                <w:lang w:eastAsia="en-GB"/>
              </w:rPr>
            </w:pPr>
            <w:r w:rsidRPr="007F15BB">
              <w:rPr>
                <w:rFonts w:ascii="Garamond" w:hAnsi="Garamond" w:cs="Arial"/>
                <w:sz w:val="20"/>
                <w:lang w:eastAsia="en-GB"/>
              </w:rPr>
              <w:t> </w:t>
            </w:r>
          </w:p>
        </w:tc>
        <w:tc>
          <w:tcPr>
            <w:tcW w:w="976" w:type="dxa"/>
            <w:tcBorders>
              <w:top w:val="nil"/>
              <w:left w:val="nil"/>
              <w:bottom w:val="nil"/>
              <w:right w:val="nil"/>
            </w:tcBorders>
            <w:shd w:val="clear" w:color="000000" w:fill="FFFFFF"/>
            <w:noWrap/>
            <w:vAlign w:val="bottom"/>
            <w:hideMark/>
          </w:tcPr>
          <w:p w:rsidRPr="007F15BB" w:rsidR="00007F18" w:rsidP="007F15BB" w:rsidRDefault="00007F18" w14:paraId="725B7A20" w14:textId="77777777">
            <w:pPr>
              <w:spacing w:after="40"/>
              <w:rPr>
                <w:rFonts w:ascii="Garamond" w:hAnsi="Garamond" w:cs="Arial"/>
                <w:sz w:val="18"/>
                <w:szCs w:val="18"/>
                <w:lang w:eastAsia="en-GB"/>
              </w:rPr>
            </w:pPr>
            <w:r w:rsidRPr="007F15BB">
              <w:rPr>
                <w:rFonts w:ascii="Garamond" w:hAnsi="Garamond" w:cs="Arial"/>
                <w:sz w:val="18"/>
                <w:szCs w:val="18"/>
                <w:lang w:eastAsia="en-GB"/>
              </w:rPr>
              <w:t> </w:t>
            </w:r>
          </w:p>
        </w:tc>
        <w:tc>
          <w:tcPr>
            <w:tcW w:w="1028" w:type="dxa"/>
            <w:tcBorders>
              <w:top w:val="nil"/>
              <w:left w:val="nil"/>
              <w:bottom w:val="nil"/>
              <w:right w:val="single" w:color="auto" w:sz="4" w:space="0"/>
            </w:tcBorders>
            <w:shd w:val="clear" w:color="000000" w:fill="FFFFFF"/>
            <w:noWrap/>
            <w:vAlign w:val="bottom"/>
            <w:hideMark/>
          </w:tcPr>
          <w:p w:rsidRPr="007F15BB" w:rsidR="00007F18" w:rsidP="007F15BB" w:rsidRDefault="00007F18" w14:paraId="3A691729" w14:textId="77777777">
            <w:pPr>
              <w:spacing w:after="40"/>
              <w:jc w:val="right"/>
              <w:rPr>
                <w:rFonts w:ascii="Garamond" w:hAnsi="Garamond" w:cs="Arial"/>
                <w:sz w:val="20"/>
                <w:lang w:eastAsia="en-GB"/>
              </w:rPr>
            </w:pPr>
            <w:r w:rsidRPr="007F15BB">
              <w:rPr>
                <w:rFonts w:ascii="Garamond" w:hAnsi="Garamond" w:cs="Arial"/>
                <w:sz w:val="20"/>
                <w:lang w:eastAsia="en-GB"/>
              </w:rPr>
              <w:t> </w:t>
            </w:r>
          </w:p>
        </w:tc>
      </w:tr>
      <w:tr w:rsidRPr="007F15BB" w:rsidR="00007F18" w:rsidTr="006B12C1" w14:paraId="5DBC1CB0" w14:textId="77777777">
        <w:trPr>
          <w:trHeight w:val="360"/>
        </w:trPr>
        <w:tc>
          <w:tcPr>
            <w:tcW w:w="6543" w:type="dxa"/>
            <w:gridSpan w:val="4"/>
            <w:vMerge/>
            <w:tcBorders>
              <w:top w:val="single" w:color="auto" w:sz="4" w:space="0"/>
              <w:left w:val="single" w:color="auto" w:sz="4" w:space="0"/>
              <w:bottom w:val="single" w:color="000000" w:sz="4" w:space="0"/>
              <w:right w:val="nil"/>
            </w:tcBorders>
            <w:vAlign w:val="center"/>
            <w:hideMark/>
          </w:tcPr>
          <w:p w:rsidRPr="007F15BB" w:rsidR="00007F18" w:rsidP="007F15BB" w:rsidRDefault="00007F18" w14:paraId="5C196BCC" w14:textId="77777777">
            <w:pPr>
              <w:spacing w:after="40"/>
              <w:rPr>
                <w:rFonts w:ascii="Garamond" w:hAnsi="Garamond" w:cs="Arial"/>
                <w:sz w:val="16"/>
                <w:szCs w:val="16"/>
                <w:lang w:eastAsia="en-GB"/>
              </w:rPr>
            </w:pPr>
          </w:p>
        </w:tc>
        <w:tc>
          <w:tcPr>
            <w:tcW w:w="1107" w:type="dxa"/>
            <w:tcBorders>
              <w:top w:val="nil"/>
              <w:left w:val="single" w:color="auto" w:sz="4" w:space="0"/>
              <w:bottom w:val="nil"/>
              <w:right w:val="nil"/>
            </w:tcBorders>
            <w:shd w:val="clear" w:color="000000" w:fill="FFFFFF"/>
            <w:noWrap/>
            <w:vAlign w:val="bottom"/>
            <w:hideMark/>
          </w:tcPr>
          <w:p w:rsidRPr="007F15BB" w:rsidR="00007F18" w:rsidP="007F15BB" w:rsidRDefault="00007F18" w14:paraId="564962A0" w14:textId="77777777">
            <w:pPr>
              <w:spacing w:after="40"/>
              <w:rPr>
                <w:rFonts w:ascii="Garamond" w:hAnsi="Garamond" w:cs="Arial"/>
                <w:sz w:val="18"/>
                <w:szCs w:val="18"/>
                <w:lang w:eastAsia="en-GB"/>
              </w:rPr>
            </w:pPr>
            <w:r w:rsidRPr="007F15BB">
              <w:rPr>
                <w:rFonts w:ascii="Garamond" w:hAnsi="Garamond" w:cs="Arial"/>
                <w:sz w:val="18"/>
                <w:szCs w:val="18"/>
                <w:lang w:eastAsia="en-GB"/>
              </w:rPr>
              <w:t>Transport:</w:t>
            </w:r>
          </w:p>
        </w:tc>
        <w:tc>
          <w:tcPr>
            <w:tcW w:w="1147" w:type="dxa"/>
            <w:tcBorders>
              <w:top w:val="nil"/>
              <w:left w:val="nil"/>
              <w:bottom w:val="nil"/>
              <w:right w:val="nil"/>
            </w:tcBorders>
            <w:shd w:val="clear" w:color="000000" w:fill="FFFFFF"/>
            <w:noWrap/>
            <w:vAlign w:val="bottom"/>
            <w:hideMark/>
          </w:tcPr>
          <w:p w:rsidRPr="007F15BB" w:rsidR="00007F18" w:rsidP="007F15BB" w:rsidRDefault="00007F18" w14:paraId="58597515" w14:textId="77777777">
            <w:pPr>
              <w:spacing w:after="40"/>
              <w:rPr>
                <w:rFonts w:ascii="Garamond" w:hAnsi="Garamond" w:cs="Arial"/>
                <w:sz w:val="20"/>
                <w:lang w:eastAsia="en-GB"/>
              </w:rPr>
            </w:pPr>
            <w:r w:rsidRPr="007F15BB">
              <w:rPr>
                <w:rFonts w:ascii="Garamond" w:hAnsi="Garamond" w:cs="Arial"/>
                <w:sz w:val="20"/>
                <w:lang w:eastAsia="en-GB"/>
              </w:rPr>
              <w:t> </w:t>
            </w:r>
          </w:p>
        </w:tc>
        <w:tc>
          <w:tcPr>
            <w:tcW w:w="976" w:type="dxa"/>
            <w:tcBorders>
              <w:top w:val="nil"/>
              <w:left w:val="nil"/>
              <w:bottom w:val="nil"/>
              <w:right w:val="nil"/>
            </w:tcBorders>
            <w:shd w:val="clear" w:color="000000" w:fill="FFFFFF"/>
            <w:noWrap/>
            <w:vAlign w:val="bottom"/>
            <w:hideMark/>
          </w:tcPr>
          <w:p w:rsidRPr="007F15BB" w:rsidR="00007F18" w:rsidP="007F15BB" w:rsidRDefault="00007F18" w14:paraId="7AED821D" w14:textId="77777777">
            <w:pPr>
              <w:spacing w:after="40"/>
              <w:rPr>
                <w:rFonts w:ascii="Garamond" w:hAnsi="Garamond" w:cs="Arial"/>
                <w:sz w:val="18"/>
                <w:szCs w:val="18"/>
                <w:lang w:eastAsia="en-GB"/>
              </w:rPr>
            </w:pPr>
            <w:r w:rsidRPr="007F15BB">
              <w:rPr>
                <w:rFonts w:ascii="Garamond" w:hAnsi="Garamond" w:cs="Arial"/>
                <w:sz w:val="18"/>
                <w:szCs w:val="18"/>
                <w:lang w:eastAsia="en-GB"/>
              </w:rPr>
              <w:t> </w:t>
            </w:r>
          </w:p>
        </w:tc>
        <w:tc>
          <w:tcPr>
            <w:tcW w:w="1028" w:type="dxa"/>
            <w:tcBorders>
              <w:top w:val="nil"/>
              <w:left w:val="nil"/>
              <w:bottom w:val="nil"/>
              <w:right w:val="single" w:color="auto" w:sz="4" w:space="0"/>
            </w:tcBorders>
            <w:shd w:val="clear" w:color="000000" w:fill="FFFFFF"/>
            <w:noWrap/>
            <w:vAlign w:val="bottom"/>
            <w:hideMark/>
          </w:tcPr>
          <w:p w:rsidRPr="007F15BB" w:rsidR="00007F18" w:rsidP="007F15BB" w:rsidRDefault="00007F18" w14:paraId="04A58A6D" w14:textId="77777777">
            <w:pPr>
              <w:spacing w:after="40"/>
              <w:jc w:val="right"/>
              <w:rPr>
                <w:rFonts w:ascii="Garamond" w:hAnsi="Garamond" w:cs="Arial"/>
                <w:sz w:val="20"/>
                <w:lang w:eastAsia="en-GB"/>
              </w:rPr>
            </w:pPr>
            <w:r w:rsidRPr="007F15BB">
              <w:rPr>
                <w:rFonts w:ascii="Garamond" w:hAnsi="Garamond" w:cs="Arial"/>
                <w:sz w:val="20"/>
                <w:lang w:eastAsia="en-GB"/>
              </w:rPr>
              <w:t> </w:t>
            </w:r>
          </w:p>
        </w:tc>
      </w:tr>
      <w:tr w:rsidRPr="007F15BB" w:rsidR="00007F18" w:rsidTr="006B12C1" w14:paraId="6B818F71" w14:textId="77777777">
        <w:trPr>
          <w:trHeight w:val="360"/>
        </w:trPr>
        <w:tc>
          <w:tcPr>
            <w:tcW w:w="6543" w:type="dxa"/>
            <w:gridSpan w:val="4"/>
            <w:vMerge/>
            <w:tcBorders>
              <w:top w:val="single" w:color="auto" w:sz="4" w:space="0"/>
              <w:left w:val="single" w:color="auto" w:sz="4" w:space="0"/>
              <w:bottom w:val="single" w:color="000000" w:sz="4" w:space="0"/>
              <w:right w:val="nil"/>
            </w:tcBorders>
            <w:vAlign w:val="center"/>
            <w:hideMark/>
          </w:tcPr>
          <w:p w:rsidRPr="007F15BB" w:rsidR="00007F18" w:rsidP="007F15BB" w:rsidRDefault="00007F18" w14:paraId="14A56268" w14:textId="77777777">
            <w:pPr>
              <w:spacing w:after="40"/>
              <w:rPr>
                <w:rFonts w:ascii="Garamond" w:hAnsi="Garamond" w:cs="Arial"/>
                <w:sz w:val="16"/>
                <w:szCs w:val="16"/>
                <w:lang w:eastAsia="en-GB"/>
              </w:rPr>
            </w:pPr>
          </w:p>
        </w:tc>
        <w:tc>
          <w:tcPr>
            <w:tcW w:w="1107" w:type="dxa"/>
            <w:tcBorders>
              <w:top w:val="nil"/>
              <w:left w:val="single" w:color="auto" w:sz="4" w:space="0"/>
              <w:bottom w:val="nil"/>
              <w:right w:val="nil"/>
            </w:tcBorders>
            <w:shd w:val="clear" w:color="000000" w:fill="FFFFFF"/>
            <w:noWrap/>
            <w:vAlign w:val="bottom"/>
            <w:hideMark/>
          </w:tcPr>
          <w:p w:rsidRPr="007F15BB" w:rsidR="00007F18" w:rsidP="007F15BB" w:rsidRDefault="00007F18" w14:paraId="27BCFAC9" w14:textId="77777777">
            <w:pPr>
              <w:spacing w:after="40"/>
              <w:rPr>
                <w:rFonts w:ascii="Garamond" w:hAnsi="Garamond" w:cs="Arial"/>
                <w:sz w:val="18"/>
                <w:szCs w:val="18"/>
                <w:lang w:eastAsia="en-GB"/>
              </w:rPr>
            </w:pPr>
            <w:r w:rsidRPr="007F15BB">
              <w:rPr>
                <w:rFonts w:ascii="Garamond" w:hAnsi="Garamond" w:cs="Arial"/>
                <w:sz w:val="18"/>
                <w:szCs w:val="18"/>
                <w:lang w:eastAsia="en-GB"/>
              </w:rPr>
              <w:t>Assembly:</w:t>
            </w:r>
          </w:p>
        </w:tc>
        <w:tc>
          <w:tcPr>
            <w:tcW w:w="1147" w:type="dxa"/>
            <w:tcBorders>
              <w:top w:val="nil"/>
              <w:left w:val="nil"/>
              <w:bottom w:val="nil"/>
              <w:right w:val="nil"/>
            </w:tcBorders>
            <w:shd w:val="clear" w:color="000000" w:fill="FFFFFF"/>
            <w:noWrap/>
            <w:vAlign w:val="bottom"/>
            <w:hideMark/>
          </w:tcPr>
          <w:p w:rsidRPr="007F15BB" w:rsidR="00007F18" w:rsidP="007F15BB" w:rsidRDefault="00007F18" w14:paraId="17EDC40B" w14:textId="77777777">
            <w:pPr>
              <w:spacing w:after="40"/>
              <w:rPr>
                <w:rFonts w:ascii="Garamond" w:hAnsi="Garamond" w:cs="Arial"/>
                <w:sz w:val="20"/>
                <w:lang w:eastAsia="en-GB"/>
              </w:rPr>
            </w:pPr>
            <w:r w:rsidRPr="007F15BB">
              <w:rPr>
                <w:rFonts w:ascii="Garamond" w:hAnsi="Garamond" w:cs="Arial"/>
                <w:sz w:val="20"/>
                <w:lang w:eastAsia="en-GB"/>
              </w:rPr>
              <w:t> </w:t>
            </w:r>
          </w:p>
        </w:tc>
        <w:tc>
          <w:tcPr>
            <w:tcW w:w="976" w:type="dxa"/>
            <w:tcBorders>
              <w:top w:val="nil"/>
              <w:left w:val="nil"/>
              <w:bottom w:val="nil"/>
              <w:right w:val="nil"/>
            </w:tcBorders>
            <w:shd w:val="clear" w:color="000000" w:fill="FFFFFF"/>
            <w:noWrap/>
            <w:vAlign w:val="bottom"/>
            <w:hideMark/>
          </w:tcPr>
          <w:p w:rsidRPr="007F15BB" w:rsidR="00007F18" w:rsidP="007F15BB" w:rsidRDefault="00007F18" w14:paraId="1786975D" w14:textId="77777777">
            <w:pPr>
              <w:spacing w:after="40"/>
              <w:rPr>
                <w:rFonts w:ascii="Garamond" w:hAnsi="Garamond" w:cs="Arial"/>
                <w:sz w:val="18"/>
                <w:szCs w:val="18"/>
                <w:lang w:eastAsia="en-GB"/>
              </w:rPr>
            </w:pPr>
            <w:r w:rsidRPr="007F15BB">
              <w:rPr>
                <w:rFonts w:ascii="Garamond" w:hAnsi="Garamond" w:cs="Arial"/>
                <w:sz w:val="18"/>
                <w:szCs w:val="18"/>
                <w:lang w:eastAsia="en-GB"/>
              </w:rPr>
              <w:t> </w:t>
            </w:r>
          </w:p>
        </w:tc>
        <w:tc>
          <w:tcPr>
            <w:tcW w:w="1028" w:type="dxa"/>
            <w:tcBorders>
              <w:top w:val="nil"/>
              <w:left w:val="nil"/>
              <w:bottom w:val="nil"/>
              <w:right w:val="single" w:color="auto" w:sz="4" w:space="0"/>
            </w:tcBorders>
            <w:shd w:val="clear" w:color="000000" w:fill="FFFFFF"/>
            <w:noWrap/>
            <w:vAlign w:val="bottom"/>
            <w:hideMark/>
          </w:tcPr>
          <w:p w:rsidRPr="007F15BB" w:rsidR="00007F18" w:rsidP="007F15BB" w:rsidRDefault="00007F18" w14:paraId="21699B8F" w14:textId="77777777">
            <w:pPr>
              <w:spacing w:after="40"/>
              <w:jc w:val="right"/>
              <w:rPr>
                <w:rFonts w:ascii="Garamond" w:hAnsi="Garamond" w:cs="Arial"/>
                <w:sz w:val="20"/>
                <w:lang w:eastAsia="en-GB"/>
              </w:rPr>
            </w:pPr>
            <w:r w:rsidRPr="007F15BB">
              <w:rPr>
                <w:rFonts w:ascii="Garamond" w:hAnsi="Garamond" w:cs="Arial"/>
                <w:sz w:val="20"/>
                <w:lang w:eastAsia="en-GB"/>
              </w:rPr>
              <w:t> </w:t>
            </w:r>
          </w:p>
        </w:tc>
      </w:tr>
      <w:tr w:rsidRPr="007F15BB" w:rsidR="00007F18" w:rsidTr="006B12C1" w14:paraId="26FF52D6" w14:textId="77777777">
        <w:trPr>
          <w:trHeight w:val="360"/>
        </w:trPr>
        <w:tc>
          <w:tcPr>
            <w:tcW w:w="6543" w:type="dxa"/>
            <w:gridSpan w:val="4"/>
            <w:vMerge/>
            <w:tcBorders>
              <w:top w:val="single" w:color="auto" w:sz="4" w:space="0"/>
              <w:left w:val="single" w:color="auto" w:sz="4" w:space="0"/>
              <w:bottom w:val="single" w:color="000000" w:sz="4" w:space="0"/>
              <w:right w:val="nil"/>
            </w:tcBorders>
            <w:vAlign w:val="center"/>
            <w:hideMark/>
          </w:tcPr>
          <w:p w:rsidRPr="007F15BB" w:rsidR="00007F18" w:rsidP="007F15BB" w:rsidRDefault="00007F18" w14:paraId="6468E1BA" w14:textId="77777777">
            <w:pPr>
              <w:spacing w:after="40"/>
              <w:rPr>
                <w:rFonts w:ascii="Garamond" w:hAnsi="Garamond" w:cs="Arial"/>
                <w:sz w:val="16"/>
                <w:szCs w:val="16"/>
                <w:lang w:eastAsia="en-GB"/>
              </w:rPr>
            </w:pPr>
          </w:p>
        </w:tc>
        <w:tc>
          <w:tcPr>
            <w:tcW w:w="1107" w:type="dxa"/>
            <w:tcBorders>
              <w:top w:val="nil"/>
              <w:left w:val="single" w:color="auto" w:sz="4" w:space="0"/>
              <w:bottom w:val="single" w:color="auto" w:sz="4" w:space="0"/>
              <w:right w:val="nil"/>
            </w:tcBorders>
            <w:shd w:val="clear" w:color="000000" w:fill="FFFFFF"/>
            <w:noWrap/>
            <w:vAlign w:val="bottom"/>
            <w:hideMark/>
          </w:tcPr>
          <w:p w:rsidRPr="007F15BB" w:rsidR="00007F18" w:rsidP="007F15BB" w:rsidRDefault="00007F18" w14:paraId="26A88A31" w14:textId="77777777">
            <w:pPr>
              <w:spacing w:after="40"/>
              <w:rPr>
                <w:rFonts w:ascii="Garamond" w:hAnsi="Garamond" w:cs="Arial"/>
                <w:sz w:val="18"/>
                <w:szCs w:val="18"/>
                <w:lang w:eastAsia="en-GB"/>
              </w:rPr>
            </w:pPr>
            <w:r w:rsidRPr="007F15BB">
              <w:rPr>
                <w:rFonts w:ascii="Garamond" w:hAnsi="Garamond" w:cs="Arial"/>
                <w:sz w:val="18"/>
                <w:szCs w:val="18"/>
                <w:lang w:eastAsia="en-GB"/>
              </w:rPr>
              <w:t>VAT:</w:t>
            </w:r>
          </w:p>
        </w:tc>
        <w:tc>
          <w:tcPr>
            <w:tcW w:w="1147" w:type="dxa"/>
            <w:tcBorders>
              <w:top w:val="nil"/>
              <w:left w:val="nil"/>
              <w:bottom w:val="single" w:color="auto" w:sz="4" w:space="0"/>
              <w:right w:val="nil"/>
            </w:tcBorders>
            <w:shd w:val="clear" w:color="000000" w:fill="FFFFFF"/>
            <w:noWrap/>
            <w:vAlign w:val="bottom"/>
            <w:hideMark/>
          </w:tcPr>
          <w:p w:rsidRPr="007F15BB" w:rsidR="00007F18" w:rsidP="007F15BB" w:rsidRDefault="00007F18" w14:paraId="2ACA49AD" w14:textId="77777777">
            <w:pPr>
              <w:spacing w:after="40"/>
              <w:rPr>
                <w:rFonts w:ascii="Garamond" w:hAnsi="Garamond" w:cs="Arial"/>
                <w:sz w:val="20"/>
                <w:lang w:eastAsia="en-GB"/>
              </w:rPr>
            </w:pPr>
            <w:r w:rsidRPr="007F15BB">
              <w:rPr>
                <w:rFonts w:ascii="Garamond" w:hAnsi="Garamond" w:cs="Arial"/>
                <w:sz w:val="20"/>
                <w:lang w:eastAsia="en-GB"/>
              </w:rPr>
              <w:t> </w:t>
            </w:r>
          </w:p>
        </w:tc>
        <w:tc>
          <w:tcPr>
            <w:tcW w:w="976" w:type="dxa"/>
            <w:tcBorders>
              <w:top w:val="nil"/>
              <w:left w:val="nil"/>
              <w:bottom w:val="single" w:color="auto" w:sz="4" w:space="0"/>
              <w:right w:val="nil"/>
            </w:tcBorders>
            <w:shd w:val="clear" w:color="000000" w:fill="FFFFFF"/>
            <w:noWrap/>
            <w:vAlign w:val="bottom"/>
            <w:hideMark/>
          </w:tcPr>
          <w:p w:rsidRPr="007F15BB" w:rsidR="00007F18" w:rsidP="007F15BB" w:rsidRDefault="00007F18" w14:paraId="2D793D74" w14:textId="77777777">
            <w:pPr>
              <w:spacing w:after="40"/>
              <w:rPr>
                <w:rFonts w:ascii="Garamond" w:hAnsi="Garamond" w:cs="Arial"/>
                <w:sz w:val="18"/>
                <w:szCs w:val="18"/>
                <w:lang w:eastAsia="en-GB"/>
              </w:rPr>
            </w:pPr>
            <w:r w:rsidRPr="007F15BB">
              <w:rPr>
                <w:rFonts w:ascii="Garamond" w:hAnsi="Garamond" w:cs="Arial"/>
                <w:sz w:val="18"/>
                <w:szCs w:val="18"/>
                <w:lang w:eastAsia="en-GB"/>
              </w:rPr>
              <w:t> </w:t>
            </w:r>
          </w:p>
        </w:tc>
        <w:tc>
          <w:tcPr>
            <w:tcW w:w="1028" w:type="dxa"/>
            <w:tcBorders>
              <w:top w:val="nil"/>
              <w:left w:val="nil"/>
              <w:bottom w:val="single" w:color="auto" w:sz="4" w:space="0"/>
              <w:right w:val="single" w:color="auto" w:sz="4" w:space="0"/>
            </w:tcBorders>
            <w:shd w:val="clear" w:color="000000" w:fill="FFFFFF"/>
            <w:noWrap/>
            <w:vAlign w:val="bottom"/>
            <w:hideMark/>
          </w:tcPr>
          <w:p w:rsidRPr="007F15BB" w:rsidR="00007F18" w:rsidP="007F15BB" w:rsidRDefault="00007F18" w14:paraId="1F37492F" w14:textId="77777777">
            <w:pPr>
              <w:spacing w:after="40"/>
              <w:jc w:val="right"/>
              <w:rPr>
                <w:rFonts w:ascii="Garamond" w:hAnsi="Garamond" w:cs="Arial"/>
                <w:sz w:val="20"/>
                <w:lang w:eastAsia="en-GB"/>
              </w:rPr>
            </w:pPr>
            <w:r w:rsidRPr="007F15BB">
              <w:rPr>
                <w:rFonts w:ascii="Garamond" w:hAnsi="Garamond" w:cs="Arial"/>
                <w:sz w:val="20"/>
                <w:lang w:eastAsia="en-GB"/>
              </w:rPr>
              <w:t> </w:t>
            </w:r>
          </w:p>
        </w:tc>
      </w:tr>
      <w:tr w:rsidRPr="007F15BB" w:rsidR="00007F18" w:rsidTr="006B12C1" w14:paraId="6A703065" w14:textId="77777777">
        <w:trPr>
          <w:trHeight w:val="360"/>
        </w:trPr>
        <w:tc>
          <w:tcPr>
            <w:tcW w:w="6543" w:type="dxa"/>
            <w:gridSpan w:val="4"/>
            <w:vMerge/>
            <w:tcBorders>
              <w:top w:val="single" w:color="auto" w:sz="4" w:space="0"/>
              <w:left w:val="single" w:color="auto" w:sz="4" w:space="0"/>
              <w:bottom w:val="single" w:color="000000" w:sz="4" w:space="0"/>
              <w:right w:val="nil"/>
            </w:tcBorders>
            <w:vAlign w:val="center"/>
            <w:hideMark/>
          </w:tcPr>
          <w:p w:rsidRPr="007F15BB" w:rsidR="00007F18" w:rsidP="007F15BB" w:rsidRDefault="00007F18" w14:paraId="2C19AF83" w14:textId="77777777">
            <w:pPr>
              <w:spacing w:after="40"/>
              <w:rPr>
                <w:rFonts w:ascii="Garamond" w:hAnsi="Garamond" w:cs="Arial"/>
                <w:sz w:val="16"/>
                <w:szCs w:val="16"/>
                <w:lang w:eastAsia="en-GB"/>
              </w:rPr>
            </w:pPr>
          </w:p>
        </w:tc>
        <w:tc>
          <w:tcPr>
            <w:tcW w:w="1107" w:type="dxa"/>
            <w:tcBorders>
              <w:top w:val="nil"/>
              <w:left w:val="single" w:color="auto" w:sz="4" w:space="0"/>
              <w:bottom w:val="single" w:color="auto" w:sz="4" w:space="0"/>
              <w:right w:val="nil"/>
            </w:tcBorders>
            <w:shd w:val="clear" w:color="000000" w:fill="FFFFFF"/>
            <w:noWrap/>
            <w:vAlign w:val="bottom"/>
            <w:hideMark/>
          </w:tcPr>
          <w:p w:rsidRPr="007F15BB" w:rsidR="00007F18" w:rsidP="007F15BB" w:rsidRDefault="00007F18" w14:paraId="706F1146" w14:textId="77777777">
            <w:pPr>
              <w:spacing w:after="40"/>
              <w:rPr>
                <w:rFonts w:ascii="Garamond" w:hAnsi="Garamond" w:cs="Arial"/>
                <w:b/>
                <w:bCs/>
                <w:sz w:val="20"/>
                <w:lang w:eastAsia="en-GB"/>
              </w:rPr>
            </w:pPr>
            <w:r w:rsidRPr="007F15BB">
              <w:rPr>
                <w:rFonts w:ascii="Garamond" w:hAnsi="Garamond" w:cs="Arial"/>
                <w:b/>
                <w:bCs/>
                <w:sz w:val="20"/>
                <w:lang w:eastAsia="en-GB"/>
              </w:rPr>
              <w:t>TOTAL :</w:t>
            </w:r>
          </w:p>
        </w:tc>
        <w:tc>
          <w:tcPr>
            <w:tcW w:w="1147" w:type="dxa"/>
            <w:tcBorders>
              <w:top w:val="nil"/>
              <w:left w:val="nil"/>
              <w:bottom w:val="single" w:color="auto" w:sz="4" w:space="0"/>
              <w:right w:val="nil"/>
            </w:tcBorders>
            <w:shd w:val="clear" w:color="000000" w:fill="FFFFFF"/>
            <w:noWrap/>
            <w:vAlign w:val="bottom"/>
            <w:hideMark/>
          </w:tcPr>
          <w:p w:rsidRPr="007F15BB" w:rsidR="00007F18" w:rsidP="007F15BB" w:rsidRDefault="00007F18" w14:paraId="6FF69EB7" w14:textId="77777777">
            <w:pPr>
              <w:spacing w:after="40"/>
              <w:rPr>
                <w:rFonts w:ascii="Garamond" w:hAnsi="Garamond" w:cs="Arial"/>
                <w:sz w:val="20"/>
                <w:lang w:eastAsia="en-GB"/>
              </w:rPr>
            </w:pPr>
            <w:r w:rsidRPr="007F15BB">
              <w:rPr>
                <w:rFonts w:ascii="Garamond" w:hAnsi="Garamond" w:cs="Arial"/>
                <w:sz w:val="20"/>
                <w:lang w:eastAsia="en-GB"/>
              </w:rPr>
              <w:t> </w:t>
            </w:r>
          </w:p>
        </w:tc>
        <w:tc>
          <w:tcPr>
            <w:tcW w:w="976" w:type="dxa"/>
            <w:tcBorders>
              <w:top w:val="nil"/>
              <w:left w:val="nil"/>
              <w:bottom w:val="single" w:color="auto" w:sz="4" w:space="0"/>
              <w:right w:val="nil"/>
            </w:tcBorders>
            <w:shd w:val="clear" w:color="000000" w:fill="FFFFFF"/>
            <w:noWrap/>
            <w:vAlign w:val="bottom"/>
            <w:hideMark/>
          </w:tcPr>
          <w:p w:rsidRPr="007F15BB" w:rsidR="00007F18" w:rsidP="007F15BB" w:rsidRDefault="00007F18" w14:paraId="6333CF16" w14:textId="77777777">
            <w:pPr>
              <w:spacing w:after="40"/>
              <w:rPr>
                <w:rFonts w:ascii="Garamond" w:hAnsi="Garamond" w:cs="Arial"/>
                <w:b/>
                <w:bCs/>
                <w:sz w:val="20"/>
                <w:lang w:eastAsia="en-GB"/>
              </w:rPr>
            </w:pPr>
            <w:r w:rsidRPr="007F15BB">
              <w:rPr>
                <w:rFonts w:ascii="Garamond" w:hAnsi="Garamond" w:cs="Arial"/>
                <w:b/>
                <w:bCs/>
                <w:sz w:val="20"/>
                <w:lang w:eastAsia="en-GB"/>
              </w:rPr>
              <w:t> </w:t>
            </w:r>
          </w:p>
        </w:tc>
        <w:tc>
          <w:tcPr>
            <w:tcW w:w="1028" w:type="dxa"/>
            <w:tcBorders>
              <w:top w:val="nil"/>
              <w:left w:val="nil"/>
              <w:bottom w:val="single" w:color="auto" w:sz="4" w:space="0"/>
              <w:right w:val="single" w:color="auto" w:sz="4" w:space="0"/>
            </w:tcBorders>
            <w:shd w:val="clear" w:color="000000" w:fill="FFFFFF"/>
            <w:noWrap/>
            <w:vAlign w:val="bottom"/>
            <w:hideMark/>
          </w:tcPr>
          <w:p w:rsidRPr="007F15BB" w:rsidR="00007F18" w:rsidP="007F15BB" w:rsidRDefault="00007F18" w14:paraId="559C5B87" w14:textId="77777777">
            <w:pPr>
              <w:spacing w:after="40"/>
              <w:jc w:val="right"/>
              <w:rPr>
                <w:rFonts w:ascii="Garamond" w:hAnsi="Garamond" w:cs="Arial"/>
                <w:sz w:val="20"/>
                <w:lang w:eastAsia="en-GB"/>
              </w:rPr>
            </w:pPr>
            <w:r w:rsidRPr="007F15BB">
              <w:rPr>
                <w:rFonts w:ascii="Garamond" w:hAnsi="Garamond" w:cs="Arial"/>
                <w:sz w:val="20"/>
                <w:lang w:eastAsia="en-GB"/>
              </w:rPr>
              <w:t> </w:t>
            </w:r>
          </w:p>
        </w:tc>
      </w:tr>
      <w:tr w:rsidRPr="007F15BB" w:rsidR="00007F18" w:rsidTr="006B12C1" w14:paraId="5874D0E0" w14:textId="77777777">
        <w:trPr>
          <w:trHeight w:val="255"/>
        </w:trPr>
        <w:tc>
          <w:tcPr>
            <w:tcW w:w="6543" w:type="dxa"/>
            <w:gridSpan w:val="4"/>
            <w:tcBorders>
              <w:top w:val="single" w:color="auto" w:sz="4" w:space="0"/>
              <w:left w:val="single" w:color="auto" w:sz="4" w:space="0"/>
              <w:bottom w:val="nil"/>
              <w:right w:val="single" w:color="000000" w:sz="4" w:space="0"/>
            </w:tcBorders>
            <w:shd w:val="clear" w:color="000000" w:fill="FFFFFF"/>
            <w:noWrap/>
            <w:vAlign w:val="bottom"/>
            <w:hideMark/>
          </w:tcPr>
          <w:p w:rsidRPr="007F15BB" w:rsidR="00007F18" w:rsidP="007F15BB" w:rsidRDefault="00007F18" w14:paraId="6CFD712C" w14:textId="77777777">
            <w:pPr>
              <w:spacing w:after="40"/>
              <w:rPr>
                <w:rFonts w:ascii="Garamond" w:hAnsi="Garamond" w:cs="Arial"/>
                <w:sz w:val="18"/>
                <w:szCs w:val="18"/>
                <w:lang w:eastAsia="en-GB"/>
              </w:rPr>
            </w:pPr>
            <w:r w:rsidRPr="007F15BB">
              <w:rPr>
                <w:rFonts w:ascii="Garamond" w:hAnsi="Garamond" w:cs="Arial"/>
                <w:sz w:val="18"/>
                <w:szCs w:val="18"/>
                <w:lang w:eastAsia="en-GB"/>
              </w:rPr>
              <w:t>Place of delivery/performance and/or Incoterms:</w:t>
            </w:r>
          </w:p>
        </w:tc>
        <w:tc>
          <w:tcPr>
            <w:tcW w:w="4258" w:type="dxa"/>
            <w:gridSpan w:val="4"/>
            <w:tcBorders>
              <w:top w:val="single" w:color="auto" w:sz="4" w:space="0"/>
              <w:left w:val="single" w:color="auto" w:sz="4" w:space="0"/>
              <w:bottom w:val="nil"/>
              <w:right w:val="single" w:color="000000" w:sz="4" w:space="0"/>
            </w:tcBorders>
            <w:shd w:val="clear" w:color="000000" w:fill="FFFFFF"/>
            <w:noWrap/>
            <w:vAlign w:val="bottom"/>
            <w:hideMark/>
          </w:tcPr>
          <w:p w:rsidRPr="007F15BB" w:rsidR="00007F18" w:rsidP="007F15BB" w:rsidRDefault="00007F18" w14:paraId="51EBA70F" w14:textId="77777777">
            <w:pPr>
              <w:spacing w:after="40"/>
              <w:jc w:val="center"/>
              <w:rPr>
                <w:rFonts w:ascii="Garamond" w:hAnsi="Garamond" w:cs="Arial"/>
                <w:b/>
                <w:bCs/>
                <w:sz w:val="18"/>
                <w:szCs w:val="18"/>
                <w:lang w:eastAsia="en-GB"/>
              </w:rPr>
            </w:pPr>
            <w:r w:rsidRPr="007F15BB">
              <w:rPr>
                <w:rFonts w:ascii="Garamond" w:hAnsi="Garamond" w:cs="Arial"/>
                <w:b/>
                <w:bCs/>
                <w:sz w:val="18"/>
                <w:szCs w:val="18"/>
                <w:lang w:eastAsia="en-GB"/>
              </w:rPr>
              <w:t>Contractor's signature</w:t>
            </w:r>
          </w:p>
        </w:tc>
      </w:tr>
      <w:tr w:rsidRPr="007F15BB" w:rsidR="00007F18" w:rsidTr="006B12C1" w14:paraId="3903EDCC" w14:textId="77777777">
        <w:trPr>
          <w:trHeight w:val="319"/>
        </w:trPr>
        <w:tc>
          <w:tcPr>
            <w:tcW w:w="3787" w:type="dxa"/>
            <w:gridSpan w:val="3"/>
            <w:tcBorders>
              <w:top w:val="nil"/>
              <w:left w:val="single" w:color="auto" w:sz="4" w:space="0"/>
              <w:bottom w:val="nil"/>
              <w:right w:val="nil"/>
            </w:tcBorders>
            <w:shd w:val="clear" w:color="auto" w:fill="auto"/>
            <w:noWrap/>
            <w:vAlign w:val="bottom"/>
            <w:hideMark/>
          </w:tcPr>
          <w:p w:rsidRPr="007F15BB" w:rsidR="00007F18" w:rsidP="007F15BB" w:rsidRDefault="00007F18" w14:paraId="147E06D5" w14:textId="77777777">
            <w:pPr>
              <w:spacing w:after="40"/>
              <w:rPr>
                <w:rFonts w:ascii="Garamond" w:hAnsi="Garamond" w:cs="Arial"/>
                <w:sz w:val="18"/>
                <w:szCs w:val="18"/>
                <w:lang w:eastAsia="en-GB"/>
              </w:rPr>
            </w:pPr>
            <w:r w:rsidRPr="007F15BB">
              <w:rPr>
                <w:rFonts w:ascii="Garamond" w:hAnsi="Garamond" w:cs="Arial"/>
                <w:sz w:val="18"/>
                <w:szCs w:val="18"/>
                <w:lang w:eastAsia="en-GB"/>
              </w:rPr>
              <w:t xml:space="preserve">Delivery/performance dates and hours: </w:t>
            </w:r>
          </w:p>
        </w:tc>
        <w:tc>
          <w:tcPr>
            <w:tcW w:w="2756" w:type="dxa"/>
            <w:tcBorders>
              <w:top w:val="nil"/>
              <w:left w:val="nil"/>
              <w:bottom w:val="nil"/>
              <w:right w:val="single" w:color="auto" w:sz="4" w:space="0"/>
            </w:tcBorders>
            <w:shd w:val="clear" w:color="auto" w:fill="auto"/>
            <w:noWrap/>
            <w:vAlign w:val="bottom"/>
            <w:hideMark/>
          </w:tcPr>
          <w:p w:rsidRPr="007F15BB" w:rsidR="00007F18" w:rsidP="007F15BB" w:rsidRDefault="00007F18" w14:paraId="41D8CA9B" w14:textId="77777777">
            <w:pPr>
              <w:spacing w:after="40"/>
              <w:rPr>
                <w:rFonts w:ascii="Garamond" w:hAnsi="Garamond" w:cs="Arial"/>
                <w:color w:val="0070C0"/>
                <w:sz w:val="18"/>
                <w:szCs w:val="18"/>
                <w:lang w:eastAsia="en-GB"/>
              </w:rPr>
            </w:pPr>
            <w:r w:rsidRPr="007F15BB">
              <w:rPr>
                <w:rFonts w:ascii="Garamond" w:hAnsi="Garamond" w:cs="Arial"/>
                <w:color w:val="0070C0"/>
                <w:sz w:val="18"/>
                <w:szCs w:val="18"/>
                <w:lang w:eastAsia="en-GB"/>
              </w:rPr>
              <w:t>[from ... to ...] [date]</w:t>
            </w:r>
          </w:p>
        </w:tc>
        <w:tc>
          <w:tcPr>
            <w:tcW w:w="1107" w:type="dxa"/>
            <w:tcBorders>
              <w:top w:val="nil"/>
              <w:left w:val="nil"/>
              <w:bottom w:val="nil"/>
              <w:right w:val="nil"/>
            </w:tcBorders>
            <w:shd w:val="clear" w:color="000000" w:fill="FFFFFF"/>
            <w:noWrap/>
            <w:vAlign w:val="bottom"/>
            <w:hideMark/>
          </w:tcPr>
          <w:p w:rsidRPr="007F15BB" w:rsidR="00007F18" w:rsidP="007F15BB" w:rsidRDefault="00007F18" w14:paraId="34E1831C" w14:textId="77777777">
            <w:pPr>
              <w:spacing w:after="40"/>
              <w:rPr>
                <w:rFonts w:ascii="Garamond" w:hAnsi="Garamond" w:cs="Arial"/>
                <w:sz w:val="18"/>
                <w:szCs w:val="18"/>
                <w:lang w:eastAsia="en-GB"/>
              </w:rPr>
            </w:pPr>
            <w:r w:rsidRPr="007F15BB">
              <w:rPr>
                <w:rFonts w:ascii="Garamond" w:hAnsi="Garamond" w:cs="Arial"/>
                <w:sz w:val="18"/>
                <w:szCs w:val="18"/>
                <w:lang w:eastAsia="en-GB"/>
              </w:rPr>
              <w:t> </w:t>
            </w:r>
          </w:p>
        </w:tc>
        <w:tc>
          <w:tcPr>
            <w:tcW w:w="3151" w:type="dxa"/>
            <w:gridSpan w:val="3"/>
            <w:tcBorders>
              <w:top w:val="nil"/>
              <w:left w:val="nil"/>
              <w:bottom w:val="nil"/>
              <w:right w:val="single" w:color="000000" w:sz="4" w:space="0"/>
            </w:tcBorders>
            <w:shd w:val="clear" w:color="000000" w:fill="FFFFFF"/>
            <w:noWrap/>
            <w:vAlign w:val="bottom"/>
            <w:hideMark/>
          </w:tcPr>
          <w:p w:rsidRPr="007F15BB" w:rsidR="00007F18" w:rsidP="007F15BB" w:rsidRDefault="00007F18" w14:paraId="4A6FAB1A" w14:textId="77777777">
            <w:pPr>
              <w:spacing w:after="40"/>
              <w:jc w:val="center"/>
              <w:rPr>
                <w:rFonts w:ascii="Garamond" w:hAnsi="Garamond" w:cs="Arial"/>
                <w:i/>
                <w:iCs/>
                <w:sz w:val="18"/>
                <w:szCs w:val="18"/>
                <w:lang w:eastAsia="en-GB"/>
              </w:rPr>
            </w:pPr>
            <w:r w:rsidRPr="007F15BB">
              <w:rPr>
                <w:rFonts w:ascii="Garamond" w:hAnsi="Garamond" w:cs="Arial"/>
                <w:i/>
                <w:iCs/>
                <w:sz w:val="18"/>
                <w:szCs w:val="18"/>
                <w:lang w:eastAsia="en-GB"/>
              </w:rPr>
              <w:t> </w:t>
            </w:r>
          </w:p>
        </w:tc>
      </w:tr>
      <w:tr w:rsidRPr="007F15BB" w:rsidR="00007F18" w:rsidTr="006B12C1" w14:paraId="5C9A4CAD" w14:textId="77777777">
        <w:trPr>
          <w:trHeight w:val="255"/>
        </w:trPr>
        <w:tc>
          <w:tcPr>
            <w:tcW w:w="6543" w:type="dxa"/>
            <w:gridSpan w:val="4"/>
            <w:tcBorders>
              <w:top w:val="nil"/>
              <w:left w:val="single" w:color="auto" w:sz="4" w:space="0"/>
              <w:bottom w:val="nil"/>
              <w:right w:val="single" w:color="000000" w:sz="4" w:space="0"/>
            </w:tcBorders>
            <w:shd w:val="clear" w:color="000000" w:fill="FFFFFF"/>
            <w:noWrap/>
            <w:vAlign w:val="bottom"/>
            <w:hideMark/>
          </w:tcPr>
          <w:p w:rsidRPr="007F15BB" w:rsidR="00007F18" w:rsidP="007F15BB" w:rsidRDefault="00007F18" w14:paraId="66C66D6B" w14:textId="77777777">
            <w:pPr>
              <w:spacing w:after="40"/>
              <w:rPr>
                <w:rFonts w:ascii="Garamond" w:hAnsi="Garamond" w:cs="Arial"/>
                <w:sz w:val="18"/>
                <w:szCs w:val="18"/>
                <w:lang w:eastAsia="en-GB"/>
              </w:rPr>
            </w:pPr>
            <w:r w:rsidRPr="007F15BB">
              <w:rPr>
                <w:rFonts w:ascii="Garamond" w:hAnsi="Garamond" w:cs="Arial"/>
                <w:sz w:val="18"/>
                <w:szCs w:val="18"/>
                <w:lang w:eastAsia="en-GB"/>
              </w:rPr>
              <w:t>Payment: 30 days from receipt of the invoice.</w:t>
            </w:r>
          </w:p>
        </w:tc>
        <w:tc>
          <w:tcPr>
            <w:tcW w:w="1107" w:type="dxa"/>
            <w:tcBorders>
              <w:top w:val="nil"/>
              <w:left w:val="nil"/>
              <w:bottom w:val="nil"/>
              <w:right w:val="nil"/>
            </w:tcBorders>
            <w:shd w:val="clear" w:color="000000" w:fill="FFFFFF"/>
            <w:noWrap/>
            <w:vAlign w:val="bottom"/>
            <w:hideMark/>
          </w:tcPr>
          <w:p w:rsidRPr="007F15BB" w:rsidR="00007F18" w:rsidP="007F15BB" w:rsidRDefault="00007F18" w14:paraId="6560988E" w14:textId="77777777">
            <w:pPr>
              <w:spacing w:after="40"/>
              <w:rPr>
                <w:rFonts w:ascii="Garamond" w:hAnsi="Garamond" w:cs="Arial"/>
                <w:sz w:val="18"/>
                <w:szCs w:val="18"/>
                <w:lang w:eastAsia="en-GB"/>
              </w:rPr>
            </w:pPr>
            <w:r w:rsidRPr="007F15BB">
              <w:rPr>
                <w:rFonts w:ascii="Garamond" w:hAnsi="Garamond" w:cs="Arial"/>
                <w:sz w:val="18"/>
                <w:szCs w:val="18"/>
                <w:lang w:eastAsia="en-GB"/>
              </w:rPr>
              <w:t>Name:</w:t>
            </w:r>
          </w:p>
        </w:tc>
        <w:tc>
          <w:tcPr>
            <w:tcW w:w="3151" w:type="dxa"/>
            <w:gridSpan w:val="3"/>
            <w:tcBorders>
              <w:top w:val="nil"/>
              <w:left w:val="nil"/>
              <w:bottom w:val="nil"/>
              <w:right w:val="single" w:color="000000" w:sz="4" w:space="0"/>
            </w:tcBorders>
            <w:shd w:val="clear" w:color="000000" w:fill="FFFFFF"/>
            <w:noWrap/>
            <w:vAlign w:val="bottom"/>
            <w:hideMark/>
          </w:tcPr>
          <w:p w:rsidRPr="007F15BB" w:rsidR="00007F18" w:rsidP="007F15BB" w:rsidRDefault="00007F18" w14:paraId="45C97500" w14:textId="77777777">
            <w:pPr>
              <w:spacing w:after="40"/>
              <w:jc w:val="center"/>
              <w:rPr>
                <w:rFonts w:ascii="Garamond" w:hAnsi="Garamond" w:cs="Arial"/>
                <w:i/>
                <w:iCs/>
                <w:sz w:val="18"/>
                <w:szCs w:val="18"/>
                <w:lang w:eastAsia="en-GB"/>
              </w:rPr>
            </w:pPr>
            <w:r w:rsidRPr="007F15BB">
              <w:rPr>
                <w:rFonts w:ascii="Garamond" w:hAnsi="Garamond" w:cs="Arial"/>
                <w:i/>
                <w:iCs/>
                <w:sz w:val="18"/>
                <w:szCs w:val="18"/>
                <w:lang w:eastAsia="en-GB"/>
              </w:rPr>
              <w:t> </w:t>
            </w:r>
          </w:p>
        </w:tc>
      </w:tr>
      <w:tr w:rsidRPr="007F15BB" w:rsidR="00007F18" w:rsidTr="006B12C1" w14:paraId="4815BA0D" w14:textId="77777777">
        <w:trPr>
          <w:trHeight w:val="255"/>
        </w:trPr>
        <w:tc>
          <w:tcPr>
            <w:tcW w:w="2959" w:type="dxa"/>
            <w:gridSpan w:val="2"/>
            <w:tcBorders>
              <w:top w:val="nil"/>
              <w:left w:val="single" w:color="auto" w:sz="4" w:space="0"/>
              <w:bottom w:val="nil"/>
              <w:right w:val="nil"/>
            </w:tcBorders>
            <w:shd w:val="clear" w:color="000000" w:fill="FFFFFF"/>
            <w:noWrap/>
            <w:vAlign w:val="bottom"/>
            <w:hideMark/>
          </w:tcPr>
          <w:p w:rsidRPr="007F15BB" w:rsidR="00007F18" w:rsidP="007F15BB" w:rsidRDefault="00007F18" w14:paraId="267C7439" w14:textId="77777777">
            <w:pPr>
              <w:spacing w:after="40"/>
              <w:rPr>
                <w:rFonts w:ascii="Garamond" w:hAnsi="Garamond" w:cs="Arial"/>
                <w:sz w:val="18"/>
                <w:szCs w:val="18"/>
                <w:lang w:eastAsia="en-GB"/>
              </w:rPr>
            </w:pPr>
            <w:r w:rsidRPr="007F15BB">
              <w:rPr>
                <w:rFonts w:ascii="Garamond" w:hAnsi="Garamond" w:cs="Arial"/>
                <w:sz w:val="18"/>
                <w:szCs w:val="18"/>
                <w:lang w:eastAsia="en-GB"/>
              </w:rPr>
              <w:t>Contractor's bank account:</w:t>
            </w:r>
          </w:p>
        </w:tc>
        <w:tc>
          <w:tcPr>
            <w:tcW w:w="828" w:type="dxa"/>
            <w:tcBorders>
              <w:top w:val="nil"/>
              <w:left w:val="nil"/>
              <w:bottom w:val="nil"/>
              <w:right w:val="nil"/>
            </w:tcBorders>
            <w:shd w:val="clear" w:color="000000" w:fill="FFFFFF"/>
            <w:noWrap/>
            <w:vAlign w:val="bottom"/>
            <w:hideMark/>
          </w:tcPr>
          <w:p w:rsidRPr="007F15BB" w:rsidR="00007F18" w:rsidP="007F15BB" w:rsidRDefault="00007F18" w14:paraId="0F836D5A" w14:textId="77777777">
            <w:pPr>
              <w:spacing w:after="40"/>
              <w:rPr>
                <w:rFonts w:ascii="Garamond" w:hAnsi="Garamond" w:cs="Arial"/>
                <w:sz w:val="18"/>
                <w:szCs w:val="18"/>
                <w:lang w:eastAsia="en-GB"/>
              </w:rPr>
            </w:pPr>
            <w:r w:rsidRPr="007F15BB">
              <w:rPr>
                <w:rFonts w:ascii="Garamond" w:hAnsi="Garamond" w:cs="Arial"/>
                <w:sz w:val="18"/>
                <w:szCs w:val="18"/>
                <w:lang w:eastAsia="en-GB"/>
              </w:rPr>
              <w:t> </w:t>
            </w:r>
          </w:p>
        </w:tc>
        <w:tc>
          <w:tcPr>
            <w:tcW w:w="2756" w:type="dxa"/>
            <w:tcBorders>
              <w:top w:val="nil"/>
              <w:left w:val="nil"/>
              <w:bottom w:val="nil"/>
              <w:right w:val="single" w:color="auto" w:sz="4" w:space="0"/>
            </w:tcBorders>
            <w:shd w:val="clear" w:color="000000" w:fill="FFFFFF"/>
            <w:noWrap/>
            <w:vAlign w:val="bottom"/>
            <w:hideMark/>
          </w:tcPr>
          <w:p w:rsidRPr="007F15BB" w:rsidR="00007F18" w:rsidP="007F15BB" w:rsidRDefault="00007F18" w14:paraId="4006C37A" w14:textId="77777777">
            <w:pPr>
              <w:spacing w:after="40"/>
              <w:rPr>
                <w:rFonts w:ascii="Garamond" w:hAnsi="Garamond" w:cs="Arial"/>
                <w:sz w:val="18"/>
                <w:szCs w:val="18"/>
                <w:lang w:eastAsia="en-GB"/>
              </w:rPr>
            </w:pPr>
            <w:r w:rsidRPr="007F15BB">
              <w:rPr>
                <w:rFonts w:ascii="Garamond" w:hAnsi="Garamond" w:cs="Arial"/>
                <w:sz w:val="18"/>
                <w:szCs w:val="18"/>
                <w:lang w:eastAsia="en-GB"/>
              </w:rPr>
              <w:t> </w:t>
            </w:r>
          </w:p>
        </w:tc>
        <w:tc>
          <w:tcPr>
            <w:tcW w:w="1107" w:type="dxa"/>
            <w:tcBorders>
              <w:top w:val="nil"/>
              <w:left w:val="nil"/>
              <w:bottom w:val="nil"/>
              <w:right w:val="nil"/>
            </w:tcBorders>
            <w:shd w:val="clear" w:color="000000" w:fill="FFFFFF"/>
            <w:noWrap/>
            <w:vAlign w:val="bottom"/>
            <w:hideMark/>
          </w:tcPr>
          <w:p w:rsidRPr="007F15BB" w:rsidR="00007F18" w:rsidP="007F15BB" w:rsidRDefault="00007F18" w14:paraId="5E85F87C" w14:textId="77777777">
            <w:pPr>
              <w:spacing w:after="40"/>
              <w:rPr>
                <w:rFonts w:ascii="Garamond" w:hAnsi="Garamond" w:cs="Arial"/>
                <w:sz w:val="18"/>
                <w:szCs w:val="18"/>
                <w:lang w:eastAsia="en-GB"/>
              </w:rPr>
            </w:pPr>
            <w:r w:rsidRPr="007F15BB">
              <w:rPr>
                <w:rFonts w:ascii="Garamond" w:hAnsi="Garamond" w:cs="Arial"/>
                <w:sz w:val="18"/>
                <w:szCs w:val="18"/>
                <w:lang w:eastAsia="en-GB"/>
              </w:rPr>
              <w:t>Position:</w:t>
            </w:r>
          </w:p>
        </w:tc>
        <w:tc>
          <w:tcPr>
            <w:tcW w:w="3151" w:type="dxa"/>
            <w:gridSpan w:val="3"/>
            <w:tcBorders>
              <w:top w:val="nil"/>
              <w:left w:val="nil"/>
              <w:bottom w:val="nil"/>
              <w:right w:val="single" w:color="000000" w:sz="4" w:space="0"/>
            </w:tcBorders>
            <w:shd w:val="clear" w:color="000000" w:fill="FFFFFF"/>
            <w:noWrap/>
            <w:vAlign w:val="bottom"/>
            <w:hideMark/>
          </w:tcPr>
          <w:p w:rsidRPr="007F15BB" w:rsidR="00007F18" w:rsidP="007F15BB" w:rsidRDefault="00007F18" w14:paraId="549A8CBB" w14:textId="77777777">
            <w:pPr>
              <w:spacing w:after="40"/>
              <w:jc w:val="center"/>
              <w:rPr>
                <w:rFonts w:ascii="Garamond" w:hAnsi="Garamond" w:cs="Arial"/>
                <w:i/>
                <w:iCs/>
                <w:sz w:val="18"/>
                <w:szCs w:val="18"/>
                <w:lang w:eastAsia="en-GB"/>
              </w:rPr>
            </w:pPr>
            <w:r w:rsidRPr="007F15BB">
              <w:rPr>
                <w:rFonts w:ascii="Garamond" w:hAnsi="Garamond" w:cs="Arial"/>
                <w:i/>
                <w:iCs/>
                <w:sz w:val="18"/>
                <w:szCs w:val="18"/>
                <w:lang w:eastAsia="en-GB"/>
              </w:rPr>
              <w:t> </w:t>
            </w:r>
          </w:p>
        </w:tc>
      </w:tr>
      <w:tr w:rsidRPr="007F15BB" w:rsidR="00007F18" w:rsidTr="006B12C1" w14:paraId="53422591" w14:textId="77777777">
        <w:trPr>
          <w:trHeight w:val="255"/>
        </w:trPr>
        <w:tc>
          <w:tcPr>
            <w:tcW w:w="1651" w:type="dxa"/>
            <w:tcBorders>
              <w:top w:val="nil"/>
              <w:left w:val="single" w:color="auto" w:sz="4" w:space="0"/>
              <w:bottom w:val="nil"/>
              <w:right w:val="nil"/>
            </w:tcBorders>
            <w:shd w:val="clear" w:color="000000" w:fill="FFFFFF"/>
            <w:noWrap/>
            <w:vAlign w:val="bottom"/>
            <w:hideMark/>
          </w:tcPr>
          <w:p w:rsidRPr="007F15BB" w:rsidR="00007F18" w:rsidP="007F15BB" w:rsidRDefault="00007F18" w14:paraId="048F4F94" w14:textId="77777777">
            <w:pPr>
              <w:spacing w:after="40"/>
              <w:rPr>
                <w:rFonts w:ascii="Garamond" w:hAnsi="Garamond" w:cs="Arial"/>
                <w:sz w:val="18"/>
                <w:szCs w:val="18"/>
                <w:lang w:eastAsia="en-GB"/>
              </w:rPr>
            </w:pPr>
            <w:r w:rsidRPr="007F15BB">
              <w:rPr>
                <w:rFonts w:ascii="Garamond" w:hAnsi="Garamond" w:cs="Arial"/>
                <w:sz w:val="18"/>
                <w:szCs w:val="18"/>
                <w:lang w:eastAsia="en-GB"/>
              </w:rPr>
              <w:t> </w:t>
            </w:r>
          </w:p>
        </w:tc>
        <w:tc>
          <w:tcPr>
            <w:tcW w:w="1308" w:type="dxa"/>
            <w:tcBorders>
              <w:top w:val="nil"/>
              <w:left w:val="nil"/>
              <w:bottom w:val="nil"/>
              <w:right w:val="nil"/>
            </w:tcBorders>
            <w:shd w:val="clear" w:color="000000" w:fill="FFFFFF"/>
            <w:noWrap/>
            <w:vAlign w:val="bottom"/>
            <w:hideMark/>
          </w:tcPr>
          <w:p w:rsidRPr="007F15BB" w:rsidR="00007F18" w:rsidP="007F15BB" w:rsidRDefault="00007F18" w14:paraId="08ECA5DA" w14:textId="77777777">
            <w:pPr>
              <w:spacing w:after="40"/>
              <w:rPr>
                <w:rFonts w:ascii="Garamond" w:hAnsi="Garamond" w:cs="Arial"/>
                <w:sz w:val="18"/>
                <w:szCs w:val="18"/>
                <w:lang w:eastAsia="en-GB"/>
              </w:rPr>
            </w:pPr>
            <w:r w:rsidRPr="007F15BB">
              <w:rPr>
                <w:rFonts w:ascii="Garamond" w:hAnsi="Garamond" w:cs="Arial"/>
                <w:sz w:val="18"/>
                <w:szCs w:val="18"/>
                <w:lang w:eastAsia="en-GB"/>
              </w:rPr>
              <w:t> </w:t>
            </w:r>
          </w:p>
        </w:tc>
        <w:tc>
          <w:tcPr>
            <w:tcW w:w="828" w:type="dxa"/>
            <w:tcBorders>
              <w:top w:val="nil"/>
              <w:left w:val="nil"/>
              <w:bottom w:val="nil"/>
              <w:right w:val="nil"/>
            </w:tcBorders>
            <w:shd w:val="clear" w:color="000000" w:fill="FFFFFF"/>
            <w:noWrap/>
            <w:vAlign w:val="bottom"/>
            <w:hideMark/>
          </w:tcPr>
          <w:p w:rsidRPr="007F15BB" w:rsidR="00007F18" w:rsidP="007F15BB" w:rsidRDefault="00007F18" w14:paraId="79A361CD" w14:textId="77777777">
            <w:pPr>
              <w:spacing w:after="40"/>
              <w:rPr>
                <w:rFonts w:ascii="Garamond" w:hAnsi="Garamond" w:cs="Arial"/>
                <w:sz w:val="18"/>
                <w:szCs w:val="18"/>
                <w:lang w:eastAsia="en-GB"/>
              </w:rPr>
            </w:pPr>
            <w:r w:rsidRPr="007F15BB">
              <w:rPr>
                <w:rFonts w:ascii="Garamond" w:hAnsi="Garamond" w:cs="Arial"/>
                <w:sz w:val="18"/>
                <w:szCs w:val="18"/>
                <w:lang w:eastAsia="en-GB"/>
              </w:rPr>
              <w:t> </w:t>
            </w:r>
          </w:p>
        </w:tc>
        <w:tc>
          <w:tcPr>
            <w:tcW w:w="2756" w:type="dxa"/>
            <w:tcBorders>
              <w:top w:val="nil"/>
              <w:left w:val="nil"/>
              <w:bottom w:val="nil"/>
              <w:right w:val="single" w:color="auto" w:sz="4" w:space="0"/>
            </w:tcBorders>
            <w:shd w:val="clear" w:color="000000" w:fill="FFFFFF"/>
            <w:noWrap/>
            <w:vAlign w:val="bottom"/>
            <w:hideMark/>
          </w:tcPr>
          <w:p w:rsidRPr="007F15BB" w:rsidR="00007F18" w:rsidP="007F15BB" w:rsidRDefault="00007F18" w14:paraId="0BEBEBDD" w14:textId="77777777">
            <w:pPr>
              <w:spacing w:after="40"/>
              <w:rPr>
                <w:rFonts w:ascii="Garamond" w:hAnsi="Garamond" w:cs="Arial"/>
                <w:sz w:val="18"/>
                <w:szCs w:val="18"/>
                <w:lang w:eastAsia="en-GB"/>
              </w:rPr>
            </w:pPr>
            <w:r w:rsidRPr="007F15BB">
              <w:rPr>
                <w:rFonts w:ascii="Garamond" w:hAnsi="Garamond" w:cs="Arial"/>
                <w:sz w:val="18"/>
                <w:szCs w:val="18"/>
                <w:lang w:eastAsia="en-GB"/>
              </w:rPr>
              <w:t> </w:t>
            </w:r>
          </w:p>
        </w:tc>
        <w:tc>
          <w:tcPr>
            <w:tcW w:w="1107" w:type="dxa"/>
            <w:tcBorders>
              <w:top w:val="nil"/>
              <w:left w:val="nil"/>
              <w:bottom w:val="nil"/>
              <w:right w:val="nil"/>
            </w:tcBorders>
            <w:shd w:val="clear" w:color="000000" w:fill="FFFFFF"/>
            <w:noWrap/>
            <w:vAlign w:val="bottom"/>
            <w:hideMark/>
          </w:tcPr>
          <w:p w:rsidRPr="007F15BB" w:rsidR="00007F18" w:rsidP="007F15BB" w:rsidRDefault="00007F18" w14:paraId="74C43075" w14:textId="77777777">
            <w:pPr>
              <w:spacing w:after="40"/>
              <w:rPr>
                <w:rFonts w:ascii="Garamond" w:hAnsi="Garamond" w:cs="Arial"/>
                <w:sz w:val="18"/>
                <w:szCs w:val="18"/>
                <w:lang w:eastAsia="en-GB"/>
              </w:rPr>
            </w:pPr>
            <w:r w:rsidRPr="007F15BB">
              <w:rPr>
                <w:rFonts w:ascii="Garamond" w:hAnsi="Garamond" w:cs="Arial"/>
                <w:sz w:val="18"/>
                <w:szCs w:val="18"/>
                <w:lang w:eastAsia="en-GB"/>
              </w:rPr>
              <w:t>Date:</w:t>
            </w:r>
          </w:p>
        </w:tc>
        <w:tc>
          <w:tcPr>
            <w:tcW w:w="3151" w:type="dxa"/>
            <w:gridSpan w:val="3"/>
            <w:tcBorders>
              <w:top w:val="nil"/>
              <w:left w:val="nil"/>
              <w:bottom w:val="nil"/>
              <w:right w:val="single" w:color="000000" w:sz="4" w:space="0"/>
            </w:tcBorders>
            <w:shd w:val="clear" w:color="000000" w:fill="FFFFFF"/>
            <w:noWrap/>
            <w:vAlign w:val="bottom"/>
            <w:hideMark/>
          </w:tcPr>
          <w:p w:rsidRPr="007F15BB" w:rsidR="00007F18" w:rsidP="007F15BB" w:rsidRDefault="00007F18" w14:paraId="2583FB08" w14:textId="77777777">
            <w:pPr>
              <w:spacing w:after="40"/>
              <w:jc w:val="center"/>
              <w:rPr>
                <w:rFonts w:ascii="Garamond" w:hAnsi="Garamond" w:cs="Arial"/>
                <w:i/>
                <w:iCs/>
                <w:sz w:val="18"/>
                <w:szCs w:val="18"/>
                <w:lang w:eastAsia="en-GB"/>
              </w:rPr>
            </w:pPr>
            <w:r w:rsidRPr="007F15BB">
              <w:rPr>
                <w:rFonts w:ascii="Garamond" w:hAnsi="Garamond" w:cs="Arial"/>
                <w:i/>
                <w:iCs/>
                <w:sz w:val="18"/>
                <w:szCs w:val="18"/>
                <w:lang w:eastAsia="en-GB"/>
              </w:rPr>
              <w:t> </w:t>
            </w:r>
          </w:p>
        </w:tc>
      </w:tr>
      <w:tr w:rsidRPr="007F15BB" w:rsidR="00007F18" w:rsidTr="006B12C1" w14:paraId="68080933" w14:textId="77777777">
        <w:trPr>
          <w:trHeight w:val="255"/>
        </w:trPr>
        <w:tc>
          <w:tcPr>
            <w:tcW w:w="10801" w:type="dxa"/>
            <w:gridSpan w:val="8"/>
            <w:tcBorders>
              <w:top w:val="single" w:color="auto" w:sz="4" w:space="0"/>
              <w:left w:val="single" w:color="auto" w:sz="4" w:space="0"/>
              <w:bottom w:val="nil"/>
              <w:right w:val="single" w:color="000000" w:sz="4" w:space="0"/>
            </w:tcBorders>
            <w:shd w:val="clear" w:color="000000" w:fill="FFFFFF"/>
            <w:noWrap/>
            <w:vAlign w:val="bottom"/>
            <w:hideMark/>
          </w:tcPr>
          <w:p w:rsidRPr="007F15BB" w:rsidR="00007F18" w:rsidP="007F15BB" w:rsidRDefault="00007F18" w14:paraId="2BA80657" w14:textId="77777777">
            <w:pPr>
              <w:spacing w:after="40"/>
              <w:jc w:val="center"/>
              <w:rPr>
                <w:rFonts w:ascii="Garamond" w:hAnsi="Garamond" w:cs="Arial"/>
                <w:b/>
                <w:bCs/>
                <w:sz w:val="18"/>
                <w:szCs w:val="18"/>
                <w:lang w:eastAsia="en-GB"/>
              </w:rPr>
            </w:pPr>
            <w:r w:rsidRPr="007F15BB">
              <w:rPr>
                <w:rFonts w:ascii="Garamond" w:hAnsi="Garamond" w:cs="Arial"/>
                <w:b/>
                <w:bCs/>
                <w:sz w:val="18"/>
                <w:szCs w:val="18"/>
                <w:lang w:eastAsia="en-GB"/>
              </w:rPr>
              <w:t>Acceptance of the tender by the European Schools :</w:t>
            </w:r>
          </w:p>
        </w:tc>
      </w:tr>
      <w:tr w:rsidRPr="007F15BB" w:rsidR="00007F18" w:rsidTr="006B12C1" w14:paraId="0885E61C" w14:textId="77777777">
        <w:trPr>
          <w:trHeight w:val="255"/>
        </w:trPr>
        <w:tc>
          <w:tcPr>
            <w:tcW w:w="1651" w:type="dxa"/>
            <w:tcBorders>
              <w:top w:val="nil"/>
              <w:left w:val="single" w:color="auto" w:sz="4" w:space="0"/>
              <w:bottom w:val="nil"/>
              <w:right w:val="nil"/>
            </w:tcBorders>
            <w:shd w:val="clear" w:color="000000" w:fill="FFFFFF"/>
            <w:noWrap/>
            <w:vAlign w:val="bottom"/>
            <w:hideMark/>
          </w:tcPr>
          <w:p w:rsidRPr="007F15BB" w:rsidR="00007F18" w:rsidP="007F15BB" w:rsidRDefault="00007F18" w14:paraId="1755E251" w14:textId="77777777">
            <w:pPr>
              <w:spacing w:after="40"/>
              <w:rPr>
                <w:rFonts w:ascii="Garamond" w:hAnsi="Garamond" w:cs="Arial"/>
                <w:sz w:val="18"/>
                <w:szCs w:val="18"/>
                <w:lang w:eastAsia="en-GB"/>
              </w:rPr>
            </w:pPr>
            <w:r w:rsidRPr="007F15BB">
              <w:rPr>
                <w:rFonts w:ascii="Garamond" w:hAnsi="Garamond" w:cs="Arial"/>
                <w:sz w:val="18"/>
                <w:szCs w:val="18"/>
                <w:lang w:eastAsia="en-GB"/>
              </w:rPr>
              <w:t xml:space="preserve">Date of issue : </w:t>
            </w:r>
          </w:p>
        </w:tc>
        <w:tc>
          <w:tcPr>
            <w:tcW w:w="4892" w:type="dxa"/>
            <w:gridSpan w:val="3"/>
            <w:tcBorders>
              <w:top w:val="nil"/>
              <w:left w:val="nil"/>
              <w:bottom w:val="nil"/>
              <w:right w:val="nil"/>
            </w:tcBorders>
            <w:shd w:val="clear" w:color="000000" w:fill="FFFFFF"/>
            <w:noWrap/>
            <w:vAlign w:val="bottom"/>
            <w:hideMark/>
          </w:tcPr>
          <w:p w:rsidRPr="007F15BB" w:rsidR="00007F18" w:rsidP="007F15BB" w:rsidRDefault="00007F18" w14:paraId="54D7E968" w14:textId="77777777">
            <w:pPr>
              <w:spacing w:after="40"/>
              <w:rPr>
                <w:rFonts w:ascii="Garamond" w:hAnsi="Garamond" w:cs="Arial"/>
                <w:sz w:val="18"/>
                <w:szCs w:val="18"/>
                <w:lang w:eastAsia="en-GB"/>
              </w:rPr>
            </w:pPr>
            <w:r w:rsidRPr="007F15BB">
              <w:rPr>
                <w:rFonts w:ascii="Garamond" w:hAnsi="Garamond" w:cs="Arial"/>
                <w:sz w:val="18"/>
                <w:szCs w:val="18"/>
                <w:lang w:eastAsia="en-GB"/>
              </w:rPr>
              <w:t> </w:t>
            </w:r>
          </w:p>
        </w:tc>
        <w:tc>
          <w:tcPr>
            <w:tcW w:w="1107" w:type="dxa"/>
            <w:tcBorders>
              <w:top w:val="nil"/>
              <w:left w:val="nil"/>
              <w:bottom w:val="nil"/>
              <w:right w:val="nil"/>
            </w:tcBorders>
            <w:shd w:val="clear" w:color="000000" w:fill="FFFFFF"/>
            <w:noWrap/>
            <w:vAlign w:val="bottom"/>
            <w:hideMark/>
          </w:tcPr>
          <w:p w:rsidRPr="007F15BB" w:rsidR="00007F18" w:rsidP="007F15BB" w:rsidRDefault="00007F18" w14:paraId="7A222C85" w14:textId="77777777">
            <w:pPr>
              <w:spacing w:after="40"/>
              <w:rPr>
                <w:rFonts w:ascii="Garamond" w:hAnsi="Garamond" w:cs="Arial"/>
                <w:sz w:val="18"/>
                <w:szCs w:val="18"/>
                <w:lang w:eastAsia="en-GB"/>
              </w:rPr>
            </w:pPr>
            <w:r w:rsidRPr="007F15BB">
              <w:rPr>
                <w:rFonts w:ascii="Garamond" w:hAnsi="Garamond" w:cs="Arial"/>
                <w:sz w:val="18"/>
                <w:szCs w:val="18"/>
                <w:lang w:eastAsia="en-GB"/>
              </w:rPr>
              <w:t> </w:t>
            </w:r>
          </w:p>
        </w:tc>
        <w:tc>
          <w:tcPr>
            <w:tcW w:w="1147" w:type="dxa"/>
            <w:tcBorders>
              <w:top w:val="nil"/>
              <w:left w:val="nil"/>
              <w:bottom w:val="nil"/>
              <w:right w:val="nil"/>
            </w:tcBorders>
            <w:shd w:val="clear" w:color="000000" w:fill="FFFFFF"/>
            <w:noWrap/>
            <w:vAlign w:val="bottom"/>
            <w:hideMark/>
          </w:tcPr>
          <w:p w:rsidRPr="007F15BB" w:rsidR="00007F18" w:rsidP="007F15BB" w:rsidRDefault="00007F18" w14:paraId="0C12E02F" w14:textId="77777777">
            <w:pPr>
              <w:spacing w:after="40"/>
              <w:rPr>
                <w:rFonts w:ascii="Garamond" w:hAnsi="Garamond" w:cs="Arial"/>
                <w:sz w:val="18"/>
                <w:szCs w:val="18"/>
                <w:lang w:eastAsia="en-GB"/>
              </w:rPr>
            </w:pPr>
            <w:r w:rsidRPr="007F15BB">
              <w:rPr>
                <w:rFonts w:ascii="Garamond" w:hAnsi="Garamond" w:cs="Arial"/>
                <w:sz w:val="18"/>
                <w:szCs w:val="18"/>
                <w:lang w:eastAsia="en-GB"/>
              </w:rPr>
              <w:t> </w:t>
            </w:r>
          </w:p>
        </w:tc>
        <w:tc>
          <w:tcPr>
            <w:tcW w:w="976" w:type="dxa"/>
            <w:tcBorders>
              <w:top w:val="nil"/>
              <w:left w:val="nil"/>
              <w:bottom w:val="nil"/>
              <w:right w:val="nil"/>
            </w:tcBorders>
            <w:shd w:val="clear" w:color="000000" w:fill="FFFFFF"/>
            <w:noWrap/>
            <w:vAlign w:val="bottom"/>
            <w:hideMark/>
          </w:tcPr>
          <w:p w:rsidRPr="007F15BB" w:rsidR="00007F18" w:rsidP="007F15BB" w:rsidRDefault="00007F18" w14:paraId="4B2F13E9" w14:textId="77777777">
            <w:pPr>
              <w:spacing w:after="40"/>
              <w:rPr>
                <w:rFonts w:ascii="Garamond" w:hAnsi="Garamond" w:cs="Arial"/>
                <w:sz w:val="18"/>
                <w:szCs w:val="18"/>
                <w:lang w:eastAsia="en-GB"/>
              </w:rPr>
            </w:pPr>
            <w:r w:rsidRPr="007F15BB">
              <w:rPr>
                <w:rFonts w:ascii="Garamond" w:hAnsi="Garamond" w:cs="Arial"/>
                <w:sz w:val="18"/>
                <w:szCs w:val="18"/>
                <w:lang w:eastAsia="en-GB"/>
              </w:rPr>
              <w:t> </w:t>
            </w:r>
          </w:p>
        </w:tc>
        <w:tc>
          <w:tcPr>
            <w:tcW w:w="1028" w:type="dxa"/>
            <w:tcBorders>
              <w:top w:val="nil"/>
              <w:left w:val="nil"/>
              <w:bottom w:val="nil"/>
              <w:right w:val="single" w:color="auto" w:sz="4" w:space="0"/>
            </w:tcBorders>
            <w:shd w:val="clear" w:color="000000" w:fill="FFFFFF"/>
            <w:noWrap/>
            <w:vAlign w:val="bottom"/>
            <w:hideMark/>
          </w:tcPr>
          <w:p w:rsidRPr="007F15BB" w:rsidR="00007F18" w:rsidP="007F15BB" w:rsidRDefault="00007F18" w14:paraId="681BAB42" w14:textId="77777777">
            <w:pPr>
              <w:spacing w:after="40"/>
              <w:rPr>
                <w:rFonts w:ascii="Garamond" w:hAnsi="Garamond" w:cs="Arial"/>
                <w:sz w:val="18"/>
                <w:szCs w:val="18"/>
                <w:lang w:eastAsia="en-GB"/>
              </w:rPr>
            </w:pPr>
            <w:r w:rsidRPr="007F15BB">
              <w:rPr>
                <w:rFonts w:ascii="Garamond" w:hAnsi="Garamond" w:cs="Arial"/>
                <w:sz w:val="18"/>
                <w:szCs w:val="18"/>
                <w:lang w:eastAsia="en-GB"/>
              </w:rPr>
              <w:t> </w:t>
            </w:r>
          </w:p>
        </w:tc>
      </w:tr>
      <w:tr w:rsidRPr="007F15BB" w:rsidR="00007F18" w:rsidTr="006B12C1" w14:paraId="207F9B00" w14:textId="77777777">
        <w:trPr>
          <w:trHeight w:val="255"/>
        </w:trPr>
        <w:tc>
          <w:tcPr>
            <w:tcW w:w="2959" w:type="dxa"/>
            <w:gridSpan w:val="2"/>
            <w:tcBorders>
              <w:top w:val="nil"/>
              <w:left w:val="single" w:color="auto" w:sz="4" w:space="0"/>
              <w:bottom w:val="single" w:color="auto" w:sz="4" w:space="0"/>
              <w:right w:val="nil"/>
            </w:tcBorders>
            <w:shd w:val="clear" w:color="000000" w:fill="FFFFFF"/>
            <w:noWrap/>
            <w:vAlign w:val="bottom"/>
            <w:hideMark/>
          </w:tcPr>
          <w:p w:rsidRPr="007F15BB" w:rsidR="00007F18" w:rsidP="007F15BB" w:rsidRDefault="00007F18" w14:paraId="13D97F90" w14:textId="77777777">
            <w:pPr>
              <w:spacing w:after="40"/>
              <w:rPr>
                <w:rFonts w:ascii="Garamond" w:hAnsi="Garamond" w:cs="Arial"/>
                <w:sz w:val="18"/>
                <w:szCs w:val="18"/>
                <w:lang w:eastAsia="en-GB"/>
              </w:rPr>
            </w:pPr>
            <w:r w:rsidRPr="007F15BB">
              <w:rPr>
                <w:rFonts w:ascii="Garamond" w:hAnsi="Garamond" w:cs="Arial"/>
                <w:sz w:val="18"/>
                <w:szCs w:val="18"/>
                <w:lang w:eastAsia="en-GB"/>
              </w:rPr>
              <w:t>Signature [</w:t>
            </w:r>
            <w:r w:rsidRPr="007F15BB">
              <w:rPr>
                <w:rFonts w:ascii="Garamond" w:hAnsi="Garamond" w:cs="Arial"/>
                <w:color w:val="0070C0"/>
                <w:sz w:val="18"/>
                <w:szCs w:val="18"/>
                <w:lang w:eastAsia="en-GB"/>
              </w:rPr>
              <w:t>name and position</w:t>
            </w:r>
            <w:r w:rsidRPr="007F15BB">
              <w:rPr>
                <w:rFonts w:ascii="Garamond" w:hAnsi="Garamond" w:cs="Arial"/>
                <w:sz w:val="18"/>
                <w:szCs w:val="18"/>
                <w:lang w:eastAsia="en-GB"/>
              </w:rPr>
              <w:t>] :</w:t>
            </w:r>
          </w:p>
        </w:tc>
        <w:tc>
          <w:tcPr>
            <w:tcW w:w="828" w:type="dxa"/>
            <w:tcBorders>
              <w:top w:val="nil"/>
              <w:left w:val="nil"/>
              <w:bottom w:val="single" w:color="auto" w:sz="4" w:space="0"/>
              <w:right w:val="nil"/>
            </w:tcBorders>
            <w:shd w:val="clear" w:color="000000" w:fill="FFFFFF"/>
            <w:noWrap/>
            <w:vAlign w:val="bottom"/>
            <w:hideMark/>
          </w:tcPr>
          <w:p w:rsidRPr="007F15BB" w:rsidR="00007F18" w:rsidP="007F15BB" w:rsidRDefault="00007F18" w14:paraId="19FF846B" w14:textId="77777777">
            <w:pPr>
              <w:spacing w:after="40"/>
              <w:rPr>
                <w:rFonts w:ascii="Garamond" w:hAnsi="Garamond" w:cs="Arial"/>
                <w:sz w:val="18"/>
                <w:szCs w:val="18"/>
                <w:lang w:eastAsia="en-GB"/>
              </w:rPr>
            </w:pPr>
            <w:r w:rsidRPr="007F15BB">
              <w:rPr>
                <w:rFonts w:ascii="Garamond" w:hAnsi="Garamond" w:cs="Arial"/>
                <w:sz w:val="18"/>
                <w:szCs w:val="18"/>
                <w:lang w:eastAsia="en-GB"/>
              </w:rPr>
              <w:t> </w:t>
            </w:r>
          </w:p>
        </w:tc>
        <w:tc>
          <w:tcPr>
            <w:tcW w:w="2756" w:type="dxa"/>
            <w:tcBorders>
              <w:top w:val="nil"/>
              <w:left w:val="nil"/>
              <w:bottom w:val="single" w:color="auto" w:sz="4" w:space="0"/>
              <w:right w:val="nil"/>
            </w:tcBorders>
            <w:shd w:val="clear" w:color="000000" w:fill="FFFFFF"/>
            <w:noWrap/>
            <w:vAlign w:val="bottom"/>
            <w:hideMark/>
          </w:tcPr>
          <w:p w:rsidRPr="007F15BB" w:rsidR="00007F18" w:rsidP="007F15BB" w:rsidRDefault="00007F18" w14:paraId="7A87ACD2" w14:textId="77777777">
            <w:pPr>
              <w:spacing w:after="40"/>
              <w:rPr>
                <w:rFonts w:ascii="Garamond" w:hAnsi="Garamond" w:cs="Arial"/>
                <w:sz w:val="18"/>
                <w:szCs w:val="18"/>
                <w:lang w:eastAsia="en-GB"/>
              </w:rPr>
            </w:pPr>
            <w:r w:rsidRPr="007F15BB">
              <w:rPr>
                <w:rFonts w:ascii="Garamond" w:hAnsi="Garamond" w:cs="Arial"/>
                <w:sz w:val="18"/>
                <w:szCs w:val="18"/>
                <w:lang w:eastAsia="en-GB"/>
              </w:rPr>
              <w:t> </w:t>
            </w:r>
          </w:p>
        </w:tc>
        <w:tc>
          <w:tcPr>
            <w:tcW w:w="1107" w:type="dxa"/>
            <w:tcBorders>
              <w:top w:val="nil"/>
              <w:left w:val="nil"/>
              <w:bottom w:val="single" w:color="auto" w:sz="4" w:space="0"/>
              <w:right w:val="nil"/>
            </w:tcBorders>
            <w:shd w:val="clear" w:color="000000" w:fill="FFFFFF"/>
            <w:noWrap/>
            <w:vAlign w:val="bottom"/>
            <w:hideMark/>
          </w:tcPr>
          <w:p w:rsidRPr="007F15BB" w:rsidR="00007F18" w:rsidP="007F15BB" w:rsidRDefault="00007F18" w14:paraId="41FDFE15" w14:textId="77777777">
            <w:pPr>
              <w:spacing w:after="40"/>
              <w:rPr>
                <w:rFonts w:ascii="Garamond" w:hAnsi="Garamond" w:cs="Arial"/>
                <w:sz w:val="18"/>
                <w:szCs w:val="18"/>
                <w:lang w:eastAsia="en-GB"/>
              </w:rPr>
            </w:pPr>
            <w:r w:rsidRPr="007F15BB">
              <w:rPr>
                <w:rFonts w:ascii="Garamond" w:hAnsi="Garamond" w:cs="Arial"/>
                <w:sz w:val="18"/>
                <w:szCs w:val="18"/>
                <w:lang w:eastAsia="en-GB"/>
              </w:rPr>
              <w:t> </w:t>
            </w:r>
          </w:p>
        </w:tc>
        <w:tc>
          <w:tcPr>
            <w:tcW w:w="1147" w:type="dxa"/>
            <w:tcBorders>
              <w:top w:val="nil"/>
              <w:left w:val="nil"/>
              <w:bottom w:val="single" w:color="auto" w:sz="4" w:space="0"/>
              <w:right w:val="nil"/>
            </w:tcBorders>
            <w:shd w:val="clear" w:color="000000" w:fill="FFFFFF"/>
            <w:noWrap/>
            <w:vAlign w:val="bottom"/>
            <w:hideMark/>
          </w:tcPr>
          <w:p w:rsidRPr="007F15BB" w:rsidR="00007F18" w:rsidP="007F15BB" w:rsidRDefault="00007F18" w14:paraId="480946F7" w14:textId="77777777">
            <w:pPr>
              <w:spacing w:after="40"/>
              <w:rPr>
                <w:rFonts w:ascii="Garamond" w:hAnsi="Garamond" w:cs="Arial"/>
                <w:sz w:val="18"/>
                <w:szCs w:val="18"/>
                <w:lang w:eastAsia="en-GB"/>
              </w:rPr>
            </w:pPr>
            <w:r w:rsidRPr="007F15BB">
              <w:rPr>
                <w:rFonts w:ascii="Garamond" w:hAnsi="Garamond" w:cs="Arial"/>
                <w:sz w:val="18"/>
                <w:szCs w:val="18"/>
                <w:lang w:eastAsia="en-GB"/>
              </w:rPr>
              <w:t> </w:t>
            </w:r>
          </w:p>
        </w:tc>
        <w:tc>
          <w:tcPr>
            <w:tcW w:w="976" w:type="dxa"/>
            <w:tcBorders>
              <w:top w:val="nil"/>
              <w:left w:val="nil"/>
              <w:bottom w:val="single" w:color="auto" w:sz="4" w:space="0"/>
              <w:right w:val="nil"/>
            </w:tcBorders>
            <w:shd w:val="clear" w:color="000000" w:fill="FFFFFF"/>
            <w:noWrap/>
            <w:vAlign w:val="bottom"/>
            <w:hideMark/>
          </w:tcPr>
          <w:p w:rsidRPr="007F15BB" w:rsidR="00007F18" w:rsidP="007F15BB" w:rsidRDefault="00007F18" w14:paraId="26F45BAE" w14:textId="77777777">
            <w:pPr>
              <w:spacing w:after="40"/>
              <w:rPr>
                <w:rFonts w:ascii="Garamond" w:hAnsi="Garamond" w:cs="Arial"/>
                <w:sz w:val="18"/>
                <w:szCs w:val="18"/>
                <w:lang w:eastAsia="en-GB"/>
              </w:rPr>
            </w:pPr>
            <w:r w:rsidRPr="007F15BB">
              <w:rPr>
                <w:rFonts w:ascii="Garamond" w:hAnsi="Garamond" w:cs="Arial"/>
                <w:sz w:val="18"/>
                <w:szCs w:val="18"/>
                <w:lang w:eastAsia="en-GB"/>
              </w:rPr>
              <w:t> </w:t>
            </w:r>
          </w:p>
        </w:tc>
        <w:tc>
          <w:tcPr>
            <w:tcW w:w="1028" w:type="dxa"/>
            <w:tcBorders>
              <w:top w:val="nil"/>
              <w:left w:val="nil"/>
              <w:bottom w:val="single" w:color="auto" w:sz="4" w:space="0"/>
              <w:right w:val="single" w:color="auto" w:sz="4" w:space="0"/>
            </w:tcBorders>
            <w:shd w:val="clear" w:color="000000" w:fill="FFFFFF"/>
            <w:noWrap/>
            <w:vAlign w:val="bottom"/>
            <w:hideMark/>
          </w:tcPr>
          <w:p w:rsidRPr="007F15BB" w:rsidR="00007F18" w:rsidP="007F15BB" w:rsidRDefault="00007F18" w14:paraId="076DF5E9" w14:textId="77777777">
            <w:pPr>
              <w:spacing w:after="40"/>
              <w:rPr>
                <w:rFonts w:ascii="Garamond" w:hAnsi="Garamond" w:cs="Arial"/>
                <w:sz w:val="18"/>
                <w:szCs w:val="18"/>
                <w:lang w:eastAsia="en-GB"/>
              </w:rPr>
            </w:pPr>
            <w:r w:rsidRPr="007F15BB">
              <w:rPr>
                <w:rFonts w:ascii="Garamond" w:hAnsi="Garamond" w:cs="Arial"/>
                <w:sz w:val="18"/>
                <w:szCs w:val="18"/>
                <w:lang w:eastAsia="en-GB"/>
              </w:rPr>
              <w:t> </w:t>
            </w:r>
          </w:p>
        </w:tc>
      </w:tr>
      <w:tr w:rsidRPr="007F15BB" w:rsidR="00007F18" w:rsidTr="006B12C1" w14:paraId="34829F3A" w14:textId="77777777">
        <w:trPr>
          <w:trHeight w:val="285"/>
        </w:trPr>
        <w:tc>
          <w:tcPr>
            <w:tcW w:w="10801" w:type="dxa"/>
            <w:gridSpan w:val="8"/>
            <w:tcBorders>
              <w:top w:val="nil"/>
              <w:left w:val="single" w:color="auto" w:sz="4" w:space="0"/>
              <w:bottom w:val="nil"/>
              <w:right w:val="single" w:color="000000" w:sz="4" w:space="0"/>
            </w:tcBorders>
            <w:shd w:val="clear" w:color="000000" w:fill="FFFFFF"/>
            <w:noWrap/>
            <w:vAlign w:val="bottom"/>
            <w:hideMark/>
          </w:tcPr>
          <w:p w:rsidRPr="007F15BB" w:rsidR="00007F18" w:rsidP="007F15BB" w:rsidRDefault="00007F18" w14:paraId="5A6A210C" w14:textId="77777777">
            <w:pPr>
              <w:spacing w:after="40"/>
              <w:rPr>
                <w:rFonts w:ascii="Garamond" w:hAnsi="Garamond" w:cs="Arial"/>
                <w:sz w:val="18"/>
                <w:szCs w:val="18"/>
                <w:lang w:eastAsia="en-GB"/>
              </w:rPr>
            </w:pPr>
            <w:r w:rsidRPr="007F15BB">
              <w:rPr>
                <w:rFonts w:ascii="Garamond" w:hAnsi="Garamond" w:cs="Arial"/>
                <w:sz w:val="18"/>
                <w:szCs w:val="18"/>
                <w:lang w:eastAsia="en-GB"/>
              </w:rPr>
              <w:t>The invoice will be paid only if the contractor has returned the signed purchase order.</w:t>
            </w:r>
          </w:p>
        </w:tc>
      </w:tr>
      <w:tr w:rsidRPr="007F15BB" w:rsidR="00007F18" w:rsidTr="006B12C1" w14:paraId="705C6AB6" w14:textId="77777777">
        <w:trPr>
          <w:trHeight w:val="525"/>
        </w:trPr>
        <w:tc>
          <w:tcPr>
            <w:tcW w:w="10801" w:type="dxa"/>
            <w:gridSpan w:val="8"/>
            <w:tcBorders>
              <w:top w:val="nil"/>
              <w:left w:val="single" w:color="auto" w:sz="4" w:space="0"/>
              <w:bottom w:val="single" w:color="auto" w:sz="4" w:space="0"/>
              <w:right w:val="single" w:color="000000" w:sz="4" w:space="0"/>
            </w:tcBorders>
            <w:shd w:val="clear" w:color="auto" w:fill="auto"/>
            <w:vAlign w:val="center"/>
            <w:hideMark/>
          </w:tcPr>
          <w:p w:rsidRPr="007F15BB" w:rsidR="00007F18" w:rsidP="007F15BB" w:rsidRDefault="00007F18" w14:paraId="1223540E" w14:textId="714FFA53">
            <w:pPr>
              <w:spacing w:after="40"/>
              <w:rPr>
                <w:rFonts w:ascii="Garamond" w:hAnsi="Garamond" w:cs="Arial"/>
                <w:sz w:val="18"/>
                <w:szCs w:val="18"/>
                <w:lang w:eastAsia="en-GB"/>
              </w:rPr>
            </w:pPr>
            <w:r w:rsidRPr="007F15BB">
              <w:rPr>
                <w:rFonts w:ascii="Garamond" w:hAnsi="Garamond" w:cs="Arial"/>
                <w:sz w:val="18"/>
                <w:szCs w:val="18"/>
                <w:lang w:eastAsia="en-GB"/>
              </w:rPr>
              <w:t xml:space="preserve">This contract is governed by Union law, complemented, where necessary, </w:t>
            </w:r>
            <w:r w:rsidRPr="006B12C1">
              <w:rPr>
                <w:rFonts w:ascii="Garamond" w:hAnsi="Garamond" w:cs="Arial"/>
                <w:sz w:val="18"/>
                <w:szCs w:val="18"/>
                <w:lang w:eastAsia="en-GB"/>
              </w:rPr>
              <w:t xml:space="preserve">by Belgian law and the courts of </w:t>
            </w:r>
            <w:r w:rsidRPr="006B12C1" w:rsidR="006B12C1">
              <w:rPr>
                <w:rFonts w:ascii="Garamond" w:hAnsi="Garamond" w:cs="Arial"/>
                <w:sz w:val="18"/>
                <w:szCs w:val="18"/>
                <w:lang w:eastAsia="en-GB"/>
              </w:rPr>
              <w:t>Antwerp</w:t>
            </w:r>
            <w:r w:rsidRPr="006B12C1">
              <w:rPr>
                <w:rFonts w:ascii="Garamond" w:hAnsi="Garamond" w:cs="Arial"/>
                <w:sz w:val="18"/>
                <w:szCs w:val="18"/>
                <w:lang w:eastAsia="en-GB"/>
              </w:rPr>
              <w:t xml:space="preserve"> have exclusive jurisdiction over any dispute.</w:t>
            </w:r>
          </w:p>
        </w:tc>
      </w:tr>
    </w:tbl>
    <w:p w:rsidRPr="007F15BB" w:rsidR="0091119E" w:rsidP="007F15BB" w:rsidRDefault="000E144F" w14:paraId="2476A8DA" w14:textId="77777777">
      <w:pPr>
        <w:pStyle w:val="Title"/>
        <w:spacing w:before="0" w:after="40"/>
        <w:rPr>
          <w:rFonts w:ascii="Garamond" w:hAnsi="Garamond"/>
        </w:rPr>
      </w:pPr>
      <w:bookmarkStart w:name="_Toc177739071" w:id="220"/>
      <w:r w:rsidRPr="007F15BB">
        <w:rPr>
          <w:rFonts w:ascii="Garamond" w:hAnsi="Garamond"/>
        </w:rPr>
        <w:t>Purchase Order</w:t>
      </w:r>
      <w:bookmarkEnd w:id="220"/>
      <w:r w:rsidRPr="007F15BB" w:rsidR="0091119E">
        <w:rPr>
          <w:rFonts w:ascii="Garamond" w:hAnsi="Garamond"/>
          <w:smallCaps/>
        </w:rPr>
        <w:br w:type="page"/>
      </w:r>
    </w:p>
    <w:p w:rsidRPr="007F15BB" w:rsidR="0091119E" w:rsidP="007F15BB" w:rsidRDefault="0091119E" w14:paraId="773879DA" w14:textId="77777777">
      <w:pPr>
        <w:pStyle w:val="Title"/>
        <w:spacing w:before="0" w:after="40"/>
        <w:rPr>
          <w:rFonts w:ascii="Garamond" w:hAnsi="Garamond"/>
        </w:rPr>
      </w:pPr>
      <w:bookmarkStart w:name="_Toc14711597" w:id="221"/>
      <w:bookmarkStart w:name="_Toc177739072" w:id="222"/>
      <w:r w:rsidRPr="007F15BB">
        <w:rPr>
          <w:rFonts w:ascii="Garamond" w:hAnsi="Garamond"/>
        </w:rPr>
        <w:t>SPECIFIC CONTRACT</w:t>
      </w:r>
      <w:bookmarkEnd w:id="221"/>
      <w:bookmarkEnd w:id="222"/>
    </w:p>
    <w:p w:rsidRPr="007F15BB" w:rsidR="0091119E" w:rsidP="007F15BB" w:rsidRDefault="0091119E" w14:paraId="4CA7850C" w14:textId="77777777">
      <w:pPr>
        <w:spacing w:after="40"/>
        <w:jc w:val="center"/>
        <w:rPr>
          <w:rFonts w:ascii="Garamond" w:hAnsi="Garamond"/>
          <w:b/>
        </w:rPr>
      </w:pPr>
      <w:r w:rsidRPr="007F15BB">
        <w:rPr>
          <w:rFonts w:ascii="Garamond" w:hAnsi="Garamond"/>
          <w:b/>
        </w:rPr>
        <w:t>No [</w:t>
      </w:r>
      <w:r w:rsidRPr="007F15BB">
        <w:rPr>
          <w:rFonts w:ascii="Garamond" w:hAnsi="Garamond"/>
          <w:b/>
          <w:i/>
          <w:highlight w:val="lightGray"/>
        </w:rPr>
        <w:t>complete</w:t>
      </w:r>
      <w:r w:rsidRPr="007F15BB">
        <w:rPr>
          <w:rFonts w:ascii="Garamond" w:hAnsi="Garamond"/>
          <w:b/>
        </w:rPr>
        <w:t>]</w:t>
      </w:r>
    </w:p>
    <w:p w:rsidRPr="007F15BB" w:rsidR="0091119E" w:rsidP="007F15BB" w:rsidRDefault="0091119E" w14:paraId="51A80A14" w14:textId="77777777">
      <w:pPr>
        <w:spacing w:after="40"/>
        <w:jc w:val="center"/>
        <w:rPr>
          <w:rFonts w:ascii="Garamond" w:hAnsi="Garamond"/>
          <w:b/>
        </w:rPr>
      </w:pPr>
      <w:r w:rsidRPr="007F15BB">
        <w:rPr>
          <w:rFonts w:ascii="Garamond" w:hAnsi="Garamond"/>
          <w:b/>
        </w:rPr>
        <w:t xml:space="preserve">implementing framework contract No </w:t>
      </w:r>
      <w:r w:rsidRPr="007F15BB">
        <w:rPr>
          <w:rFonts w:ascii="Garamond" w:hAnsi="Garamond"/>
          <w:b/>
          <w:szCs w:val="24"/>
        </w:rPr>
        <w:t>[</w:t>
      </w:r>
      <w:r w:rsidRPr="007F15BB">
        <w:rPr>
          <w:rFonts w:ascii="Garamond" w:hAnsi="Garamond"/>
          <w:b/>
          <w:i/>
          <w:szCs w:val="24"/>
          <w:highlight w:val="lightGray"/>
        </w:rPr>
        <w:t>complete</w:t>
      </w:r>
      <w:r w:rsidRPr="007F15BB">
        <w:rPr>
          <w:rFonts w:ascii="Garamond" w:hAnsi="Garamond"/>
          <w:b/>
          <w:szCs w:val="24"/>
        </w:rPr>
        <w:t>]</w:t>
      </w:r>
    </w:p>
    <w:p w:rsidRPr="007F15BB" w:rsidR="0091119E" w:rsidP="007F15BB" w:rsidRDefault="0091119E" w14:paraId="3697909C" w14:textId="77777777">
      <w:pPr>
        <w:tabs>
          <w:tab w:val="left" w:pos="8400"/>
        </w:tabs>
        <w:suppressAutoHyphens/>
        <w:spacing w:after="40"/>
        <w:jc w:val="both"/>
        <w:rPr>
          <w:rFonts w:ascii="Garamond" w:hAnsi="Garamond"/>
        </w:rPr>
      </w:pPr>
    </w:p>
    <w:p w:rsidRPr="007F15BB" w:rsidR="0091119E" w:rsidP="007F15BB" w:rsidRDefault="0091119E" w14:paraId="6F93875D" w14:textId="38A648E3">
      <w:pPr>
        <w:spacing w:after="40"/>
        <w:jc w:val="both"/>
        <w:rPr>
          <w:rFonts w:ascii="Garamond" w:hAnsi="Garamond"/>
        </w:rPr>
      </w:pPr>
      <w:r w:rsidRPr="007F15BB">
        <w:rPr>
          <w:rFonts w:ascii="Garamond" w:hAnsi="Garamond"/>
        </w:rPr>
        <w:t>1. [</w:t>
      </w:r>
      <w:r w:rsidRPr="007F15BB">
        <w:rPr>
          <w:rFonts w:ascii="Garamond" w:hAnsi="Garamond"/>
          <w:i/>
          <w:highlight w:val="lightGray"/>
          <w:shd w:val="clear" w:color="auto" w:fill="D9D9D9" w:themeFill="background1" w:themeFillShade="D9"/>
        </w:rPr>
        <w:t>Name</w:t>
      </w:r>
      <w:r w:rsidRPr="007F15BB">
        <w:rPr>
          <w:rFonts w:ascii="Garamond" w:hAnsi="Garamond"/>
          <w:i/>
          <w:shd w:val="clear" w:color="auto" w:fill="D9D9D9" w:themeFill="background1" w:themeFillShade="D9"/>
        </w:rPr>
        <w:t xml:space="preserve"> of the school</w:t>
      </w:r>
      <w:r w:rsidRPr="007F15BB">
        <w:rPr>
          <w:rFonts w:ascii="Garamond" w:hAnsi="Garamond"/>
        </w:rPr>
        <w:t>] [</w:t>
      </w:r>
      <w:r w:rsidRPr="007F15BB">
        <w:rPr>
          <w:rFonts w:ascii="Garamond" w:hAnsi="Garamond"/>
          <w:highlight w:val="lightGray"/>
        </w:rPr>
        <w:t>(‘</w:t>
      </w:r>
      <w:r w:rsidRPr="007F15BB">
        <w:rPr>
          <w:rFonts w:ascii="Garamond" w:hAnsi="Garamond"/>
          <w:i/>
          <w:highlight w:val="lightGray"/>
        </w:rPr>
        <w:t>abbreviation’</w:t>
      </w:r>
      <w:r w:rsidRPr="007F15BB">
        <w:rPr>
          <w:rFonts w:ascii="Garamond" w:hAnsi="Garamond"/>
        </w:rPr>
        <w:t xml:space="preserve">)] </w:t>
      </w:r>
      <w:r w:rsidRPr="007F15BB" w:rsidR="00921CCC">
        <w:rPr>
          <w:rFonts w:ascii="Garamond" w:hAnsi="Garamond" w:eastAsia="Calibri"/>
          <w:szCs w:val="24"/>
          <w:lang w:val="en-US" w:eastAsia="en-US"/>
        </w:rPr>
        <w:t xml:space="preserve">[Office of the Secretary general </w:t>
      </w:r>
      <w:r w:rsidRPr="007F15BB" w:rsidR="00921CCC">
        <w:rPr>
          <w:rFonts w:ascii="Garamond" w:hAnsi="Garamond"/>
          <w:szCs w:val="24"/>
          <w:lang w:val="en-US"/>
        </w:rPr>
        <w:t xml:space="preserve">of the Board of Governors </w:t>
      </w:r>
      <w:r w:rsidRPr="007F15BB" w:rsidR="00921CCC">
        <w:rPr>
          <w:rFonts w:ascii="Garamond" w:hAnsi="Garamond" w:eastAsia="Calibri"/>
          <w:szCs w:val="24"/>
          <w:lang w:val="en-US" w:eastAsia="en-US"/>
        </w:rPr>
        <w:t>of the European Schools]</w:t>
      </w:r>
      <w:r w:rsidRPr="007F15BB" w:rsidR="00921CCC">
        <w:rPr>
          <w:rFonts w:ascii="Garamond" w:hAnsi="Garamond"/>
        </w:rPr>
        <w:t xml:space="preserve"> </w:t>
      </w:r>
      <w:r w:rsidRPr="007F15BB">
        <w:rPr>
          <w:rFonts w:ascii="Garamond" w:hAnsi="Garamond"/>
        </w:rPr>
        <w:t xml:space="preserve">(‘the contracting authority‘), </w:t>
      </w:r>
      <w:r w:rsidRPr="007F15BB">
        <w:rPr>
          <w:rFonts w:ascii="Garamond" w:hAnsi="Garamond"/>
          <w:color w:val="000000"/>
          <w:shd w:val="clear" w:color="auto" w:fill="FFFFFF"/>
        </w:rPr>
        <w:t xml:space="preserve">with its principal address at </w:t>
      </w:r>
      <w:r w:rsidRPr="007F15BB">
        <w:rPr>
          <w:rFonts w:ascii="Garamond" w:hAnsi="Garamond"/>
        </w:rPr>
        <w:t>[</w:t>
      </w:r>
      <w:r w:rsidRPr="007F15BB">
        <w:rPr>
          <w:rFonts w:ascii="Garamond" w:hAnsi="Garamond"/>
          <w:i/>
          <w:highlight w:val="lightGray"/>
        </w:rPr>
        <w:t>Full official address</w:t>
      </w:r>
      <w:r w:rsidRPr="007F15BB">
        <w:rPr>
          <w:rFonts w:ascii="Garamond" w:hAnsi="Garamond"/>
        </w:rPr>
        <w:t>], legally represented by its Authorizing Officer [</w:t>
      </w:r>
      <w:r w:rsidRPr="007F15BB">
        <w:rPr>
          <w:rFonts w:ascii="Garamond" w:hAnsi="Garamond"/>
          <w:i/>
          <w:highlight w:val="lightGray"/>
        </w:rPr>
        <w:t>forename, surname, function, department of authorising officer</w:t>
      </w:r>
      <w:r w:rsidRPr="007F15BB">
        <w:rPr>
          <w:rFonts w:ascii="Garamond" w:hAnsi="Garamond"/>
        </w:rPr>
        <w:t>],</w:t>
      </w:r>
    </w:p>
    <w:p w:rsidRPr="007F15BB" w:rsidR="0091119E" w:rsidP="007F15BB" w:rsidRDefault="0091119E" w14:paraId="09BCDAB2" w14:textId="77777777">
      <w:pPr>
        <w:tabs>
          <w:tab w:val="left" w:pos="510"/>
          <w:tab w:val="left" w:pos="10977"/>
        </w:tabs>
        <w:spacing w:after="40"/>
        <w:jc w:val="both"/>
        <w:rPr>
          <w:rFonts w:ascii="Garamond" w:hAnsi="Garamond"/>
        </w:rPr>
      </w:pPr>
      <w:r w:rsidRPr="007F15BB">
        <w:rPr>
          <w:rFonts w:ascii="Garamond" w:hAnsi="Garamond"/>
        </w:rPr>
        <w:t>and</w:t>
      </w:r>
    </w:p>
    <w:p w:rsidRPr="007F15BB" w:rsidR="0091119E" w:rsidP="007F15BB" w:rsidRDefault="0091119E" w14:paraId="2D1EA553" w14:textId="77777777">
      <w:pPr>
        <w:tabs>
          <w:tab w:val="left" w:pos="567"/>
          <w:tab w:val="left" w:pos="1020"/>
          <w:tab w:val="left" w:pos="10977"/>
        </w:tabs>
        <w:spacing w:after="40"/>
        <w:rPr>
          <w:rFonts w:ascii="Garamond" w:hAnsi="Garamond"/>
          <w:b/>
        </w:rPr>
      </w:pPr>
      <w:r w:rsidRPr="007F15BB">
        <w:rPr>
          <w:rFonts w:ascii="Garamond" w:hAnsi="Garamond"/>
        </w:rPr>
        <w:t>2. [</w:t>
      </w:r>
      <w:r w:rsidRPr="007F15BB">
        <w:rPr>
          <w:rFonts w:ascii="Garamond" w:hAnsi="Garamond"/>
          <w:i/>
          <w:highlight w:val="lightGray"/>
        </w:rPr>
        <w:t>Full official name</w:t>
      </w:r>
      <w:r w:rsidRPr="007F15BB">
        <w:rPr>
          <w:rFonts w:ascii="Garamond" w:hAnsi="Garamond"/>
        </w:rPr>
        <w:t>]</w:t>
      </w:r>
    </w:p>
    <w:p w:rsidRPr="007F15BB" w:rsidR="0091119E" w:rsidP="007F15BB" w:rsidRDefault="0091119E" w14:paraId="0BB91FA5" w14:textId="77777777">
      <w:pPr>
        <w:tabs>
          <w:tab w:val="left" w:pos="567"/>
          <w:tab w:val="left" w:pos="1020"/>
          <w:tab w:val="left" w:pos="10977"/>
        </w:tabs>
        <w:spacing w:after="40"/>
        <w:rPr>
          <w:rFonts w:ascii="Garamond" w:hAnsi="Garamond"/>
          <w:i/>
        </w:rPr>
      </w:pPr>
      <w:r w:rsidRPr="007F15BB">
        <w:rPr>
          <w:rFonts w:ascii="Garamond" w:hAnsi="Garamond"/>
        </w:rPr>
        <w:t>[</w:t>
      </w:r>
      <w:r w:rsidRPr="007F15BB">
        <w:rPr>
          <w:rFonts w:ascii="Garamond" w:hAnsi="Garamond"/>
          <w:i/>
          <w:highlight w:val="lightGray"/>
        </w:rPr>
        <w:t>Official legal form</w:t>
      </w:r>
      <w:r w:rsidRPr="007F15BB">
        <w:rPr>
          <w:rFonts w:ascii="Garamond" w:hAnsi="Garamond"/>
        </w:rPr>
        <w:t>]</w:t>
      </w:r>
    </w:p>
    <w:p w:rsidRPr="007F15BB" w:rsidR="0091119E" w:rsidP="007F15BB" w:rsidRDefault="0091119E" w14:paraId="57FFC326" w14:textId="77777777">
      <w:pPr>
        <w:tabs>
          <w:tab w:val="left" w:pos="567"/>
          <w:tab w:val="left" w:pos="1020"/>
          <w:tab w:val="left" w:pos="10977"/>
        </w:tabs>
        <w:spacing w:after="40"/>
        <w:rPr>
          <w:rFonts w:ascii="Garamond" w:hAnsi="Garamond"/>
          <w:b/>
        </w:rPr>
      </w:pPr>
      <w:r w:rsidRPr="007F15BB">
        <w:rPr>
          <w:rFonts w:ascii="Garamond" w:hAnsi="Garamond"/>
          <w:b/>
        </w:rPr>
        <w:t>[</w:t>
      </w:r>
      <w:r w:rsidRPr="007F15BB">
        <w:rPr>
          <w:rFonts w:ascii="Garamond" w:hAnsi="Garamond"/>
          <w:i/>
          <w:highlight w:val="lightGray"/>
        </w:rPr>
        <w:t>Statutory registration number or ID or passport number</w:t>
      </w:r>
      <w:r w:rsidRPr="007F15BB">
        <w:rPr>
          <w:rFonts w:ascii="Garamond" w:hAnsi="Garamond"/>
          <w:b/>
        </w:rPr>
        <w:t>]</w:t>
      </w:r>
    </w:p>
    <w:p w:rsidRPr="007F15BB" w:rsidR="0091119E" w:rsidP="007F15BB" w:rsidRDefault="0091119E" w14:paraId="09EE6A37" w14:textId="77777777">
      <w:pPr>
        <w:tabs>
          <w:tab w:val="left" w:pos="567"/>
          <w:tab w:val="left" w:pos="1020"/>
          <w:tab w:val="left" w:pos="10977"/>
        </w:tabs>
        <w:spacing w:after="40"/>
        <w:rPr>
          <w:rFonts w:ascii="Garamond" w:hAnsi="Garamond"/>
          <w:b/>
        </w:rPr>
      </w:pPr>
      <w:r w:rsidRPr="007F15BB">
        <w:rPr>
          <w:rFonts w:ascii="Garamond" w:hAnsi="Garamond"/>
        </w:rPr>
        <w:t>[</w:t>
      </w:r>
      <w:r w:rsidRPr="007F15BB">
        <w:rPr>
          <w:rFonts w:ascii="Garamond" w:hAnsi="Garamond"/>
          <w:i/>
          <w:highlight w:val="lightGray"/>
        </w:rPr>
        <w:t>Full official address</w:t>
      </w:r>
      <w:r w:rsidRPr="007F15BB">
        <w:rPr>
          <w:rFonts w:ascii="Garamond" w:hAnsi="Garamond"/>
        </w:rPr>
        <w:t>]</w:t>
      </w:r>
    </w:p>
    <w:p w:rsidRPr="007F15BB" w:rsidR="0091119E" w:rsidP="007F15BB" w:rsidRDefault="0091119E" w14:paraId="1A6D788E" w14:textId="77777777">
      <w:pPr>
        <w:tabs>
          <w:tab w:val="left" w:pos="567"/>
          <w:tab w:val="left" w:pos="1020"/>
          <w:tab w:val="left" w:pos="10977"/>
        </w:tabs>
        <w:spacing w:after="40"/>
        <w:rPr>
          <w:rFonts w:ascii="Garamond" w:hAnsi="Garamond"/>
        </w:rPr>
      </w:pPr>
      <w:r w:rsidRPr="007F15BB">
        <w:rPr>
          <w:rFonts w:ascii="Garamond" w:hAnsi="Garamond"/>
        </w:rPr>
        <w:t>[</w:t>
      </w:r>
      <w:r w:rsidRPr="007F15BB">
        <w:rPr>
          <w:rFonts w:ascii="Garamond" w:hAnsi="Garamond"/>
          <w:i/>
          <w:highlight w:val="lightGray"/>
        </w:rPr>
        <w:t>VAT registration number</w:t>
      </w:r>
      <w:r w:rsidRPr="007F15BB">
        <w:rPr>
          <w:rFonts w:ascii="Garamond" w:hAnsi="Garamond"/>
        </w:rPr>
        <w:t>]</w:t>
      </w:r>
    </w:p>
    <w:p w:rsidRPr="007F15BB" w:rsidR="0091119E" w:rsidP="007F15BB" w:rsidRDefault="0091119E" w14:paraId="74B69861" w14:textId="77777777">
      <w:pPr>
        <w:spacing w:after="40"/>
        <w:rPr>
          <w:rFonts w:ascii="Garamond" w:hAnsi="Garamond"/>
        </w:rPr>
      </w:pPr>
      <w:r w:rsidRPr="007F15BB">
        <w:rPr>
          <w:rFonts w:ascii="Garamond" w:hAnsi="Garamond"/>
        </w:rPr>
        <w:t>[</w:t>
      </w:r>
      <w:r w:rsidRPr="007F15BB">
        <w:rPr>
          <w:rFonts w:ascii="Garamond" w:hAnsi="Garamond"/>
          <w:highlight w:val="lightGray"/>
        </w:rPr>
        <w:t>appointed as leader of the group by the members of the group that submitted the joint tender</w:t>
      </w:r>
      <w:r w:rsidRPr="007F15BB">
        <w:rPr>
          <w:rFonts w:ascii="Garamond" w:hAnsi="Garamond"/>
        </w:rPr>
        <w:t>]</w:t>
      </w:r>
    </w:p>
    <w:p w:rsidRPr="007F15BB" w:rsidR="0091119E" w:rsidP="007F15BB" w:rsidRDefault="0091119E" w14:paraId="1C00B54E" w14:textId="77777777">
      <w:pPr>
        <w:tabs>
          <w:tab w:val="left" w:pos="510"/>
          <w:tab w:val="left" w:pos="10977"/>
        </w:tabs>
        <w:spacing w:after="40"/>
        <w:jc w:val="both"/>
        <w:rPr>
          <w:rFonts w:ascii="Garamond" w:hAnsi="Garamond"/>
          <w:color w:val="0070C0"/>
        </w:rPr>
      </w:pPr>
      <w:r w:rsidRPr="007F15BB">
        <w:rPr>
          <w:rFonts w:ascii="Garamond" w:hAnsi="Garamond"/>
          <w:color w:val="0070C0"/>
        </w:rPr>
        <w:t>[</w:t>
      </w:r>
      <w:r w:rsidRPr="007F15BB">
        <w:rPr>
          <w:rFonts w:ascii="Garamond" w:hAnsi="Garamond"/>
          <w:i/>
          <w:color w:val="0070C0"/>
        </w:rPr>
        <w:t>repeat these data as many times as there are contractors in case of joint tender and continue numbering</w:t>
      </w:r>
      <w:r w:rsidRPr="007F15BB">
        <w:rPr>
          <w:rFonts w:ascii="Garamond" w:hAnsi="Garamond"/>
          <w:color w:val="0070C0"/>
        </w:rPr>
        <w:t>]</w:t>
      </w:r>
    </w:p>
    <w:p w:rsidRPr="007F15BB" w:rsidR="0091119E" w:rsidP="007F15BB" w:rsidRDefault="0091119E" w14:paraId="623832BF" w14:textId="77777777">
      <w:pPr>
        <w:tabs>
          <w:tab w:val="left" w:pos="510"/>
          <w:tab w:val="left" w:pos="10977"/>
        </w:tabs>
        <w:spacing w:after="40"/>
        <w:jc w:val="both"/>
        <w:rPr>
          <w:rFonts w:ascii="Garamond" w:hAnsi="Garamond"/>
        </w:rPr>
      </w:pPr>
      <w:r w:rsidRPr="007F15BB">
        <w:rPr>
          <w:rFonts w:ascii="Garamond" w:hAnsi="Garamond"/>
        </w:rPr>
        <w:t>([</w:t>
      </w:r>
      <w:r w:rsidRPr="007F15BB">
        <w:rPr>
          <w:rFonts w:ascii="Garamond" w:hAnsi="Garamond"/>
          <w:highlight w:val="lightGray"/>
        </w:rPr>
        <w:t>collectively</w:t>
      </w:r>
      <w:r w:rsidRPr="007F15BB">
        <w:rPr>
          <w:rFonts w:ascii="Garamond" w:hAnsi="Garamond"/>
        </w:rPr>
        <w:t>] "the contractor"), represented for the purposes of signing this specific contract by</w:t>
      </w:r>
      <w:r w:rsidRPr="007F15BB">
        <w:rPr>
          <w:rFonts w:ascii="Garamond" w:hAnsi="Garamond"/>
          <w:i/>
        </w:rPr>
        <w:t xml:space="preserve"> </w:t>
      </w:r>
      <w:r w:rsidRPr="007F15BB">
        <w:rPr>
          <w:rFonts w:ascii="Garamond" w:hAnsi="Garamond"/>
        </w:rPr>
        <w:t>[</w:t>
      </w:r>
      <w:r w:rsidRPr="007F15BB">
        <w:rPr>
          <w:rFonts w:ascii="Garamond" w:hAnsi="Garamond"/>
          <w:i/>
          <w:highlight w:val="lightGray"/>
        </w:rPr>
        <w:t>forename, surname and function of legal representative</w:t>
      </w:r>
      <w:r w:rsidRPr="007F15BB">
        <w:rPr>
          <w:rFonts w:ascii="Garamond" w:hAnsi="Garamond"/>
        </w:rPr>
        <w:t>,]</w:t>
      </w:r>
    </w:p>
    <w:p w:rsidRPr="007F15BB" w:rsidR="0091119E" w:rsidP="007F15BB" w:rsidRDefault="0091119E" w14:paraId="20FFB92F" w14:textId="77777777">
      <w:pPr>
        <w:tabs>
          <w:tab w:val="left" w:pos="510"/>
          <w:tab w:val="left" w:pos="10977"/>
        </w:tabs>
        <w:spacing w:after="40"/>
        <w:jc w:val="both"/>
        <w:rPr>
          <w:rFonts w:ascii="Garamond" w:hAnsi="Garamond"/>
        </w:rPr>
      </w:pPr>
    </w:p>
    <w:p w:rsidRPr="007F15BB" w:rsidR="0091119E" w:rsidP="007F15BB" w:rsidRDefault="0091119E" w14:paraId="0D6FF3DA" w14:textId="77777777">
      <w:pPr>
        <w:tabs>
          <w:tab w:val="left" w:pos="510"/>
          <w:tab w:val="left" w:pos="10977"/>
        </w:tabs>
        <w:spacing w:after="40"/>
        <w:jc w:val="both"/>
        <w:rPr>
          <w:rFonts w:ascii="Garamond" w:hAnsi="Garamond"/>
        </w:rPr>
        <w:sectPr w:rsidRPr="007F15BB" w:rsidR="0091119E" w:rsidSect="000675DA">
          <w:pgSz w:w="11906" w:h="16838" w:orient="portrait"/>
          <w:pgMar w:top="1247" w:right="1418" w:bottom="1418" w:left="1418" w:header="567" w:footer="567" w:gutter="0"/>
          <w:cols w:space="720"/>
          <w:docGrid w:linePitch="326"/>
        </w:sectPr>
      </w:pPr>
    </w:p>
    <w:p w:rsidRPr="007F15BB" w:rsidR="0091119E" w:rsidP="007F15BB" w:rsidRDefault="0091119E" w14:paraId="1AEAB961" w14:textId="77777777">
      <w:pPr>
        <w:tabs>
          <w:tab w:val="left" w:pos="510"/>
          <w:tab w:val="left" w:pos="1020"/>
          <w:tab w:val="left" w:pos="10977"/>
        </w:tabs>
        <w:spacing w:after="40"/>
        <w:jc w:val="center"/>
        <w:rPr>
          <w:rFonts w:ascii="Garamond" w:hAnsi="Garamond"/>
          <w:sz w:val="28"/>
        </w:rPr>
      </w:pPr>
      <w:r w:rsidRPr="007F15BB">
        <w:rPr>
          <w:rFonts w:ascii="Garamond" w:hAnsi="Garamond"/>
          <w:sz w:val="28"/>
        </w:rPr>
        <w:t>HAVE AGREED</w:t>
      </w:r>
    </w:p>
    <w:p w:rsidRPr="007F15BB" w:rsidR="0091119E" w:rsidP="007F15BB" w:rsidRDefault="0091119E" w14:paraId="39D68725" w14:textId="77777777">
      <w:pPr>
        <w:pStyle w:val="Heading5"/>
        <w:spacing w:before="0" w:after="40"/>
        <w:rPr>
          <w:rFonts w:ascii="Garamond" w:hAnsi="Garamond"/>
        </w:rPr>
      </w:pPr>
      <w:r w:rsidRPr="007F15BB">
        <w:rPr>
          <w:rFonts w:ascii="Garamond" w:hAnsi="Garamond"/>
        </w:rPr>
        <w:t>Article 1 Subject matter</w:t>
      </w:r>
    </w:p>
    <w:p w:rsidRPr="007F15BB" w:rsidR="0091119E" w:rsidP="007F15BB" w:rsidRDefault="0091119E" w14:paraId="760B662A" w14:textId="77777777">
      <w:pPr>
        <w:tabs>
          <w:tab w:val="left" w:pos="-480"/>
        </w:tabs>
        <w:suppressAutoHyphens/>
        <w:spacing w:after="40"/>
        <w:ind w:left="720" w:hanging="720"/>
        <w:jc w:val="both"/>
        <w:rPr>
          <w:rFonts w:ascii="Garamond" w:hAnsi="Garamond"/>
        </w:rPr>
      </w:pPr>
      <w:r w:rsidRPr="007F15BB">
        <w:rPr>
          <w:rFonts w:ascii="Garamond" w:hAnsi="Garamond"/>
          <w:b/>
        </w:rPr>
        <w:t>1.1</w:t>
      </w:r>
      <w:r w:rsidRPr="007F15BB">
        <w:rPr>
          <w:rFonts w:ascii="Garamond" w:hAnsi="Garamond"/>
        </w:rPr>
        <w:tab/>
      </w:r>
      <w:r w:rsidRPr="007F15BB">
        <w:rPr>
          <w:rFonts w:ascii="Garamond" w:hAnsi="Garamond"/>
          <w:color w:val="000000"/>
        </w:rPr>
        <w:t>This specific contract implements framework contract</w:t>
      </w:r>
      <w:r w:rsidRPr="007F15BB">
        <w:rPr>
          <w:rFonts w:ascii="Garamond" w:hAnsi="Garamond"/>
        </w:rPr>
        <w:t xml:space="preserve"> (FWC) No [</w:t>
      </w:r>
      <w:r w:rsidRPr="007F15BB">
        <w:rPr>
          <w:rFonts w:ascii="Garamond" w:hAnsi="Garamond"/>
          <w:i/>
          <w:highlight w:val="lightGray"/>
        </w:rPr>
        <w:t>complete</w:t>
      </w:r>
      <w:r w:rsidRPr="007F15BB">
        <w:rPr>
          <w:rFonts w:ascii="Garamond" w:hAnsi="Garamond"/>
        </w:rPr>
        <w:t>], [lot [</w:t>
      </w:r>
      <w:r w:rsidRPr="007F15BB">
        <w:rPr>
          <w:rFonts w:ascii="Garamond" w:hAnsi="Garamond"/>
          <w:i/>
          <w:highlight w:val="lightGray"/>
        </w:rPr>
        <w:t>complete</w:t>
      </w:r>
      <w:r w:rsidRPr="007F15BB">
        <w:rPr>
          <w:rFonts w:ascii="Garamond" w:hAnsi="Garamond"/>
        </w:rPr>
        <w:t>]] signed by the parties on [</w:t>
      </w:r>
      <w:r w:rsidRPr="007F15BB">
        <w:rPr>
          <w:rFonts w:ascii="Garamond" w:hAnsi="Garamond"/>
          <w:i/>
          <w:highlight w:val="lightGray"/>
        </w:rPr>
        <w:t>complete date</w:t>
      </w:r>
      <w:r w:rsidRPr="007F15BB">
        <w:rPr>
          <w:rFonts w:ascii="Garamond" w:hAnsi="Garamond"/>
        </w:rPr>
        <w:t>]</w:t>
      </w:r>
      <w:r w:rsidRPr="007F15BB">
        <w:rPr>
          <w:rFonts w:ascii="Garamond" w:hAnsi="Garamond"/>
          <w:i/>
        </w:rPr>
        <w:t>.</w:t>
      </w:r>
    </w:p>
    <w:p w:rsidRPr="007F15BB" w:rsidR="0091119E" w:rsidP="007F15BB" w:rsidRDefault="0091119E" w14:paraId="2E5B3D4A" w14:textId="77777777">
      <w:pPr>
        <w:tabs>
          <w:tab w:val="left" w:pos="-480"/>
        </w:tabs>
        <w:suppressAutoHyphens/>
        <w:spacing w:after="40"/>
        <w:ind w:left="709" w:hanging="709"/>
        <w:jc w:val="both"/>
        <w:rPr>
          <w:rFonts w:ascii="Garamond" w:hAnsi="Garamond"/>
        </w:rPr>
      </w:pPr>
      <w:r w:rsidRPr="007F15BB">
        <w:rPr>
          <w:rFonts w:ascii="Garamond" w:hAnsi="Garamond"/>
          <w:b/>
        </w:rPr>
        <w:t>1.2</w:t>
      </w:r>
      <w:r w:rsidRPr="007F15BB">
        <w:rPr>
          <w:rFonts w:ascii="Garamond" w:hAnsi="Garamond"/>
        </w:rPr>
        <w:tab/>
      </w:r>
      <w:r w:rsidRPr="007F15BB">
        <w:rPr>
          <w:rFonts w:ascii="Garamond" w:hAnsi="Garamond"/>
        </w:rPr>
        <w:t>In accordance with the provisions set out in the FWC and in this specific contract and [</w:t>
      </w:r>
      <w:r w:rsidRPr="007F15BB">
        <w:rPr>
          <w:rFonts w:ascii="Garamond" w:hAnsi="Garamond"/>
          <w:highlight w:val="lightGray"/>
        </w:rPr>
        <w:t>its</w:t>
      </w:r>
      <w:r w:rsidRPr="007F15BB">
        <w:rPr>
          <w:rFonts w:ascii="Garamond" w:hAnsi="Garamond"/>
        </w:rPr>
        <w:t>][</w:t>
      </w:r>
      <w:r w:rsidRPr="007F15BB">
        <w:rPr>
          <w:rFonts w:ascii="Garamond" w:hAnsi="Garamond"/>
          <w:highlight w:val="lightGray"/>
        </w:rPr>
        <w:t>their</w:t>
      </w:r>
      <w:r w:rsidRPr="007F15BB">
        <w:rPr>
          <w:rFonts w:ascii="Garamond" w:hAnsi="Garamond"/>
        </w:rPr>
        <w:t>] annex[</w:t>
      </w:r>
      <w:r w:rsidRPr="007F15BB">
        <w:rPr>
          <w:rFonts w:ascii="Garamond" w:hAnsi="Garamond"/>
          <w:highlight w:val="lightGray"/>
        </w:rPr>
        <w:t>es</w:t>
      </w:r>
      <w:r w:rsidRPr="007F15BB">
        <w:rPr>
          <w:rFonts w:ascii="Garamond" w:hAnsi="Garamond"/>
        </w:rPr>
        <w:t>], which form an integral part of it, the contractor must provide the [</w:t>
      </w:r>
      <w:r w:rsidRPr="007F15BB">
        <w:rPr>
          <w:rFonts w:ascii="Garamond" w:hAnsi="Garamond"/>
          <w:highlight w:val="lightGray"/>
        </w:rPr>
        <w:t>following services</w:t>
      </w:r>
      <w:r w:rsidRPr="007F15BB">
        <w:rPr>
          <w:rFonts w:ascii="Garamond" w:hAnsi="Garamond"/>
        </w:rPr>
        <w:t>:] [</w:t>
      </w:r>
      <w:r w:rsidRPr="007F15BB">
        <w:rPr>
          <w:rFonts w:ascii="Garamond" w:hAnsi="Garamond"/>
          <w:highlight w:val="lightGray"/>
        </w:rPr>
        <w:t xml:space="preserve">services specified in Annex </w:t>
      </w:r>
      <w:r w:rsidRPr="007F15BB">
        <w:rPr>
          <w:rFonts w:ascii="Garamond" w:hAnsi="Garamond"/>
        </w:rPr>
        <w:t>[</w:t>
      </w:r>
      <w:r w:rsidRPr="007F15BB">
        <w:rPr>
          <w:rFonts w:ascii="Garamond" w:hAnsi="Garamond"/>
          <w:i/>
          <w:highlight w:val="lightGray"/>
        </w:rPr>
        <w:t>complete</w:t>
      </w:r>
      <w:r w:rsidRPr="007F15BB">
        <w:rPr>
          <w:rFonts w:ascii="Garamond" w:hAnsi="Garamond"/>
        </w:rPr>
        <w:t>]</w:t>
      </w:r>
      <w:r w:rsidRPr="007F15BB">
        <w:rPr>
          <w:rFonts w:ascii="Garamond" w:hAnsi="Garamond"/>
          <w:i/>
        </w:rPr>
        <w:t>.</w:t>
      </w:r>
      <w:r w:rsidRPr="007F15BB">
        <w:rPr>
          <w:rFonts w:ascii="Garamond" w:hAnsi="Garamond"/>
        </w:rPr>
        <w:t>]</w:t>
      </w:r>
    </w:p>
    <w:p w:rsidRPr="007F15BB" w:rsidR="0091119E" w:rsidP="007F15BB" w:rsidRDefault="0091119E" w14:paraId="7D4B063D" w14:textId="77777777">
      <w:pPr>
        <w:pStyle w:val="Heading5"/>
        <w:spacing w:before="0" w:after="40"/>
        <w:rPr>
          <w:rFonts w:ascii="Garamond" w:hAnsi="Garamond"/>
        </w:rPr>
      </w:pPr>
      <w:r w:rsidRPr="007F15BB">
        <w:rPr>
          <w:rFonts w:ascii="Garamond" w:hAnsi="Garamond"/>
        </w:rPr>
        <w:t>Article 2 Entry into force and duration</w:t>
      </w:r>
    </w:p>
    <w:p w:rsidRPr="007F15BB" w:rsidR="0091119E" w:rsidP="007F15BB" w:rsidRDefault="0091119E" w14:paraId="423B4181" w14:textId="77777777">
      <w:pPr>
        <w:spacing w:after="40"/>
        <w:ind w:left="709" w:hanging="709"/>
        <w:jc w:val="both"/>
        <w:rPr>
          <w:rFonts w:ascii="Garamond" w:hAnsi="Garamond"/>
          <w:color w:val="000000"/>
        </w:rPr>
      </w:pPr>
      <w:r w:rsidRPr="007F15BB">
        <w:rPr>
          <w:rFonts w:ascii="Garamond" w:hAnsi="Garamond"/>
          <w:b/>
          <w:color w:val="000000"/>
        </w:rPr>
        <w:t>2.1</w:t>
      </w:r>
      <w:r w:rsidRPr="007F15BB">
        <w:rPr>
          <w:rFonts w:ascii="Garamond" w:hAnsi="Garamond"/>
          <w:color w:val="000000"/>
        </w:rPr>
        <w:tab/>
      </w:r>
      <w:r w:rsidRPr="007F15BB">
        <w:rPr>
          <w:rFonts w:ascii="Garamond" w:hAnsi="Garamond"/>
          <w:color w:val="000000"/>
        </w:rPr>
        <w:t>This specific contract enters into force [</w:t>
      </w:r>
      <w:r w:rsidRPr="007F15BB">
        <w:rPr>
          <w:rFonts w:ascii="Garamond" w:hAnsi="Garamond"/>
          <w:color w:val="000000"/>
          <w:highlight w:val="lightGray"/>
        </w:rPr>
        <w:t>on the date on which the last party signs it</w:t>
      </w:r>
      <w:r w:rsidRPr="007F15BB">
        <w:rPr>
          <w:rFonts w:ascii="Garamond" w:hAnsi="Garamond"/>
          <w:color w:val="000000"/>
        </w:rPr>
        <w:t>] [</w:t>
      </w:r>
      <w:r w:rsidRPr="007F15BB">
        <w:rPr>
          <w:rFonts w:ascii="Garamond" w:hAnsi="Garamond"/>
          <w:color w:val="000000"/>
          <w:highlight w:val="lightGray"/>
        </w:rPr>
        <w:t>on</w:t>
      </w:r>
      <w:r w:rsidRPr="007F15BB">
        <w:rPr>
          <w:rFonts w:ascii="Garamond" w:hAnsi="Garamond"/>
          <w:i/>
          <w:color w:val="000000"/>
          <w:highlight w:val="lightGray"/>
        </w:rPr>
        <w:t xml:space="preserve"> </w:t>
      </w:r>
      <w:r w:rsidRPr="007F15BB">
        <w:rPr>
          <w:rFonts w:ascii="Garamond" w:hAnsi="Garamond"/>
          <w:color w:val="000000"/>
        </w:rPr>
        <w:t>[</w:t>
      </w:r>
      <w:r w:rsidRPr="007F15BB">
        <w:rPr>
          <w:rFonts w:ascii="Garamond" w:hAnsi="Garamond"/>
          <w:i/>
          <w:color w:val="000000"/>
          <w:highlight w:val="lightGray"/>
        </w:rPr>
        <w:t>insert date</w:t>
      </w:r>
      <w:r w:rsidRPr="007F15BB">
        <w:rPr>
          <w:rFonts w:ascii="Garamond" w:hAnsi="Garamond"/>
          <w:color w:val="000000"/>
        </w:rPr>
        <w:t>]</w:t>
      </w:r>
      <w:r w:rsidRPr="007F15BB">
        <w:rPr>
          <w:rStyle w:val="FootnoteReference"/>
          <w:rFonts w:ascii="Garamond" w:hAnsi="Garamond"/>
          <w:color w:val="000000"/>
        </w:rPr>
        <w:t xml:space="preserve"> </w:t>
      </w:r>
      <w:r w:rsidRPr="007F15BB">
        <w:rPr>
          <w:rFonts w:ascii="Garamond" w:hAnsi="Garamond"/>
          <w:color w:val="000000"/>
          <w:highlight w:val="lightGray"/>
        </w:rPr>
        <w:t>if both parties have already signed it</w:t>
      </w:r>
      <w:r w:rsidRPr="007F15BB">
        <w:rPr>
          <w:rFonts w:ascii="Garamond" w:hAnsi="Garamond"/>
          <w:color w:val="000000"/>
        </w:rPr>
        <w:t>].</w:t>
      </w:r>
    </w:p>
    <w:p w:rsidRPr="007F15BB" w:rsidR="0091119E" w:rsidP="007F15BB" w:rsidRDefault="0091119E" w14:paraId="764CC8B4" w14:textId="77777777">
      <w:pPr>
        <w:spacing w:after="40"/>
        <w:ind w:left="709" w:hanging="709"/>
        <w:jc w:val="both"/>
        <w:rPr>
          <w:rFonts w:ascii="Garamond" w:hAnsi="Garamond"/>
          <w:color w:val="000000"/>
        </w:rPr>
      </w:pPr>
      <w:r w:rsidRPr="007F15BB">
        <w:rPr>
          <w:rFonts w:ascii="Garamond" w:hAnsi="Garamond"/>
          <w:b/>
          <w:color w:val="000000"/>
        </w:rPr>
        <w:t>2.2</w:t>
      </w:r>
      <w:r w:rsidRPr="007F15BB">
        <w:rPr>
          <w:rFonts w:ascii="Garamond" w:hAnsi="Garamond"/>
          <w:b/>
          <w:color w:val="000000"/>
        </w:rPr>
        <w:tab/>
      </w:r>
      <w:r w:rsidRPr="007F15BB">
        <w:rPr>
          <w:rFonts w:ascii="Garamond" w:hAnsi="Garamond"/>
          <w:color w:val="000000"/>
        </w:rPr>
        <w:t>The provision of the services starts from [</w:t>
      </w:r>
      <w:r w:rsidRPr="007F15BB">
        <w:rPr>
          <w:rFonts w:ascii="Garamond" w:hAnsi="Garamond"/>
          <w:color w:val="000000"/>
          <w:highlight w:val="lightGray"/>
        </w:rPr>
        <w:t>the date of entry into force of this specific contract</w:t>
      </w:r>
      <w:r w:rsidRPr="007F15BB">
        <w:rPr>
          <w:rFonts w:ascii="Garamond" w:hAnsi="Garamond"/>
          <w:color w:val="000000"/>
        </w:rPr>
        <w:t>] [</w:t>
      </w:r>
      <w:r w:rsidRPr="007F15BB">
        <w:rPr>
          <w:rFonts w:ascii="Garamond" w:hAnsi="Garamond"/>
          <w:i/>
          <w:color w:val="000000"/>
          <w:highlight w:val="lightGray"/>
        </w:rPr>
        <w:t>insert date</w:t>
      </w:r>
      <w:r w:rsidRPr="007F15BB">
        <w:rPr>
          <w:rFonts w:ascii="Garamond" w:hAnsi="Garamond"/>
          <w:color w:val="000000"/>
        </w:rPr>
        <w:t xml:space="preserve">]. </w:t>
      </w:r>
    </w:p>
    <w:p w:rsidRPr="007F15BB" w:rsidR="0091119E" w:rsidP="007F15BB" w:rsidRDefault="0091119E" w14:paraId="7ABC8F3B" w14:textId="77777777">
      <w:pPr>
        <w:spacing w:after="40"/>
        <w:ind w:left="709" w:hanging="709"/>
        <w:jc w:val="both"/>
        <w:rPr>
          <w:rFonts w:ascii="Garamond" w:hAnsi="Garamond"/>
          <w:color w:val="000000"/>
        </w:rPr>
      </w:pPr>
      <w:r w:rsidRPr="007F15BB">
        <w:rPr>
          <w:rFonts w:ascii="Garamond" w:hAnsi="Garamond"/>
          <w:b/>
          <w:color w:val="000000"/>
        </w:rPr>
        <w:t>2.3</w:t>
      </w:r>
      <w:r w:rsidRPr="007F15BB">
        <w:rPr>
          <w:rFonts w:ascii="Garamond" w:hAnsi="Garamond"/>
          <w:b/>
          <w:color w:val="000000"/>
        </w:rPr>
        <w:tab/>
      </w:r>
      <w:r w:rsidRPr="007F15BB">
        <w:rPr>
          <w:rFonts w:ascii="Garamond" w:hAnsi="Garamond"/>
          <w:color w:val="000000"/>
        </w:rPr>
        <w:t>The provision of the services must not exceed [</w:t>
      </w:r>
      <w:r w:rsidRPr="007F15BB">
        <w:rPr>
          <w:rFonts w:ascii="Garamond" w:hAnsi="Garamond"/>
          <w:i/>
          <w:color w:val="000000"/>
          <w:highlight w:val="lightGray"/>
        </w:rPr>
        <w:t>complete</w:t>
      </w:r>
      <w:r w:rsidRPr="007F15BB">
        <w:rPr>
          <w:rFonts w:ascii="Garamond" w:hAnsi="Garamond"/>
          <w:color w:val="000000"/>
        </w:rPr>
        <w:t xml:space="preserve">] </w:t>
      </w:r>
      <w:r w:rsidRPr="007F15BB">
        <w:rPr>
          <w:rFonts w:ascii="Garamond" w:hAnsi="Garamond"/>
          <w:b/>
          <w:color w:val="000000"/>
        </w:rPr>
        <w:t>[</w:t>
      </w:r>
      <w:r w:rsidRPr="007F15BB">
        <w:rPr>
          <w:rFonts w:ascii="Garamond" w:hAnsi="Garamond"/>
          <w:highlight w:val="lightGray"/>
        </w:rPr>
        <w:t>days</w:t>
      </w:r>
      <w:r w:rsidRPr="007F15BB">
        <w:rPr>
          <w:rFonts w:ascii="Garamond" w:hAnsi="Garamond"/>
        </w:rPr>
        <w:t>] [</w:t>
      </w:r>
      <w:r w:rsidRPr="007F15BB">
        <w:rPr>
          <w:rFonts w:ascii="Garamond" w:hAnsi="Garamond"/>
          <w:highlight w:val="lightGray"/>
        </w:rPr>
        <w:t>months</w:t>
      </w:r>
      <w:r w:rsidRPr="007F15BB">
        <w:rPr>
          <w:rFonts w:ascii="Garamond" w:hAnsi="Garamond"/>
          <w:b/>
          <w:color w:val="000000"/>
        </w:rPr>
        <w:t>]</w:t>
      </w:r>
      <w:r w:rsidRPr="007F15BB">
        <w:rPr>
          <w:rFonts w:ascii="Garamond" w:hAnsi="Garamond"/>
          <w:color w:val="000000"/>
        </w:rPr>
        <w:t xml:space="preserve">. The parties may extend the duration by written agreement before it elapses and before expiry of the FWC. </w:t>
      </w:r>
    </w:p>
    <w:p w:rsidRPr="007F15BB" w:rsidR="0091119E" w:rsidP="007F15BB" w:rsidRDefault="0091119E" w14:paraId="2ECFD5BA" w14:textId="77777777">
      <w:pPr>
        <w:pStyle w:val="Heading5"/>
        <w:spacing w:before="0" w:after="40"/>
        <w:rPr>
          <w:rFonts w:ascii="Garamond" w:hAnsi="Garamond"/>
        </w:rPr>
      </w:pPr>
      <w:r w:rsidRPr="007F15BB">
        <w:rPr>
          <w:rFonts w:ascii="Garamond" w:hAnsi="Garamond"/>
        </w:rPr>
        <w:t>Article 3 Price</w:t>
      </w:r>
    </w:p>
    <w:p w:rsidRPr="007F15BB" w:rsidR="0091119E" w:rsidP="007F15BB" w:rsidRDefault="0091119E" w14:paraId="76470DD2" w14:textId="77777777">
      <w:pPr>
        <w:spacing w:after="40"/>
        <w:ind w:left="709" w:hanging="709"/>
        <w:jc w:val="both"/>
        <w:rPr>
          <w:rFonts w:ascii="Garamond" w:hAnsi="Garamond"/>
          <w:szCs w:val="24"/>
        </w:rPr>
      </w:pPr>
      <w:r w:rsidRPr="007F15BB">
        <w:rPr>
          <w:rFonts w:ascii="Garamond" w:hAnsi="Garamond"/>
          <w:b/>
        </w:rPr>
        <w:t>3.1</w:t>
      </w:r>
      <w:r w:rsidRPr="007F15BB">
        <w:rPr>
          <w:rFonts w:ascii="Garamond" w:hAnsi="Garamond"/>
        </w:rPr>
        <w:tab/>
      </w:r>
      <w:r w:rsidRPr="007F15BB">
        <w:rPr>
          <w:rFonts w:ascii="Garamond" w:hAnsi="Garamond"/>
          <w:szCs w:val="24"/>
        </w:rPr>
        <w:t>The price payable under this specific contract excluding reimbursement of expenses is EUR [</w:t>
      </w:r>
      <w:r w:rsidRPr="007F15BB">
        <w:rPr>
          <w:rFonts w:ascii="Garamond" w:hAnsi="Garamond"/>
          <w:i/>
          <w:szCs w:val="24"/>
          <w:highlight w:val="lightGray"/>
        </w:rPr>
        <w:t>amount in figures and in words</w:t>
      </w:r>
      <w:r w:rsidRPr="007F15BB">
        <w:rPr>
          <w:rFonts w:ascii="Garamond" w:hAnsi="Garamond"/>
          <w:szCs w:val="24"/>
        </w:rPr>
        <w:t>].</w:t>
      </w:r>
    </w:p>
    <w:p w:rsidRPr="007F15BB" w:rsidR="0091119E" w:rsidP="007F15BB" w:rsidRDefault="0091119E" w14:paraId="1EEA158C" w14:textId="39A31F6A">
      <w:pPr>
        <w:spacing w:after="40"/>
        <w:ind w:left="709"/>
        <w:jc w:val="both"/>
        <w:rPr>
          <w:rFonts w:ascii="Garamond" w:hAnsi="Garamond"/>
        </w:rPr>
      </w:pPr>
      <w:r w:rsidRPr="007F15BB">
        <w:rPr>
          <w:rFonts w:ascii="Garamond" w:hAnsi="Garamond"/>
        </w:rPr>
        <w:t>[</w:t>
      </w:r>
      <w:r w:rsidRPr="007F15BB">
        <w:rPr>
          <w:rFonts w:ascii="Garamond" w:hAnsi="Garamond"/>
          <w:highlight w:val="lightGray"/>
        </w:rPr>
        <w:t xml:space="preserve">The maximum amount </w:t>
      </w:r>
      <w:r w:rsidRPr="007F15BB">
        <w:rPr>
          <w:rFonts w:ascii="Garamond" w:hAnsi="Garamond"/>
          <w:szCs w:val="24"/>
          <w:highlight w:val="lightGray"/>
        </w:rPr>
        <w:t xml:space="preserve">covering </w:t>
      </w:r>
      <w:r w:rsidRPr="007F15BB">
        <w:rPr>
          <w:rFonts w:ascii="Garamond" w:hAnsi="Garamond"/>
          <w:highlight w:val="lightGray"/>
        </w:rPr>
        <w:t xml:space="preserve">all services to be provided under this specific contract including reimbursement of expenses and </w:t>
      </w:r>
      <w:r w:rsidRPr="007F15BB">
        <w:rPr>
          <w:rFonts w:ascii="Garamond" w:hAnsi="Garamond"/>
          <w:szCs w:val="24"/>
          <w:highlight w:val="lightGray"/>
        </w:rPr>
        <w:t>excluding price revision</w:t>
      </w:r>
      <w:r w:rsidRPr="007F15BB">
        <w:rPr>
          <w:rFonts w:ascii="Garamond" w:hAnsi="Garamond"/>
          <w:highlight w:val="lightGray"/>
        </w:rPr>
        <w:t xml:space="preserve"> is EUR</w:t>
      </w:r>
      <w:r w:rsidRPr="007F15BB">
        <w:rPr>
          <w:rFonts w:ascii="Garamond" w:hAnsi="Garamond"/>
        </w:rPr>
        <w:t xml:space="preserve"> [</w:t>
      </w:r>
      <w:r w:rsidRPr="007F15BB">
        <w:rPr>
          <w:rFonts w:ascii="Garamond" w:hAnsi="Garamond"/>
          <w:i/>
          <w:highlight w:val="lightGray"/>
        </w:rPr>
        <w:t>amount in figures and in words</w:t>
      </w:r>
      <w:r w:rsidRPr="007F15BB">
        <w:rPr>
          <w:rFonts w:ascii="Garamond" w:hAnsi="Garamond"/>
        </w:rPr>
        <w:t>].]</w:t>
      </w:r>
    </w:p>
    <w:p w:rsidRPr="007F15BB" w:rsidR="00921CCC" w:rsidP="007F15BB" w:rsidRDefault="00921CCC" w14:paraId="41F904BE" w14:textId="5A76CCE9">
      <w:pPr>
        <w:suppressAutoHyphens/>
        <w:spacing w:after="40"/>
        <w:ind w:left="720"/>
        <w:jc w:val="both"/>
        <w:rPr>
          <w:rFonts w:ascii="Garamond" w:hAnsi="Garamond"/>
        </w:rPr>
      </w:pPr>
      <w:r w:rsidRPr="007F15BB">
        <w:rPr>
          <w:rFonts w:ascii="Garamond" w:hAnsi="Garamond"/>
        </w:rPr>
        <w:t>The specific contract shall automatically terminate if this maximum amount is reached, without notice or compensation, unless an addendum has been previously signed by both parties.</w:t>
      </w:r>
    </w:p>
    <w:p w:rsidRPr="007F15BB" w:rsidR="00921CCC" w:rsidP="007F15BB" w:rsidRDefault="00921CCC" w14:paraId="51C637C0" w14:textId="77777777">
      <w:pPr>
        <w:spacing w:after="40"/>
        <w:jc w:val="both"/>
        <w:rPr>
          <w:rFonts w:ascii="Garamond" w:hAnsi="Garamond"/>
          <w:color w:val="0070C0"/>
        </w:rPr>
      </w:pPr>
      <w:r w:rsidRPr="007F15BB">
        <w:rPr>
          <w:rFonts w:ascii="Garamond" w:hAnsi="Garamond"/>
          <w:color w:val="0070C0"/>
        </w:rPr>
        <w:t>[</w:t>
      </w:r>
      <w:r w:rsidRPr="007F15BB">
        <w:rPr>
          <w:rFonts w:ascii="Garamond" w:hAnsi="Garamond"/>
          <w:i/>
          <w:color w:val="0070C0"/>
        </w:rPr>
        <w:t>Option: for contractors for which VAT is due in Belgium – To be adapted for each country]</w:t>
      </w:r>
    </w:p>
    <w:p w:rsidRPr="007F15BB" w:rsidR="00921CCC" w:rsidP="007F15BB" w:rsidRDefault="00921CCC" w14:paraId="3C55A9BA" w14:textId="77777777">
      <w:pPr>
        <w:spacing w:after="40"/>
        <w:jc w:val="both"/>
        <w:rPr>
          <w:rFonts w:ascii="Garamond" w:hAnsi="Garamond"/>
        </w:rPr>
      </w:pPr>
      <w:r w:rsidRPr="007F15BB">
        <w:rPr>
          <w:rFonts w:ascii="Garamond" w:hAnsi="Garamond"/>
          <w:highlight w:val="lightGray"/>
        </w:rPr>
        <w:t xml:space="preserve">3.2 In Belgium, use of this contract constitutes a request for VAT exemption No 450, Article 42, §3 </w:t>
      </w:r>
      <w:proofErr w:type="spellStart"/>
      <w:r w:rsidRPr="007F15BB">
        <w:rPr>
          <w:rFonts w:ascii="Garamond" w:hAnsi="Garamond"/>
          <w:highlight w:val="lightGray"/>
        </w:rPr>
        <w:t>alinéa</w:t>
      </w:r>
      <w:proofErr w:type="spellEnd"/>
      <w:r w:rsidRPr="007F15BB">
        <w:rPr>
          <w:rFonts w:ascii="Garamond" w:hAnsi="Garamond"/>
          <w:highlight w:val="lightGray"/>
        </w:rPr>
        <w:t xml:space="preserve"> 1er, 4° of the VAT code, provided the invoice includes the statement: ‘</w:t>
      </w:r>
      <w:proofErr w:type="spellStart"/>
      <w:r w:rsidRPr="007F15BB">
        <w:rPr>
          <w:rFonts w:ascii="Garamond" w:hAnsi="Garamond"/>
          <w:highlight w:val="lightGray"/>
        </w:rPr>
        <w:t>Exonération</w:t>
      </w:r>
      <w:proofErr w:type="spellEnd"/>
      <w:r w:rsidRPr="007F15BB">
        <w:rPr>
          <w:rFonts w:ascii="Garamond" w:hAnsi="Garamond"/>
          <w:highlight w:val="lightGray"/>
        </w:rPr>
        <w:t xml:space="preserve"> de la TVA, Article 42, </w:t>
      </w:r>
      <w:proofErr w:type="spellStart"/>
      <w:r w:rsidRPr="007F15BB">
        <w:rPr>
          <w:rFonts w:ascii="Garamond" w:hAnsi="Garamond"/>
          <w:highlight w:val="lightGray"/>
        </w:rPr>
        <w:t>paragraphe</w:t>
      </w:r>
      <w:proofErr w:type="spellEnd"/>
      <w:r w:rsidRPr="007F15BB">
        <w:rPr>
          <w:rFonts w:ascii="Garamond" w:hAnsi="Garamond"/>
          <w:highlight w:val="lightGray"/>
        </w:rPr>
        <w:t xml:space="preserve"> 3 </w:t>
      </w:r>
      <w:proofErr w:type="spellStart"/>
      <w:r w:rsidRPr="007F15BB">
        <w:rPr>
          <w:rFonts w:ascii="Garamond" w:hAnsi="Garamond"/>
          <w:highlight w:val="lightGray"/>
        </w:rPr>
        <w:t>alinéa</w:t>
      </w:r>
      <w:proofErr w:type="spellEnd"/>
      <w:r w:rsidRPr="007F15BB">
        <w:rPr>
          <w:rFonts w:ascii="Garamond" w:hAnsi="Garamond"/>
          <w:highlight w:val="lightGray"/>
        </w:rPr>
        <w:t xml:space="preserve"> 1er, 4° du code de la TVA’ or an equivalent statement in the Dutch or German language</w:t>
      </w:r>
      <w:r w:rsidRPr="007F15BB">
        <w:rPr>
          <w:rFonts w:ascii="Garamond" w:hAnsi="Garamond"/>
        </w:rPr>
        <w:t>.]</w:t>
      </w:r>
    </w:p>
    <w:p w:rsidRPr="007F15BB" w:rsidR="0091119E" w:rsidP="007F15BB" w:rsidRDefault="0091119E" w14:paraId="346F3C56" w14:textId="77777777">
      <w:pPr>
        <w:pStyle w:val="Heading5"/>
        <w:spacing w:before="0" w:after="40"/>
        <w:rPr>
          <w:rFonts w:ascii="Garamond" w:hAnsi="Garamond"/>
        </w:rPr>
      </w:pPr>
      <w:r w:rsidRPr="007F15BB">
        <w:rPr>
          <w:rFonts w:ascii="Garamond" w:hAnsi="Garamond"/>
        </w:rPr>
        <w:t>Article 4 communication details</w:t>
      </w:r>
    </w:p>
    <w:p w:rsidRPr="007F15BB" w:rsidR="0091119E" w:rsidP="007F15BB" w:rsidRDefault="0091119E" w14:paraId="2A6A814A" w14:textId="77777777">
      <w:pPr>
        <w:spacing w:after="40"/>
        <w:rPr>
          <w:rFonts w:ascii="Garamond" w:hAnsi="Garamond"/>
        </w:rPr>
      </w:pPr>
      <w:r w:rsidRPr="007F15BB">
        <w:rPr>
          <w:rFonts w:ascii="Garamond" w:hAnsi="Garamond"/>
        </w:rPr>
        <w:t>For the purpose of this specific contract, communications must be sent to the following addresses:</w:t>
      </w:r>
    </w:p>
    <w:p w:rsidRPr="007F15BB" w:rsidR="0091119E" w:rsidP="007F15BB" w:rsidRDefault="0091119E" w14:paraId="52EEC9C0" w14:textId="77777777">
      <w:pPr>
        <w:spacing w:after="40"/>
        <w:ind w:left="567"/>
        <w:rPr>
          <w:rFonts w:ascii="Garamond" w:hAnsi="Garamond"/>
          <w:u w:val="single"/>
        </w:rPr>
      </w:pPr>
      <w:r w:rsidRPr="007F15BB">
        <w:rPr>
          <w:rFonts w:ascii="Garamond" w:hAnsi="Garamond"/>
          <w:u w:val="single"/>
        </w:rPr>
        <w:t>Contracting authority:</w:t>
      </w:r>
    </w:p>
    <w:p w:rsidRPr="007F15BB" w:rsidR="0091119E" w:rsidP="007F15BB" w:rsidRDefault="0091119E" w14:paraId="2DBEAABC" w14:textId="77777777">
      <w:pPr>
        <w:spacing w:after="40"/>
        <w:ind w:left="567"/>
        <w:jc w:val="both"/>
        <w:rPr>
          <w:rFonts w:ascii="Garamond" w:hAnsi="Garamond"/>
        </w:rPr>
      </w:pPr>
      <w:r w:rsidRPr="007F15BB">
        <w:rPr>
          <w:rFonts w:ascii="Garamond" w:hAnsi="Garamond"/>
          <w:highlight w:val="lightGray"/>
        </w:rPr>
        <w:t>[</w:t>
      </w:r>
      <w:r w:rsidRPr="007F15BB">
        <w:rPr>
          <w:rFonts w:ascii="Garamond" w:hAnsi="Garamond"/>
          <w:i/>
          <w:highlight w:val="lightGray"/>
        </w:rPr>
        <w:t>Name of the school</w:t>
      </w:r>
      <w:r w:rsidRPr="007F15BB">
        <w:rPr>
          <w:rFonts w:ascii="Garamond" w:hAnsi="Garamond"/>
        </w:rPr>
        <w:t>]</w:t>
      </w:r>
    </w:p>
    <w:p w:rsidRPr="007F15BB" w:rsidR="0091119E" w:rsidP="007F15BB" w:rsidRDefault="0091119E" w14:paraId="06A8BBED" w14:textId="77777777">
      <w:pPr>
        <w:spacing w:after="40"/>
        <w:ind w:left="567"/>
        <w:jc w:val="both"/>
        <w:rPr>
          <w:rFonts w:ascii="Garamond" w:hAnsi="Garamond"/>
        </w:rPr>
      </w:pPr>
      <w:r w:rsidRPr="007F15BB">
        <w:rPr>
          <w:rFonts w:ascii="Garamond" w:hAnsi="Garamond"/>
        </w:rPr>
        <w:t>[</w:t>
      </w:r>
      <w:r w:rsidRPr="007F15BB">
        <w:rPr>
          <w:rFonts w:ascii="Garamond" w:hAnsi="Garamond"/>
          <w:i/>
          <w:highlight w:val="lightGray"/>
        </w:rPr>
        <w:t>Contact person</w:t>
      </w:r>
      <w:r w:rsidRPr="007F15BB">
        <w:rPr>
          <w:rFonts w:ascii="Garamond" w:hAnsi="Garamond"/>
        </w:rPr>
        <w:t>]</w:t>
      </w:r>
    </w:p>
    <w:p w:rsidRPr="007F15BB" w:rsidR="0091119E" w:rsidP="007F15BB" w:rsidRDefault="0091119E" w14:paraId="123E2D78" w14:textId="77777777">
      <w:pPr>
        <w:spacing w:after="40"/>
        <w:ind w:left="567"/>
        <w:jc w:val="both"/>
        <w:rPr>
          <w:rFonts w:ascii="Garamond" w:hAnsi="Garamond"/>
        </w:rPr>
      </w:pPr>
      <w:r w:rsidRPr="007F15BB">
        <w:rPr>
          <w:rFonts w:ascii="Garamond" w:hAnsi="Garamond"/>
        </w:rPr>
        <w:t>[</w:t>
      </w:r>
      <w:r w:rsidRPr="007F15BB">
        <w:rPr>
          <w:rFonts w:ascii="Garamond" w:hAnsi="Garamond"/>
          <w:i/>
          <w:highlight w:val="lightGray"/>
        </w:rPr>
        <w:t>Full official address</w:t>
      </w:r>
      <w:r w:rsidRPr="007F15BB">
        <w:rPr>
          <w:rFonts w:ascii="Garamond" w:hAnsi="Garamond"/>
        </w:rPr>
        <w:t>]</w:t>
      </w:r>
    </w:p>
    <w:p w:rsidRPr="007F15BB" w:rsidR="0091119E" w:rsidP="007F15BB" w:rsidRDefault="0091119E" w14:paraId="76631B2C" w14:textId="77777777">
      <w:pPr>
        <w:spacing w:after="40"/>
        <w:ind w:left="567"/>
        <w:rPr>
          <w:rFonts w:ascii="Garamond" w:hAnsi="Garamond"/>
        </w:rPr>
      </w:pPr>
      <w:r w:rsidRPr="007F15BB">
        <w:rPr>
          <w:rFonts w:ascii="Garamond" w:hAnsi="Garamond"/>
        </w:rPr>
        <w:t>E-mail: [</w:t>
      </w:r>
      <w:r w:rsidRPr="007F15BB">
        <w:rPr>
          <w:rFonts w:ascii="Garamond" w:hAnsi="Garamond"/>
          <w:i/>
          <w:highlight w:val="lightGray"/>
        </w:rPr>
        <w:t>insert functional mailbox</w:t>
      </w:r>
      <w:r w:rsidRPr="007F15BB">
        <w:rPr>
          <w:rFonts w:ascii="Garamond" w:hAnsi="Garamond"/>
        </w:rPr>
        <w:t>]</w:t>
      </w:r>
    </w:p>
    <w:p w:rsidRPr="007F15BB" w:rsidR="0091119E" w:rsidP="007F15BB" w:rsidRDefault="0091119E" w14:paraId="53166B3B" w14:textId="77777777">
      <w:pPr>
        <w:spacing w:after="40"/>
        <w:ind w:left="567"/>
        <w:jc w:val="both"/>
        <w:rPr>
          <w:rFonts w:ascii="Garamond" w:hAnsi="Garamond"/>
          <w:u w:val="single"/>
        </w:rPr>
      </w:pPr>
      <w:r w:rsidRPr="007F15BB">
        <w:rPr>
          <w:rFonts w:ascii="Garamond" w:hAnsi="Garamond"/>
          <w:u w:val="single"/>
        </w:rPr>
        <w:t xml:space="preserve">Contractor </w:t>
      </w:r>
      <w:r w:rsidRPr="007F15BB">
        <w:rPr>
          <w:rFonts w:ascii="Garamond" w:hAnsi="Garamond"/>
        </w:rPr>
        <w:t>(or leader in the case of a joint tender)</w:t>
      </w:r>
      <w:r w:rsidRPr="007F15BB">
        <w:rPr>
          <w:rFonts w:ascii="Garamond" w:hAnsi="Garamond"/>
          <w:u w:val="single"/>
        </w:rPr>
        <w:t>:</w:t>
      </w:r>
    </w:p>
    <w:p w:rsidRPr="007F15BB" w:rsidR="0091119E" w:rsidP="007F15BB" w:rsidRDefault="0091119E" w14:paraId="1E1CA734" w14:textId="77777777">
      <w:pPr>
        <w:spacing w:after="40"/>
        <w:ind w:left="567"/>
        <w:jc w:val="both"/>
        <w:rPr>
          <w:rFonts w:ascii="Garamond" w:hAnsi="Garamond"/>
        </w:rPr>
      </w:pPr>
      <w:r w:rsidRPr="007F15BB">
        <w:rPr>
          <w:rFonts w:ascii="Garamond" w:hAnsi="Garamond"/>
        </w:rPr>
        <w:t>[</w:t>
      </w:r>
      <w:r w:rsidRPr="007F15BB">
        <w:rPr>
          <w:rFonts w:ascii="Garamond" w:hAnsi="Garamond"/>
          <w:i/>
          <w:highlight w:val="lightGray"/>
        </w:rPr>
        <w:t>Full name</w:t>
      </w:r>
      <w:r w:rsidRPr="007F15BB">
        <w:rPr>
          <w:rFonts w:ascii="Garamond" w:hAnsi="Garamond"/>
        </w:rPr>
        <w:t>]</w:t>
      </w:r>
    </w:p>
    <w:p w:rsidRPr="007F15BB" w:rsidR="0091119E" w:rsidP="007F15BB" w:rsidRDefault="0091119E" w14:paraId="4C473787" w14:textId="77777777">
      <w:pPr>
        <w:spacing w:after="40"/>
        <w:ind w:left="567"/>
        <w:jc w:val="both"/>
        <w:rPr>
          <w:rFonts w:ascii="Garamond" w:hAnsi="Garamond"/>
        </w:rPr>
      </w:pPr>
      <w:r w:rsidRPr="007F15BB">
        <w:rPr>
          <w:rFonts w:ascii="Garamond" w:hAnsi="Garamond"/>
        </w:rPr>
        <w:t>[</w:t>
      </w:r>
      <w:r w:rsidRPr="007F15BB">
        <w:rPr>
          <w:rFonts w:ascii="Garamond" w:hAnsi="Garamond"/>
          <w:i/>
          <w:highlight w:val="lightGray"/>
        </w:rPr>
        <w:t>Function</w:t>
      </w:r>
      <w:r w:rsidRPr="007F15BB">
        <w:rPr>
          <w:rFonts w:ascii="Garamond" w:hAnsi="Garamond"/>
        </w:rPr>
        <w:t>]</w:t>
      </w:r>
    </w:p>
    <w:p w:rsidRPr="007F15BB" w:rsidR="0091119E" w:rsidP="007F15BB" w:rsidRDefault="0091119E" w14:paraId="632A1460" w14:textId="77777777">
      <w:pPr>
        <w:spacing w:after="40"/>
        <w:ind w:left="567"/>
        <w:jc w:val="both"/>
        <w:rPr>
          <w:rFonts w:ascii="Garamond" w:hAnsi="Garamond"/>
        </w:rPr>
      </w:pPr>
      <w:r w:rsidRPr="007F15BB">
        <w:rPr>
          <w:rFonts w:ascii="Garamond" w:hAnsi="Garamond"/>
        </w:rPr>
        <w:t>[</w:t>
      </w:r>
      <w:r w:rsidRPr="007F15BB">
        <w:rPr>
          <w:rFonts w:ascii="Garamond" w:hAnsi="Garamond"/>
          <w:i/>
          <w:highlight w:val="lightGray"/>
        </w:rPr>
        <w:t>Company name</w:t>
      </w:r>
      <w:r w:rsidRPr="007F15BB">
        <w:rPr>
          <w:rFonts w:ascii="Garamond" w:hAnsi="Garamond"/>
        </w:rPr>
        <w:t>]</w:t>
      </w:r>
    </w:p>
    <w:p w:rsidRPr="007F15BB" w:rsidR="0091119E" w:rsidP="007F15BB" w:rsidRDefault="0091119E" w14:paraId="605C9B03" w14:textId="77777777">
      <w:pPr>
        <w:spacing w:after="40"/>
        <w:ind w:left="567"/>
        <w:jc w:val="both"/>
        <w:rPr>
          <w:rFonts w:ascii="Garamond" w:hAnsi="Garamond"/>
        </w:rPr>
      </w:pPr>
      <w:r w:rsidRPr="007F15BB">
        <w:rPr>
          <w:rFonts w:ascii="Garamond" w:hAnsi="Garamond"/>
        </w:rPr>
        <w:t>[</w:t>
      </w:r>
      <w:r w:rsidRPr="007F15BB">
        <w:rPr>
          <w:rFonts w:ascii="Garamond" w:hAnsi="Garamond"/>
          <w:i/>
          <w:highlight w:val="lightGray"/>
        </w:rPr>
        <w:t>Full official address</w:t>
      </w:r>
      <w:r w:rsidRPr="007F15BB">
        <w:rPr>
          <w:rFonts w:ascii="Garamond" w:hAnsi="Garamond"/>
        </w:rPr>
        <w:t>]</w:t>
      </w:r>
    </w:p>
    <w:p w:rsidRPr="007F15BB" w:rsidR="0091119E" w:rsidP="007F15BB" w:rsidRDefault="0091119E" w14:paraId="5BB3B0C2" w14:textId="77777777">
      <w:pPr>
        <w:spacing w:after="40"/>
        <w:ind w:left="567"/>
        <w:jc w:val="both"/>
        <w:rPr>
          <w:rFonts w:ascii="Garamond" w:hAnsi="Garamond"/>
        </w:rPr>
      </w:pPr>
      <w:r w:rsidRPr="007F15BB">
        <w:rPr>
          <w:rFonts w:ascii="Garamond" w:hAnsi="Garamond"/>
        </w:rPr>
        <w:t>E-mail: [</w:t>
      </w:r>
      <w:r w:rsidRPr="007F15BB">
        <w:rPr>
          <w:rFonts w:ascii="Garamond" w:hAnsi="Garamond"/>
          <w:i/>
          <w:highlight w:val="lightGray"/>
        </w:rPr>
        <w:t>complete</w:t>
      </w:r>
      <w:r w:rsidRPr="007F15BB">
        <w:rPr>
          <w:rFonts w:ascii="Garamond" w:hAnsi="Garamond"/>
        </w:rPr>
        <w:t>]</w:t>
      </w:r>
    </w:p>
    <w:p w:rsidRPr="007F15BB" w:rsidR="0091119E" w:rsidP="007F15BB" w:rsidRDefault="0071074F" w14:paraId="1790E72F" w14:textId="77777777">
      <w:pPr>
        <w:spacing w:after="40"/>
        <w:rPr>
          <w:rFonts w:ascii="Garamond" w:hAnsi="Garamond"/>
          <w:b/>
          <w:u w:val="single"/>
        </w:rPr>
      </w:pPr>
      <w:r w:rsidRPr="007F15BB">
        <w:rPr>
          <w:rFonts w:ascii="Garamond" w:hAnsi="Garamond"/>
          <w:b/>
          <w:u w:val="single"/>
        </w:rPr>
        <w:t>A</w:t>
      </w:r>
      <w:r w:rsidRPr="007F15BB" w:rsidR="0091119E">
        <w:rPr>
          <w:rFonts w:ascii="Garamond" w:hAnsi="Garamond"/>
          <w:b/>
          <w:u w:val="single"/>
        </w:rPr>
        <w:t>nnexes</w:t>
      </w:r>
    </w:p>
    <w:p w:rsidRPr="007F15BB" w:rsidR="0091119E" w:rsidP="007F15BB" w:rsidRDefault="0071074F" w14:paraId="2D01AE59" w14:textId="77777777">
      <w:pPr>
        <w:tabs>
          <w:tab w:val="left" w:pos="-480"/>
        </w:tabs>
        <w:suppressAutoHyphens/>
        <w:spacing w:after="40"/>
        <w:ind w:left="3119" w:hanging="3119"/>
        <w:jc w:val="both"/>
        <w:rPr>
          <w:rFonts w:ascii="Garamond" w:hAnsi="Garamond"/>
          <w:i/>
        </w:rPr>
      </w:pPr>
      <w:r w:rsidRPr="007F15BB">
        <w:rPr>
          <w:rFonts w:ascii="Garamond" w:hAnsi="Garamond"/>
        </w:rPr>
        <w:t>Specific Offer from the Supplier of</w:t>
      </w:r>
      <w:r w:rsidRPr="007F15BB">
        <w:rPr>
          <w:rFonts w:ascii="Garamond" w:hAnsi="Garamond"/>
          <w:i/>
        </w:rPr>
        <w:t xml:space="preserve"> [</w:t>
      </w:r>
      <w:r w:rsidRPr="007F15BB">
        <w:rPr>
          <w:rFonts w:ascii="Garamond" w:hAnsi="Garamond"/>
          <w:i/>
          <w:highlight w:val="lightGray"/>
        </w:rPr>
        <w:t>date</w:t>
      </w:r>
      <w:r w:rsidRPr="007F15BB">
        <w:rPr>
          <w:rFonts w:ascii="Garamond" w:hAnsi="Garamond"/>
          <w:i/>
        </w:rPr>
        <w:t>]</w:t>
      </w:r>
    </w:p>
    <w:p w:rsidRPr="007F15BB" w:rsidR="0091119E" w:rsidP="007F15BB" w:rsidRDefault="0091119E" w14:paraId="348A4F9E" w14:textId="77777777">
      <w:pPr>
        <w:tabs>
          <w:tab w:val="left" w:pos="-480"/>
        </w:tabs>
        <w:suppressAutoHyphens/>
        <w:spacing w:after="40"/>
        <w:ind w:left="3119" w:hanging="3119"/>
        <w:jc w:val="both"/>
        <w:rPr>
          <w:rFonts w:ascii="Garamond" w:hAnsi="Garamond"/>
        </w:rPr>
      </w:pPr>
      <w:r w:rsidRPr="007F15BB">
        <w:rPr>
          <w:rFonts w:ascii="Garamond" w:hAnsi="Garamond"/>
        </w:rPr>
        <w:t>Contractor’s specific tender of [</w:t>
      </w:r>
      <w:r w:rsidRPr="007F15BB">
        <w:rPr>
          <w:rFonts w:ascii="Garamond" w:hAnsi="Garamond"/>
          <w:i/>
          <w:highlight w:val="lightGray"/>
        </w:rPr>
        <w:t>insert date</w:t>
      </w:r>
      <w:r w:rsidRPr="007F15BB">
        <w:rPr>
          <w:rFonts w:ascii="Garamond" w:hAnsi="Garamond"/>
        </w:rPr>
        <w:t>]</w:t>
      </w:r>
    </w:p>
    <w:p w:rsidRPr="007F15BB" w:rsidR="0091119E" w:rsidP="007F15BB" w:rsidRDefault="0091119E" w14:paraId="391D3E96" w14:textId="77777777">
      <w:pPr>
        <w:spacing w:after="40"/>
        <w:rPr>
          <w:rFonts w:ascii="Garamond" w:hAnsi="Garamond"/>
          <w:b/>
          <w:u w:val="single"/>
        </w:rPr>
      </w:pPr>
      <w:r w:rsidRPr="007F15BB">
        <w:rPr>
          <w:rFonts w:ascii="Garamond" w:hAnsi="Garamond"/>
          <w:b/>
          <w:u w:val="single"/>
        </w:rPr>
        <w:t>Signatures</w:t>
      </w:r>
    </w:p>
    <w:tbl>
      <w:tblPr>
        <w:tblW w:w="0" w:type="auto"/>
        <w:tblLayout w:type="fixed"/>
        <w:tblLook w:val="0000" w:firstRow="0" w:lastRow="0" w:firstColumn="0" w:lastColumn="0" w:noHBand="0" w:noVBand="0"/>
      </w:tblPr>
      <w:tblGrid>
        <w:gridCol w:w="4644"/>
        <w:gridCol w:w="4253"/>
      </w:tblGrid>
      <w:tr w:rsidRPr="007F15BB" w:rsidR="0091119E" w:rsidTr="0091119E" w14:paraId="4F23501C" w14:textId="77777777">
        <w:tc>
          <w:tcPr>
            <w:tcW w:w="4644" w:type="dxa"/>
          </w:tcPr>
          <w:p w:rsidRPr="007F15BB" w:rsidR="0091119E" w:rsidP="007F15BB" w:rsidRDefault="0091119E" w14:paraId="31F6C055" w14:textId="77777777">
            <w:pPr>
              <w:tabs>
                <w:tab w:val="left" w:pos="0"/>
                <w:tab w:val="left" w:pos="510"/>
                <w:tab w:val="left" w:pos="10977"/>
              </w:tabs>
              <w:spacing w:after="40"/>
              <w:jc w:val="both"/>
              <w:rPr>
                <w:rFonts w:ascii="Garamond" w:hAnsi="Garamond"/>
              </w:rPr>
            </w:pPr>
            <w:r w:rsidRPr="007F15BB">
              <w:rPr>
                <w:rFonts w:ascii="Garamond" w:hAnsi="Garamond"/>
              </w:rPr>
              <w:t>For the contractor,</w:t>
            </w:r>
          </w:p>
          <w:p w:rsidRPr="007F15BB" w:rsidR="0091119E" w:rsidP="007F15BB" w:rsidRDefault="0091119E" w14:paraId="623D4D6D" w14:textId="77777777">
            <w:pPr>
              <w:tabs>
                <w:tab w:val="left" w:pos="-142"/>
                <w:tab w:val="left" w:pos="0"/>
                <w:tab w:val="left" w:pos="10977"/>
              </w:tabs>
              <w:spacing w:after="40"/>
              <w:jc w:val="both"/>
              <w:rPr>
                <w:rFonts w:ascii="Garamond" w:hAnsi="Garamond"/>
              </w:rPr>
            </w:pPr>
            <w:r w:rsidRPr="007F15BB">
              <w:rPr>
                <w:rFonts w:ascii="Garamond" w:hAnsi="Garamond"/>
              </w:rPr>
              <w:t>[</w:t>
            </w:r>
            <w:r w:rsidRPr="007F15BB">
              <w:rPr>
                <w:rFonts w:ascii="Garamond" w:hAnsi="Garamond"/>
                <w:i/>
                <w:highlight w:val="lightGray"/>
              </w:rPr>
              <w:t>Company name</w:t>
            </w:r>
            <w:r w:rsidRPr="007F15BB">
              <w:rPr>
                <w:rFonts w:ascii="Garamond" w:hAnsi="Garamond"/>
                <w:highlight w:val="lightGray"/>
              </w:rPr>
              <w:t>/</w:t>
            </w:r>
            <w:r w:rsidRPr="007F15BB">
              <w:rPr>
                <w:rFonts w:ascii="Garamond" w:hAnsi="Garamond"/>
                <w:i/>
                <w:highlight w:val="lightGray"/>
              </w:rPr>
              <w:t>forename/surname/function</w:t>
            </w:r>
            <w:r w:rsidRPr="007F15BB">
              <w:rPr>
                <w:rFonts w:ascii="Garamond" w:hAnsi="Garamond"/>
              </w:rPr>
              <w:t>]</w:t>
            </w:r>
          </w:p>
          <w:p w:rsidRPr="007F15BB" w:rsidR="0091119E" w:rsidP="007F15BB" w:rsidRDefault="0091119E" w14:paraId="64D0328D" w14:textId="77777777">
            <w:pPr>
              <w:tabs>
                <w:tab w:val="left" w:pos="0"/>
                <w:tab w:val="left" w:pos="510"/>
                <w:tab w:val="left" w:pos="10977"/>
              </w:tabs>
              <w:spacing w:after="40"/>
              <w:jc w:val="both"/>
              <w:rPr>
                <w:rFonts w:ascii="Garamond" w:hAnsi="Garamond"/>
              </w:rPr>
            </w:pPr>
          </w:p>
          <w:p w:rsidRPr="007F15BB" w:rsidR="0091119E" w:rsidP="007F15BB" w:rsidRDefault="0091119E" w14:paraId="223030E7" w14:textId="77777777">
            <w:pPr>
              <w:tabs>
                <w:tab w:val="left" w:pos="0"/>
                <w:tab w:val="left" w:pos="510"/>
                <w:tab w:val="left" w:pos="10977"/>
              </w:tabs>
              <w:spacing w:after="40"/>
              <w:jc w:val="both"/>
              <w:rPr>
                <w:rFonts w:ascii="Garamond" w:hAnsi="Garamond"/>
              </w:rPr>
            </w:pPr>
            <w:r w:rsidRPr="007F15BB">
              <w:rPr>
                <w:rFonts w:ascii="Garamond" w:hAnsi="Garamond"/>
              </w:rPr>
              <w:t xml:space="preserve">signature: </w:t>
            </w:r>
          </w:p>
        </w:tc>
        <w:tc>
          <w:tcPr>
            <w:tcW w:w="4253" w:type="dxa"/>
          </w:tcPr>
          <w:p w:rsidRPr="007F15BB" w:rsidR="0091119E" w:rsidP="007F15BB" w:rsidRDefault="0091119E" w14:paraId="2DD0D40D" w14:textId="77777777">
            <w:pPr>
              <w:tabs>
                <w:tab w:val="left" w:pos="0"/>
                <w:tab w:val="left" w:pos="119"/>
                <w:tab w:val="left" w:pos="10977"/>
              </w:tabs>
              <w:spacing w:after="40"/>
              <w:jc w:val="both"/>
              <w:rPr>
                <w:rFonts w:ascii="Garamond" w:hAnsi="Garamond"/>
              </w:rPr>
            </w:pPr>
            <w:r w:rsidRPr="007F15BB">
              <w:rPr>
                <w:rFonts w:ascii="Garamond" w:hAnsi="Garamond"/>
              </w:rPr>
              <w:t>For the contracting authority,</w:t>
            </w:r>
          </w:p>
          <w:p w:rsidRPr="007F15BB" w:rsidR="0091119E" w:rsidP="007F15BB" w:rsidRDefault="0091119E" w14:paraId="3F63D129" w14:textId="77777777">
            <w:pPr>
              <w:tabs>
                <w:tab w:val="left" w:pos="0"/>
                <w:tab w:val="left" w:pos="510"/>
                <w:tab w:val="left" w:pos="10977"/>
              </w:tabs>
              <w:spacing w:after="40"/>
              <w:jc w:val="both"/>
              <w:rPr>
                <w:rFonts w:ascii="Garamond" w:hAnsi="Garamond"/>
                <w:b/>
              </w:rPr>
            </w:pPr>
            <w:r w:rsidRPr="007F15BB">
              <w:rPr>
                <w:rFonts w:ascii="Garamond" w:hAnsi="Garamond"/>
              </w:rPr>
              <w:t>[</w:t>
            </w:r>
            <w:r w:rsidRPr="007F15BB">
              <w:rPr>
                <w:rFonts w:ascii="Garamond" w:hAnsi="Garamond"/>
                <w:i/>
                <w:highlight w:val="lightGray"/>
              </w:rPr>
              <w:t>forename/surname/function</w:t>
            </w:r>
            <w:r w:rsidRPr="007F15BB">
              <w:rPr>
                <w:rFonts w:ascii="Garamond" w:hAnsi="Garamond"/>
              </w:rPr>
              <w:t>]</w:t>
            </w:r>
          </w:p>
          <w:p w:rsidRPr="007F15BB" w:rsidR="0091119E" w:rsidP="007F15BB" w:rsidRDefault="0091119E" w14:paraId="735BF4F2" w14:textId="77777777">
            <w:pPr>
              <w:tabs>
                <w:tab w:val="left" w:pos="0"/>
                <w:tab w:val="left" w:pos="510"/>
                <w:tab w:val="left" w:pos="10977"/>
              </w:tabs>
              <w:spacing w:after="40"/>
              <w:jc w:val="both"/>
              <w:rPr>
                <w:rFonts w:ascii="Garamond" w:hAnsi="Garamond"/>
                <w:i/>
              </w:rPr>
            </w:pPr>
          </w:p>
          <w:p w:rsidRPr="007F15BB" w:rsidR="0091119E" w:rsidP="007F15BB" w:rsidRDefault="0091119E" w14:paraId="29D0ED10" w14:textId="77777777">
            <w:pPr>
              <w:tabs>
                <w:tab w:val="left" w:pos="0"/>
                <w:tab w:val="left" w:pos="510"/>
                <w:tab w:val="left" w:pos="10977"/>
              </w:tabs>
              <w:spacing w:after="40"/>
              <w:jc w:val="both"/>
              <w:rPr>
                <w:rFonts w:ascii="Garamond" w:hAnsi="Garamond"/>
              </w:rPr>
            </w:pPr>
            <w:r w:rsidRPr="007F15BB">
              <w:rPr>
                <w:rFonts w:ascii="Garamond" w:hAnsi="Garamond"/>
              </w:rPr>
              <w:t>signature:</w:t>
            </w:r>
          </w:p>
        </w:tc>
      </w:tr>
      <w:tr w:rsidRPr="007F15BB" w:rsidR="0091119E" w:rsidTr="0091119E" w14:paraId="6CC9B7BE" w14:textId="77777777">
        <w:tc>
          <w:tcPr>
            <w:tcW w:w="4644" w:type="dxa"/>
          </w:tcPr>
          <w:p w:rsidRPr="007F15BB" w:rsidR="0091119E" w:rsidP="007F15BB" w:rsidRDefault="0091119E" w14:paraId="18C51F16" w14:textId="77777777">
            <w:pPr>
              <w:tabs>
                <w:tab w:val="left" w:pos="0"/>
                <w:tab w:val="left" w:pos="510"/>
                <w:tab w:val="left" w:pos="10977"/>
              </w:tabs>
              <w:spacing w:after="40"/>
              <w:jc w:val="both"/>
              <w:rPr>
                <w:rFonts w:ascii="Garamond" w:hAnsi="Garamond"/>
              </w:rPr>
            </w:pPr>
            <w:r w:rsidRPr="007F15BB">
              <w:rPr>
                <w:rFonts w:ascii="Garamond" w:hAnsi="Garamond"/>
              </w:rPr>
              <w:t>Done at [</w:t>
            </w:r>
            <w:r w:rsidRPr="007F15BB">
              <w:rPr>
                <w:rFonts w:ascii="Garamond" w:hAnsi="Garamond"/>
                <w:i/>
                <w:highlight w:val="lightGray"/>
              </w:rPr>
              <w:t>place</w:t>
            </w:r>
            <w:r w:rsidRPr="007F15BB">
              <w:rPr>
                <w:rFonts w:ascii="Garamond" w:hAnsi="Garamond"/>
              </w:rPr>
              <w:t>], [</w:t>
            </w:r>
            <w:r w:rsidRPr="007F15BB">
              <w:rPr>
                <w:rFonts w:ascii="Garamond" w:hAnsi="Garamond"/>
                <w:i/>
                <w:highlight w:val="lightGray"/>
              </w:rPr>
              <w:t>date</w:t>
            </w:r>
            <w:r w:rsidRPr="007F15BB">
              <w:rPr>
                <w:rFonts w:ascii="Garamond" w:hAnsi="Garamond"/>
              </w:rPr>
              <w:t>]</w:t>
            </w:r>
          </w:p>
        </w:tc>
        <w:tc>
          <w:tcPr>
            <w:tcW w:w="4253" w:type="dxa"/>
          </w:tcPr>
          <w:p w:rsidRPr="007F15BB" w:rsidR="0091119E" w:rsidP="007F15BB" w:rsidRDefault="0091119E" w14:paraId="5D464B75" w14:textId="77777777">
            <w:pPr>
              <w:tabs>
                <w:tab w:val="left" w:pos="0"/>
                <w:tab w:val="left" w:pos="510"/>
                <w:tab w:val="left" w:pos="10977"/>
              </w:tabs>
              <w:spacing w:after="40"/>
              <w:jc w:val="both"/>
              <w:rPr>
                <w:rFonts w:ascii="Garamond" w:hAnsi="Garamond"/>
              </w:rPr>
            </w:pPr>
            <w:r w:rsidRPr="007F15BB">
              <w:rPr>
                <w:rFonts w:ascii="Garamond" w:hAnsi="Garamond"/>
              </w:rPr>
              <w:t>Done at [</w:t>
            </w:r>
            <w:r w:rsidRPr="007F15BB">
              <w:rPr>
                <w:rFonts w:ascii="Garamond" w:hAnsi="Garamond"/>
                <w:i/>
                <w:highlight w:val="lightGray"/>
              </w:rPr>
              <w:t>place</w:t>
            </w:r>
            <w:r w:rsidRPr="007F15BB">
              <w:rPr>
                <w:rFonts w:ascii="Garamond" w:hAnsi="Garamond"/>
              </w:rPr>
              <w:t>], [</w:t>
            </w:r>
            <w:r w:rsidRPr="007F15BB">
              <w:rPr>
                <w:rFonts w:ascii="Garamond" w:hAnsi="Garamond"/>
                <w:i/>
                <w:highlight w:val="lightGray"/>
              </w:rPr>
              <w:t>date</w:t>
            </w:r>
            <w:r w:rsidRPr="007F15BB">
              <w:rPr>
                <w:rFonts w:ascii="Garamond" w:hAnsi="Garamond"/>
              </w:rPr>
              <w:t>]</w:t>
            </w:r>
          </w:p>
        </w:tc>
      </w:tr>
    </w:tbl>
    <w:p w:rsidRPr="007F15BB" w:rsidR="0091119E" w:rsidP="007F15BB" w:rsidRDefault="0091119E" w14:paraId="119AF7FA" w14:textId="77777777">
      <w:pPr>
        <w:tabs>
          <w:tab w:val="left" w:pos="-480"/>
        </w:tabs>
        <w:suppressAutoHyphens/>
        <w:spacing w:after="40"/>
        <w:ind w:left="3119" w:hanging="3119"/>
        <w:jc w:val="both"/>
        <w:rPr>
          <w:rFonts w:ascii="Garamond" w:hAnsi="Garamond"/>
        </w:rPr>
      </w:pPr>
      <w:r w:rsidRPr="007F15BB">
        <w:rPr>
          <w:rFonts w:ascii="Garamond" w:hAnsi="Garamond"/>
        </w:rPr>
        <w:t>In duplicate in English.</w:t>
      </w:r>
    </w:p>
    <w:p w:rsidRPr="007F15BB" w:rsidR="0091119E" w:rsidP="007F15BB" w:rsidRDefault="0091119E" w14:paraId="0127E05B" w14:textId="77777777">
      <w:pPr>
        <w:spacing w:after="40"/>
        <w:jc w:val="center"/>
        <w:rPr>
          <w:rFonts w:ascii="Garamond" w:hAnsi="Garamond"/>
        </w:rPr>
      </w:pPr>
    </w:p>
    <w:sectPr w:rsidRPr="007F15BB" w:rsidR="0091119E" w:rsidSect="000675DA">
      <w:pgSz w:w="11906" w:h="16838" w:orient="portrait"/>
      <w:pgMar w:top="1247" w:right="1418" w:bottom="1418" w:left="1418" w:header="567" w:footer="56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FE43E6" w:rsidRDefault="00FE43E6" w14:paraId="1FCC2D45" w14:textId="77777777">
      <w:r>
        <w:separator/>
      </w:r>
    </w:p>
  </w:endnote>
  <w:endnote w:type="continuationSeparator" w:id="0">
    <w:p w:rsidR="00FE43E6" w:rsidRDefault="00FE43E6" w14:paraId="256D9E34" w14:textId="77777777">
      <w:r>
        <w:continuationSeparator/>
      </w:r>
    </w:p>
  </w:endnote>
  <w:endnote w:type="continuationNotice" w:id="1">
    <w:p w:rsidR="00FE43E6" w:rsidRDefault="00FE43E6" w14:paraId="33DD036F"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 w:name="Garamond">
    <w:altName w:val="Cambria"/>
    <w:charset w:val="00"/>
    <w:family w:val="roman"/>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E16930" w:rsidP="00044351" w:rsidRDefault="00E16930" w14:paraId="31CB2030" w14:textId="77777777">
    <w:pPr>
      <w:pStyle w:val="Footer"/>
      <w:framePr w:wrap="around" w:hAnchor="margin" w:vAnchor="text"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27</w:t>
    </w:r>
    <w:r>
      <w:rPr>
        <w:rStyle w:val="PageNumber"/>
      </w:rPr>
      <w:fldChar w:fldCharType="end"/>
    </w:r>
  </w:p>
  <w:p w:rsidR="00E16930" w:rsidRDefault="00E16930" w14:paraId="589E9A0B" w14:textId="7777777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52791092"/>
      <w:docPartObj>
        <w:docPartGallery w:val="Page Numbers (Bottom of Page)"/>
        <w:docPartUnique/>
      </w:docPartObj>
    </w:sdtPr>
    <w:sdtEndPr>
      <w:rPr>
        <w:color w:val="7F7F7F" w:themeColor="background1" w:themeShade="7F"/>
        <w:spacing w:val="60"/>
      </w:rPr>
    </w:sdtEndPr>
    <w:sdtContent>
      <w:p w:rsidR="00E16930" w:rsidRDefault="00E16930" w14:paraId="28924FC5" w14:textId="77777777">
        <w:pPr>
          <w:pStyle w:val="Footer"/>
          <w:pBdr>
            <w:top w:val="single" w:color="D9D9D9" w:themeColor="background1" w:themeShade="D9" w:sz="4" w:space="1"/>
          </w:pBdr>
          <w:jc w:val="right"/>
        </w:pPr>
        <w:r>
          <w:fldChar w:fldCharType="begin"/>
        </w:r>
        <w:r>
          <w:instrText xml:space="preserve"> PAGE   \* MERGEFORMAT </w:instrText>
        </w:r>
        <w:r>
          <w:fldChar w:fldCharType="separate"/>
        </w:r>
        <w:r>
          <w:rPr>
            <w:noProof/>
          </w:rPr>
          <w:t>7</w:t>
        </w:r>
        <w:r>
          <w:rPr>
            <w:noProof/>
          </w:rPr>
          <w:fldChar w:fldCharType="end"/>
        </w:r>
        <w:r>
          <w:t xml:space="preserve"> | </w:t>
        </w:r>
        <w:r>
          <w:rPr>
            <w:color w:val="7F7F7F" w:themeColor="background1" w:themeShade="7F"/>
            <w:spacing w:val="60"/>
          </w:rPr>
          <w:t>Page</w:t>
        </w:r>
      </w:p>
    </w:sdtContent>
  </w:sdt>
  <w:p w:rsidR="00E16930" w:rsidP="00521C90" w:rsidRDefault="00E16930" w14:paraId="100AFD5B" w14:textId="77777777">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FE43E6" w:rsidRDefault="00FE43E6" w14:paraId="662625AB" w14:textId="77777777">
      <w:r>
        <w:separator/>
      </w:r>
    </w:p>
  </w:footnote>
  <w:footnote w:type="continuationSeparator" w:id="0">
    <w:p w:rsidR="00FE43E6" w:rsidRDefault="00FE43E6" w14:paraId="2BE91D01" w14:textId="77777777">
      <w:r>
        <w:continuationSeparator/>
      </w:r>
    </w:p>
  </w:footnote>
  <w:footnote w:type="continuationNotice" w:id="1">
    <w:p w:rsidR="00FE43E6" w:rsidRDefault="00FE43E6" w14:paraId="14721F3D" w14:textId="77777777"/>
  </w:footnote>
  <w:footnote w:id="2">
    <w:p w:rsidRPr="006B12C1" w:rsidR="00E16930" w:rsidP="00F1619F" w:rsidRDefault="00E16930" w14:paraId="5D591EF7" w14:textId="77777777">
      <w:pPr>
        <w:pStyle w:val="FootnoteText"/>
        <w:rPr>
          <w:rFonts w:ascii="Garamond" w:hAnsi="Garamond"/>
        </w:rPr>
      </w:pPr>
      <w:r>
        <w:rPr>
          <w:rStyle w:val="FootnoteReference"/>
        </w:rPr>
        <w:footnoteRef/>
      </w:r>
      <w:r>
        <w:t xml:space="preserve"> </w:t>
      </w:r>
      <w:r>
        <w:tab/>
      </w:r>
      <w:r w:rsidRPr="006B12C1">
        <w:rPr>
          <w:rFonts w:ascii="Garamond" w:hAnsi="Garamond"/>
          <w:sz w:val="23"/>
          <w:szCs w:val="23"/>
        </w:rPr>
        <w:t>OJ L 94 of 28.03.2014, p. 65</w:t>
      </w:r>
    </w:p>
  </w:footnote>
  <w:footnote w:id="3">
    <w:p w:rsidRPr="006B12C1" w:rsidR="00E16930" w:rsidP="00F1619F" w:rsidRDefault="00E16930" w14:paraId="3F05E18B" w14:textId="77777777">
      <w:pPr>
        <w:pStyle w:val="FootnoteText"/>
        <w:rPr>
          <w:rFonts w:ascii="Garamond" w:hAnsi="Garamond"/>
        </w:rPr>
      </w:pPr>
      <w:r w:rsidRPr="006B12C1">
        <w:rPr>
          <w:rStyle w:val="FootnoteReference"/>
          <w:rFonts w:ascii="Garamond" w:hAnsi="Garamond"/>
        </w:rPr>
        <w:footnoteRef/>
      </w:r>
      <w:r w:rsidRPr="006B12C1">
        <w:rPr>
          <w:rFonts w:ascii="Garamond" w:hAnsi="Garamond"/>
        </w:rPr>
        <w:t xml:space="preserve"> </w:t>
      </w:r>
      <w:r w:rsidRPr="006B12C1">
        <w:rPr>
          <w:rFonts w:ascii="Garamond" w:hAnsi="Garamond"/>
        </w:rPr>
        <w:tab/>
      </w:r>
      <w:r w:rsidRPr="006B12C1">
        <w:rPr>
          <w:rFonts w:ascii="Garamond" w:hAnsi="Garamond"/>
        </w:rPr>
        <w:t>Regulation (EU) 2016/679 of the European Parliament and of the Council of 27 April 2016 on the protection of natural persons with regard to the processing of personal data and on the free movement of such data, and repealing Directive 95/46/EC, O</w:t>
      </w:r>
      <w:hyperlink w:history="1" r:id="rId1">
        <w:r w:rsidRPr="006B12C1">
          <w:rPr>
            <w:rStyle w:val="Hyperlink"/>
            <w:rFonts w:ascii="Garamond" w:hAnsi="Garamond"/>
          </w:rPr>
          <w:t>J L 119, 4.5.2016, p. 1</w:t>
        </w:r>
      </w:hyperlink>
      <w:r w:rsidRPr="006B12C1">
        <w:rPr>
          <w:rFonts w:ascii="Garamond" w:hAnsi="Garamond"/>
        </w:rPr>
        <w:t xml:space="preserve">, </w:t>
      </w:r>
      <w:hyperlink w:history="1" r:id="rId2">
        <w:r w:rsidRPr="006B12C1">
          <w:rPr>
            <w:rStyle w:val="Hyperlink"/>
            <w:rFonts w:ascii="Garamond" w:hAnsi="Garamond"/>
          </w:rPr>
          <w:t>https://eur-lex.europa.eu/legal-content/EN/TXT/?uri=uriserv:OJ.L_.2016.119.01.0001.01.ENG</w:t>
        </w:r>
      </w:hyperlink>
      <w:r w:rsidRPr="006B12C1">
        <w:rPr>
          <w:rFonts w:ascii="Garamond" w:hAnsi="Garamond"/>
        </w:rPr>
        <w:t xml:space="preserve"> </w:t>
      </w:r>
    </w:p>
  </w:footnote>
  <w:footnote w:id="4">
    <w:p w:rsidRPr="006B12C1" w:rsidR="00E16930" w:rsidP="00F1619F" w:rsidRDefault="00E16930" w14:paraId="5FAA55FB" w14:textId="77777777">
      <w:pPr>
        <w:pStyle w:val="FootnoteText"/>
        <w:rPr>
          <w:rFonts w:ascii="Garamond" w:hAnsi="Garamond"/>
          <w:bCs/>
          <w:szCs w:val="22"/>
        </w:rPr>
      </w:pPr>
      <w:r w:rsidRPr="00E35D9A">
        <w:rPr>
          <w:rStyle w:val="FootnoteReference"/>
          <w:szCs w:val="22"/>
        </w:rPr>
        <w:footnoteRef/>
      </w:r>
      <w:r w:rsidRPr="00E35D9A">
        <w:rPr>
          <w:szCs w:val="22"/>
        </w:rPr>
        <w:t xml:space="preserve"> </w:t>
      </w:r>
      <w:r w:rsidRPr="00E35D9A">
        <w:rPr>
          <w:szCs w:val="22"/>
        </w:rPr>
        <w:tab/>
      </w:r>
      <w:r w:rsidRPr="006B12C1">
        <w:rPr>
          <w:rFonts w:ascii="Garamond" w:hAnsi="Garamond"/>
          <w:bCs/>
          <w:szCs w:val="22"/>
        </w:rPr>
        <w:t xml:space="preserve">Regulation (EU, Euratom) 2018/1046 of the European Parliament and of the Council of 18 July 2018 on the financial rules applicable to the general budget of the Union, amending Regulations (EU) No 1296/2013, (EU) No 1301/2013, (EU) No 1303/2013, (EU) No 1304/2013, (EU) No 1309/2013, (EU) No 1316/2013, (EU) No 223/2014, (EU) No 283/2014, and Decision No 541/2014/EU and repealing Regulation (EU, Euratom) No 966/2012, OJ L 193 of 30.7.2018, p.1 </w:t>
      </w:r>
      <w:hyperlink w:history="1" r:id="rId3">
        <w:r w:rsidRPr="006B12C1">
          <w:rPr>
            <w:rStyle w:val="Hyperlink"/>
            <w:rFonts w:ascii="Garamond" w:hAnsi="Garamond"/>
            <w:bCs/>
            <w:szCs w:val="22"/>
          </w:rPr>
          <w:t>https://eur-lex.europa.eu/legal-content/EN/TXT/?qid=1544791836334&amp;uri=CELEX:32018R1046</w:t>
        </w:r>
      </w:hyperlink>
    </w:p>
    <w:p w:rsidRPr="00E35D9A" w:rsidR="00E16930" w:rsidP="00F1619F" w:rsidRDefault="00E16930" w14:paraId="24B158C6" w14:textId="77777777">
      <w:pPr>
        <w:pStyle w:val="FootnoteText"/>
        <w:rPr>
          <w:szCs w:val="22"/>
        </w:rPr>
      </w:pPr>
    </w:p>
  </w:footnote>
  <w:footnote w:id="5">
    <w:p w:rsidRPr="006B12C1" w:rsidR="00E16930" w:rsidP="00F1619F" w:rsidRDefault="00E16930" w14:paraId="42A76E8F" w14:textId="77777777">
      <w:pPr>
        <w:pStyle w:val="FootnoteText"/>
        <w:rPr>
          <w:rFonts w:ascii="Garamond" w:hAnsi="Garamond"/>
        </w:rPr>
      </w:pPr>
      <w:r w:rsidRPr="006B12C1">
        <w:rPr>
          <w:rStyle w:val="FootnoteReference"/>
          <w:rFonts w:ascii="Garamond" w:hAnsi="Garamond"/>
        </w:rPr>
        <w:footnoteRef/>
      </w:r>
      <w:r w:rsidRPr="006B12C1">
        <w:rPr>
          <w:rFonts w:ascii="Garamond" w:hAnsi="Garamond"/>
        </w:rPr>
        <w:t xml:space="preserve"> </w:t>
      </w:r>
      <w:r w:rsidRPr="006B12C1">
        <w:rPr>
          <w:rFonts w:ascii="Garamond" w:hAnsi="Garamond"/>
          <w:sz w:val="20"/>
        </w:rPr>
        <w:t>Council Regulation (EU) 2017/1939 of 12 October 2017 implementing enhanced cooperation on the establishment of the European Public Prosecutor’s Office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Pr="006B12C1" w:rsidR="00E16930" w:rsidP="00921CCC" w:rsidRDefault="00E16930" w14:paraId="2FEB61B6" w14:textId="696980A5">
    <w:pPr>
      <w:pStyle w:val="Header"/>
      <w:rPr>
        <w:rFonts w:ascii="Garamond" w:hAnsi="Garamond"/>
        <w:color w:val="A6A6A6" w:themeColor="background1" w:themeShade="A6"/>
      </w:rPr>
    </w:pPr>
    <w:bookmarkStart w:name="_Hlk177977429" w:id="3"/>
    <w:bookmarkStart w:name="_Hlk177977430" w:id="4"/>
    <w:r w:rsidRPr="006B12C1">
      <w:rPr>
        <w:rFonts w:ascii="Garamond" w:hAnsi="Garamond"/>
        <w:i/>
        <w:color w:val="A6A6A6" w:themeColor="background1" w:themeShade="A6"/>
        <w:sz w:val="18"/>
      </w:rPr>
      <w:t>Version of 202207</w:t>
    </w:r>
    <w:r w:rsidRPr="006B12C1">
      <w:rPr>
        <w:rFonts w:ascii="Garamond" w:hAnsi="Garamond"/>
        <w:i/>
        <w:color w:val="A6A6A6" w:themeColor="background1" w:themeShade="A6"/>
        <w:sz w:val="18"/>
      </w:rPr>
      <w:tab/>
    </w:r>
    <w:r w:rsidRPr="006B12C1">
      <w:rPr>
        <w:rFonts w:ascii="Garamond" w:hAnsi="Garamond"/>
        <w:i/>
        <w:color w:val="A6A6A6" w:themeColor="background1" w:themeShade="A6"/>
        <w:sz w:val="18"/>
      </w:rPr>
      <w:t xml:space="preserve">                               </w:t>
    </w:r>
    <w:r w:rsidRPr="006B12C1">
      <w:rPr>
        <w:rFonts w:ascii="Garamond" w:hAnsi="Garamond"/>
        <w:color w:val="A6A6A6" w:themeColor="background1" w:themeShade="A6"/>
        <w:sz w:val="18"/>
      </w:rPr>
      <w:t xml:space="preserve">                                                                               Contract reference: 2025_</w:t>
    </w:r>
    <w:r w:rsidR="007D3DE2">
      <w:rPr>
        <w:rFonts w:ascii="Garamond" w:hAnsi="Garamond"/>
        <w:color w:val="A6A6A6" w:themeColor="background1" w:themeShade="A6"/>
        <w:sz w:val="18"/>
      </w:rPr>
      <w:t>12</w:t>
    </w:r>
    <w:r w:rsidRPr="006B12C1">
      <w:rPr>
        <w:rFonts w:ascii="Garamond" w:hAnsi="Garamond"/>
        <w:color w:val="A6A6A6" w:themeColor="background1" w:themeShade="A6"/>
        <w:sz w:val="18"/>
      </w:rPr>
      <w:t>_ESMOL</w:t>
    </w:r>
    <w:bookmarkEnd w:id="3"/>
    <w:bookmarkEnd w:id="4"/>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Pr="004A28AC" w:rsidR="00E16930" w:rsidP="00D140A1" w:rsidRDefault="00E16930" w14:paraId="536A8D41" w14:textId="77777777">
    <w:pPr>
      <w:pStyle w:val="Header"/>
      <w:tabs>
        <w:tab w:val="clear" w:pos="8306"/>
        <w:tab w:val="right" w:pos="9072"/>
      </w:tabs>
    </w:pPr>
    <w:r>
      <w:rPr>
        <w:sz w:val="18"/>
      </w:rPr>
      <w:t>Contract number: [</w:t>
    </w:r>
    <w:r w:rsidRPr="002F22F1">
      <w:rPr>
        <w:i/>
        <w:sz w:val="18"/>
      </w:rPr>
      <w:t>complete</w:t>
    </w:r>
    <w:r>
      <w:rPr>
        <w:sz w:val="18"/>
      </w:rPr>
      <w:t>]</w:t>
    </w:r>
    <w:r>
      <w:rPr>
        <w:sz w:val="18"/>
      </w:rPr>
      <w:tab/>
    </w:r>
    <w:r>
      <w:rPr>
        <w:sz w:val="18"/>
      </w:rPr>
      <w:tab/>
    </w:r>
    <w:r>
      <w:rPr>
        <w:sz w:val="18"/>
      </w:rPr>
      <w:t>FWC conditions of February 2016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202841"/>
    <w:multiLevelType w:val="multilevel"/>
    <w:tmpl w:val="ECBEE2F8"/>
    <w:lvl w:ilvl="0">
      <w:start w:val="1"/>
      <w:numFmt w:val="upperRoman"/>
      <w:pStyle w:val="Heading1contract"/>
      <w:suff w:val="space"/>
      <w:lvlText w:val="%1."/>
      <w:lvlJc w:val="left"/>
      <w:pPr>
        <w:ind w:left="480" w:hanging="48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suff w:val="space"/>
      <w:lvlText w:val="%1.%2."/>
      <w:lvlJc w:val="left"/>
      <w:pPr>
        <w:ind w:left="635" w:hanging="155"/>
      </w:pPr>
      <w:rPr>
        <w:rFonts w:hint="default"/>
      </w:rPr>
    </w:lvl>
    <w:lvl w:ilvl="2">
      <w:start w:val="1"/>
      <w:numFmt w:val="decimal"/>
      <w:suff w:val="space"/>
      <w:lvlText w:val="%1.%2.%3."/>
      <w:lvlJc w:val="left"/>
      <w:pPr>
        <w:ind w:left="1134" w:hanging="567"/>
      </w:pPr>
      <w:rPr>
        <w:rFonts w:hint="default"/>
      </w:rPr>
    </w:lvl>
    <w:lvl w:ilvl="3">
      <w:start w:val="1"/>
      <w:numFmt w:val="decimal"/>
      <w:lvlText w:val="%1.%2.%3.%4."/>
      <w:lvlJc w:val="left"/>
      <w:pPr>
        <w:tabs>
          <w:tab w:val="num" w:pos="1920"/>
        </w:tabs>
        <w:ind w:left="1920" w:hanging="72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 w15:restartNumberingAfterBreak="0">
    <w:nsid w:val="055652B5"/>
    <w:multiLevelType w:val="multilevel"/>
    <w:tmpl w:val="B10A6748"/>
    <w:lvl w:ilvl="0">
      <w:start w:val="1"/>
      <w:numFmt w:val="decimal"/>
      <w:pStyle w:val="ListNumber3"/>
      <w:lvlText w:val="(%1)"/>
      <w:lvlJc w:val="left"/>
      <w:pPr>
        <w:tabs>
          <w:tab w:val="num" w:pos="2625"/>
        </w:tabs>
        <w:ind w:left="2625" w:hanging="709"/>
      </w:pPr>
    </w:lvl>
    <w:lvl w:ilvl="1">
      <w:start w:val="1"/>
      <w:numFmt w:val="lowerLetter"/>
      <w:pStyle w:val="ListNumber3Level2"/>
      <w:lvlText w:val="(%2)"/>
      <w:lvlJc w:val="left"/>
      <w:pPr>
        <w:tabs>
          <w:tab w:val="num" w:pos="3333"/>
        </w:tabs>
        <w:ind w:left="3333" w:hanging="708"/>
      </w:pPr>
    </w:lvl>
    <w:lvl w:ilvl="2">
      <w:start w:val="1"/>
      <w:numFmt w:val="bullet"/>
      <w:pStyle w:val="ListNumber3Level3"/>
      <w:lvlText w:val="–"/>
      <w:lvlJc w:val="left"/>
      <w:pPr>
        <w:tabs>
          <w:tab w:val="num" w:pos="4042"/>
        </w:tabs>
        <w:ind w:left="4042" w:hanging="709"/>
      </w:pPr>
      <w:rPr>
        <w:rFonts w:ascii="Times New Roman" w:hAnsi="Times New Roman"/>
      </w:rPr>
    </w:lvl>
    <w:lvl w:ilvl="3">
      <w:start w:val="1"/>
      <w:numFmt w:val="bullet"/>
      <w:pStyle w:val="ListNumber3Level4"/>
      <w:lvlText w:val=""/>
      <w:lvlJc w:val="left"/>
      <w:pPr>
        <w:tabs>
          <w:tab w:val="num" w:pos="4751"/>
        </w:tabs>
        <w:ind w:left="4751"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057744F7"/>
    <w:multiLevelType w:val="hybridMultilevel"/>
    <w:tmpl w:val="F172453C"/>
    <w:lvl w:ilvl="0" w:tplc="D5A8105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B6C6E4D"/>
    <w:multiLevelType w:val="hybridMultilevel"/>
    <w:tmpl w:val="931AD07A"/>
    <w:lvl w:ilvl="0" w:tplc="E5D479D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E434121"/>
    <w:multiLevelType w:val="hybridMultilevel"/>
    <w:tmpl w:val="892C00E4"/>
    <w:lvl w:ilvl="0" w:tplc="D5A8105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E8A6CC8"/>
    <w:multiLevelType w:val="hybridMultilevel"/>
    <w:tmpl w:val="20106480"/>
    <w:lvl w:ilvl="0" w:tplc="09E4D162">
      <w:start w:val="1"/>
      <w:numFmt w:val="decimal"/>
      <w:lvlText w:val="%1."/>
      <w:lvlJc w:val="left"/>
      <w:pPr>
        <w:ind w:left="720" w:hanging="360"/>
      </w:pPr>
      <w:rPr>
        <w:rFonts w:hint="default"/>
        <w:b w:val="0"/>
        <w:i w:val="0"/>
        <w:caps w:val="0"/>
        <w:strike w:val="0"/>
        <w:dstrike w:val="0"/>
        <w:vanish w:val="0"/>
        <w:sz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262685D"/>
    <w:multiLevelType w:val="singleLevel"/>
    <w:tmpl w:val="D96C95A2"/>
    <w:lvl w:ilvl="0">
      <w:start w:val="1"/>
      <w:numFmt w:val="bullet"/>
      <w:pStyle w:val="ListBullet4"/>
      <w:lvlText w:val=""/>
      <w:lvlJc w:val="left"/>
      <w:pPr>
        <w:tabs>
          <w:tab w:val="num" w:pos="3163"/>
        </w:tabs>
        <w:ind w:left="3163" w:hanging="283"/>
      </w:pPr>
      <w:rPr>
        <w:rFonts w:ascii="Symbol" w:hAnsi="Symbol"/>
      </w:rPr>
    </w:lvl>
  </w:abstractNum>
  <w:abstractNum w:abstractNumId="7" w15:restartNumberingAfterBreak="0">
    <w:nsid w:val="13BE1A1B"/>
    <w:multiLevelType w:val="hybridMultilevel"/>
    <w:tmpl w:val="562667FE"/>
    <w:lvl w:ilvl="0" w:tplc="E5D479D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43D0A16"/>
    <w:multiLevelType w:val="singleLevel"/>
    <w:tmpl w:val="01FA5668"/>
    <w:lvl w:ilvl="0">
      <w:start w:val="1"/>
      <w:numFmt w:val="bullet"/>
      <w:pStyle w:val="ListBullet3"/>
      <w:lvlText w:val=""/>
      <w:lvlJc w:val="left"/>
      <w:pPr>
        <w:tabs>
          <w:tab w:val="num" w:pos="2199"/>
        </w:tabs>
        <w:ind w:left="2199" w:hanging="283"/>
      </w:pPr>
      <w:rPr>
        <w:rFonts w:ascii="Symbol" w:hAnsi="Symbol"/>
      </w:rPr>
    </w:lvl>
  </w:abstractNum>
  <w:abstractNum w:abstractNumId="9" w15:restartNumberingAfterBreak="0">
    <w:nsid w:val="153958D1"/>
    <w:multiLevelType w:val="hybridMultilevel"/>
    <w:tmpl w:val="032C2BFE"/>
    <w:lvl w:ilvl="0" w:tplc="D5A8105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B636E63"/>
    <w:multiLevelType w:val="hybridMultilevel"/>
    <w:tmpl w:val="429A5CFC"/>
    <w:lvl w:ilvl="0" w:tplc="5E8C885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C73191F"/>
    <w:multiLevelType w:val="hybridMultilevel"/>
    <w:tmpl w:val="EAE02C3A"/>
    <w:lvl w:ilvl="0" w:tplc="D5A8105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4225E59"/>
    <w:multiLevelType w:val="singleLevel"/>
    <w:tmpl w:val="47806A40"/>
    <w:lvl w:ilvl="0">
      <w:start w:val="1"/>
      <w:numFmt w:val="bullet"/>
      <w:pStyle w:val="ListDash4"/>
      <w:lvlText w:val="–"/>
      <w:lvlJc w:val="left"/>
      <w:pPr>
        <w:tabs>
          <w:tab w:val="num" w:pos="3163"/>
        </w:tabs>
        <w:ind w:left="3163" w:hanging="283"/>
      </w:pPr>
      <w:rPr>
        <w:rFonts w:ascii="Times New Roman" w:hAnsi="Times New Roman"/>
      </w:rPr>
    </w:lvl>
  </w:abstractNum>
  <w:abstractNum w:abstractNumId="13" w15:restartNumberingAfterBreak="0">
    <w:nsid w:val="273B2D2E"/>
    <w:multiLevelType w:val="hybridMultilevel"/>
    <w:tmpl w:val="313E9956"/>
    <w:lvl w:ilvl="0" w:tplc="0809001B">
      <w:start w:val="1"/>
      <w:numFmt w:val="lowerRoman"/>
      <w:lvlText w:val="%1."/>
      <w:lvlJc w:val="righ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4" w15:restartNumberingAfterBreak="0">
    <w:nsid w:val="2B83698B"/>
    <w:multiLevelType w:val="hybridMultilevel"/>
    <w:tmpl w:val="87681DC2"/>
    <w:lvl w:ilvl="0" w:tplc="D5A8105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B936641"/>
    <w:multiLevelType w:val="hybridMultilevel"/>
    <w:tmpl w:val="2CD4261E"/>
    <w:lvl w:ilvl="0" w:tplc="D5A8105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C8D5AD3"/>
    <w:multiLevelType w:val="singleLevel"/>
    <w:tmpl w:val="82EE6B70"/>
    <w:lvl w:ilvl="0">
      <w:start w:val="1"/>
      <w:numFmt w:val="bullet"/>
      <w:pStyle w:val="ListBullet2"/>
      <w:lvlText w:val=""/>
      <w:lvlJc w:val="left"/>
      <w:pPr>
        <w:tabs>
          <w:tab w:val="num" w:pos="1360"/>
        </w:tabs>
        <w:ind w:left="1360" w:hanging="283"/>
      </w:pPr>
      <w:rPr>
        <w:rFonts w:ascii="Symbol" w:hAnsi="Symbol"/>
      </w:rPr>
    </w:lvl>
  </w:abstractNum>
  <w:abstractNum w:abstractNumId="17" w15:restartNumberingAfterBreak="0">
    <w:nsid w:val="2CB12DBB"/>
    <w:multiLevelType w:val="hybridMultilevel"/>
    <w:tmpl w:val="2AFEBA5E"/>
    <w:lvl w:ilvl="0" w:tplc="D5A8105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2DEA13EB"/>
    <w:multiLevelType w:val="multilevel"/>
    <w:tmpl w:val="88882AC2"/>
    <w:lvl w:ilvl="0">
      <w:start w:val="1"/>
      <w:numFmt w:val="bullet"/>
      <w:lvlText w:val=""/>
      <w:lvlJc w:val="left"/>
      <w:pPr>
        <w:tabs>
          <w:tab w:val="num" w:pos="709"/>
        </w:tabs>
        <w:ind w:left="709" w:hanging="709"/>
      </w:pPr>
      <w:rPr>
        <w:rFonts w:hint="default" w:ascii="Symbol" w:hAnsi="Symbol"/>
      </w:rPr>
    </w:lvl>
    <w:lvl w:ilvl="1">
      <w:start w:val="1"/>
      <w:numFmt w:val="lowerLetter"/>
      <w:lvlText w:val="(%2)"/>
      <w:lvlJc w:val="left"/>
      <w:pPr>
        <w:tabs>
          <w:tab w:val="num" w:pos="1417"/>
        </w:tabs>
        <w:ind w:left="1417" w:hanging="708"/>
      </w:pPr>
    </w:lvl>
    <w:lvl w:ilvl="2">
      <w:start w:val="1"/>
      <w:numFmt w:val="bullet"/>
      <w:lvlText w:val="–"/>
      <w:lvlJc w:val="left"/>
      <w:pPr>
        <w:tabs>
          <w:tab w:val="num" w:pos="2126"/>
        </w:tabs>
        <w:ind w:left="2126" w:hanging="709"/>
      </w:pPr>
      <w:rPr>
        <w:rFonts w:ascii="Times New Roman" w:hAnsi="Times New Roman"/>
      </w:rPr>
    </w:lvl>
    <w:lvl w:ilvl="3">
      <w:start w:val="1"/>
      <w:numFmt w:val="bullet"/>
      <w:lvlText w:val=""/>
      <w:lvlJc w:val="left"/>
      <w:pPr>
        <w:tabs>
          <w:tab w:val="num" w:pos="2835"/>
        </w:tabs>
        <w:ind w:left="283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3184457A"/>
    <w:multiLevelType w:val="multilevel"/>
    <w:tmpl w:val="15EED21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36866BCD"/>
    <w:multiLevelType w:val="hybridMultilevel"/>
    <w:tmpl w:val="FDE008CE"/>
    <w:lvl w:ilvl="0" w:tplc="5E8C885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70C7DA8"/>
    <w:multiLevelType w:val="hybridMultilevel"/>
    <w:tmpl w:val="CD527FE6"/>
    <w:lvl w:ilvl="0" w:tplc="E5D479D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96050B7"/>
    <w:multiLevelType w:val="hybridMultilevel"/>
    <w:tmpl w:val="6BCA985A"/>
    <w:lvl w:ilvl="0" w:tplc="E5D479D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A7730C4"/>
    <w:multiLevelType w:val="singleLevel"/>
    <w:tmpl w:val="456C96DE"/>
    <w:lvl w:ilvl="0">
      <w:start w:val="1"/>
      <w:numFmt w:val="bullet"/>
      <w:pStyle w:val="ListBullet1"/>
      <w:lvlText w:val=""/>
      <w:lvlJc w:val="left"/>
      <w:pPr>
        <w:tabs>
          <w:tab w:val="num" w:pos="765"/>
        </w:tabs>
        <w:ind w:left="765" w:hanging="283"/>
      </w:pPr>
      <w:rPr>
        <w:rFonts w:ascii="Symbol" w:hAnsi="Symbol"/>
      </w:rPr>
    </w:lvl>
  </w:abstractNum>
  <w:abstractNum w:abstractNumId="24" w15:restartNumberingAfterBreak="0">
    <w:nsid w:val="3AA45DA0"/>
    <w:multiLevelType w:val="hybridMultilevel"/>
    <w:tmpl w:val="3D241300"/>
    <w:lvl w:ilvl="0" w:tplc="D5A8105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3C375743"/>
    <w:multiLevelType w:val="hybridMultilevel"/>
    <w:tmpl w:val="429A5CFC"/>
    <w:lvl w:ilvl="0" w:tplc="5E8C885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28415E7"/>
    <w:multiLevelType w:val="multilevel"/>
    <w:tmpl w:val="92100ADA"/>
    <w:lvl w:ilvl="0">
      <w:start w:val="1"/>
      <w:numFmt w:val="decimal"/>
      <w:pStyle w:val="ListNumber"/>
      <w:lvlText w:val="(%1)"/>
      <w:lvlJc w:val="left"/>
      <w:pPr>
        <w:tabs>
          <w:tab w:val="num" w:pos="709"/>
        </w:tabs>
        <w:ind w:left="709" w:hanging="709"/>
      </w:pPr>
    </w:lvl>
    <w:lvl w:ilvl="1">
      <w:start w:val="1"/>
      <w:numFmt w:val="lowerLetter"/>
      <w:pStyle w:val="ListNumberLevel2"/>
      <w:lvlText w:val="(%2)"/>
      <w:lvlJc w:val="left"/>
      <w:pPr>
        <w:tabs>
          <w:tab w:val="num" w:pos="1417"/>
        </w:tabs>
        <w:ind w:left="1417" w:hanging="708"/>
      </w:pPr>
    </w:lvl>
    <w:lvl w:ilvl="2">
      <w:start w:val="1"/>
      <w:numFmt w:val="bullet"/>
      <w:pStyle w:val="ListNumberLevel3"/>
      <w:lvlText w:val="–"/>
      <w:lvlJc w:val="left"/>
      <w:pPr>
        <w:tabs>
          <w:tab w:val="num" w:pos="2126"/>
        </w:tabs>
        <w:ind w:left="2126" w:hanging="709"/>
      </w:pPr>
      <w:rPr>
        <w:rFonts w:ascii="Times New Roman" w:hAnsi="Times New Roman"/>
      </w:rPr>
    </w:lvl>
    <w:lvl w:ilvl="3">
      <w:start w:val="1"/>
      <w:numFmt w:val="bullet"/>
      <w:pStyle w:val="ListNumberLevel4"/>
      <w:lvlText w:val=""/>
      <w:lvlJc w:val="left"/>
      <w:pPr>
        <w:tabs>
          <w:tab w:val="num" w:pos="2835"/>
        </w:tabs>
        <w:ind w:left="283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15:restartNumberingAfterBreak="0">
    <w:nsid w:val="42934225"/>
    <w:multiLevelType w:val="singleLevel"/>
    <w:tmpl w:val="167AB984"/>
    <w:lvl w:ilvl="0">
      <w:start w:val="1"/>
      <w:numFmt w:val="bullet"/>
      <w:lvlText w:val=""/>
      <w:lvlJc w:val="left"/>
      <w:pPr>
        <w:tabs>
          <w:tab w:val="num" w:pos="283"/>
        </w:tabs>
        <w:ind w:left="283" w:hanging="283"/>
      </w:pPr>
      <w:rPr>
        <w:rFonts w:ascii="Symbol" w:hAnsi="Symbol"/>
      </w:rPr>
    </w:lvl>
  </w:abstractNum>
  <w:abstractNum w:abstractNumId="28" w15:restartNumberingAfterBreak="0">
    <w:nsid w:val="43F54C7D"/>
    <w:multiLevelType w:val="hybridMultilevel"/>
    <w:tmpl w:val="429A5CFC"/>
    <w:lvl w:ilvl="0" w:tplc="5E8C885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5481EA4"/>
    <w:multiLevelType w:val="multilevel"/>
    <w:tmpl w:val="28525E6E"/>
    <w:lvl w:ilvl="0">
      <w:start w:val="1"/>
      <w:numFmt w:val="decimal"/>
      <w:pStyle w:val="ListNumber2"/>
      <w:lvlText w:val="(%1)"/>
      <w:lvlJc w:val="left"/>
      <w:pPr>
        <w:tabs>
          <w:tab w:val="num" w:pos="1786"/>
        </w:tabs>
        <w:ind w:left="1786" w:hanging="709"/>
      </w:pPr>
    </w:lvl>
    <w:lvl w:ilvl="1">
      <w:start w:val="1"/>
      <w:numFmt w:val="lowerLetter"/>
      <w:pStyle w:val="ListNumber2Level2"/>
      <w:lvlText w:val="(%2)"/>
      <w:lvlJc w:val="left"/>
      <w:pPr>
        <w:tabs>
          <w:tab w:val="num" w:pos="2494"/>
        </w:tabs>
        <w:ind w:left="2494" w:hanging="708"/>
      </w:pPr>
    </w:lvl>
    <w:lvl w:ilvl="2">
      <w:start w:val="1"/>
      <w:numFmt w:val="bullet"/>
      <w:pStyle w:val="ListNumber2Level3"/>
      <w:lvlText w:val="–"/>
      <w:lvlJc w:val="left"/>
      <w:pPr>
        <w:tabs>
          <w:tab w:val="num" w:pos="3203"/>
        </w:tabs>
        <w:ind w:left="3203" w:hanging="709"/>
      </w:pPr>
      <w:rPr>
        <w:rFonts w:ascii="Times New Roman" w:hAnsi="Times New Roman"/>
      </w:rPr>
    </w:lvl>
    <w:lvl w:ilvl="3">
      <w:start w:val="1"/>
      <w:numFmt w:val="bullet"/>
      <w:pStyle w:val="ListNumber2Level4"/>
      <w:lvlText w:val=""/>
      <w:lvlJc w:val="left"/>
      <w:pPr>
        <w:tabs>
          <w:tab w:val="num" w:pos="3912"/>
        </w:tabs>
        <w:ind w:left="3912"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15:restartNumberingAfterBreak="0">
    <w:nsid w:val="457D198D"/>
    <w:multiLevelType w:val="hybridMultilevel"/>
    <w:tmpl w:val="C28C10FE"/>
    <w:lvl w:ilvl="0" w:tplc="D5A8105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465D172F"/>
    <w:multiLevelType w:val="multilevel"/>
    <w:tmpl w:val="6AEE9BA4"/>
    <w:lvl w:ilvl="0">
      <w:start w:val="1"/>
      <w:numFmt w:val="decimal"/>
      <w:pStyle w:val="ListNumber1"/>
      <w:lvlText w:val="(%1)"/>
      <w:lvlJc w:val="left"/>
      <w:pPr>
        <w:tabs>
          <w:tab w:val="num" w:pos="1191"/>
        </w:tabs>
        <w:ind w:left="1191" w:hanging="709"/>
      </w:pPr>
    </w:lvl>
    <w:lvl w:ilvl="1">
      <w:start w:val="1"/>
      <w:numFmt w:val="lowerLetter"/>
      <w:pStyle w:val="ListNumber1Level2"/>
      <w:lvlText w:val="(%2)"/>
      <w:lvlJc w:val="left"/>
      <w:pPr>
        <w:tabs>
          <w:tab w:val="num" w:pos="1899"/>
        </w:tabs>
        <w:ind w:left="1899" w:hanging="708"/>
      </w:pPr>
    </w:lvl>
    <w:lvl w:ilvl="2">
      <w:start w:val="1"/>
      <w:numFmt w:val="bullet"/>
      <w:pStyle w:val="ListNumber1Level3"/>
      <w:lvlText w:val="–"/>
      <w:lvlJc w:val="left"/>
      <w:pPr>
        <w:tabs>
          <w:tab w:val="num" w:pos="2608"/>
        </w:tabs>
        <w:ind w:left="2608" w:hanging="709"/>
      </w:pPr>
      <w:rPr>
        <w:rFonts w:ascii="Times New Roman" w:hAnsi="Times New Roman"/>
      </w:rPr>
    </w:lvl>
    <w:lvl w:ilvl="3">
      <w:start w:val="1"/>
      <w:numFmt w:val="bullet"/>
      <w:pStyle w:val="ListNumber1Level4"/>
      <w:lvlText w:val=""/>
      <w:lvlJc w:val="left"/>
      <w:pPr>
        <w:tabs>
          <w:tab w:val="num" w:pos="3317"/>
        </w:tabs>
        <w:ind w:left="331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2" w15:restartNumberingAfterBreak="0">
    <w:nsid w:val="48860AAB"/>
    <w:multiLevelType w:val="multilevel"/>
    <w:tmpl w:val="E8744BD2"/>
    <w:lvl w:ilvl="0">
      <w:start w:val="1"/>
      <w:numFmt w:val="decimal"/>
      <w:pStyle w:val="ListNumber4"/>
      <w:lvlText w:val="(%1)"/>
      <w:lvlJc w:val="left"/>
      <w:pPr>
        <w:tabs>
          <w:tab w:val="num" w:pos="3589"/>
        </w:tabs>
        <w:ind w:left="3589" w:hanging="709"/>
      </w:pPr>
    </w:lvl>
    <w:lvl w:ilvl="1">
      <w:start w:val="1"/>
      <w:numFmt w:val="lowerLetter"/>
      <w:pStyle w:val="ListNumber4Level2"/>
      <w:lvlText w:val="(%2)"/>
      <w:lvlJc w:val="left"/>
      <w:pPr>
        <w:tabs>
          <w:tab w:val="num" w:pos="4297"/>
        </w:tabs>
        <w:ind w:left="4297" w:hanging="708"/>
      </w:pPr>
    </w:lvl>
    <w:lvl w:ilvl="2">
      <w:start w:val="1"/>
      <w:numFmt w:val="bullet"/>
      <w:pStyle w:val="ListNumber4Level3"/>
      <w:lvlText w:val="–"/>
      <w:lvlJc w:val="left"/>
      <w:pPr>
        <w:tabs>
          <w:tab w:val="num" w:pos="5006"/>
        </w:tabs>
        <w:ind w:left="5006" w:hanging="709"/>
      </w:pPr>
      <w:rPr>
        <w:rFonts w:ascii="Times New Roman" w:hAnsi="Times New Roman"/>
      </w:rPr>
    </w:lvl>
    <w:lvl w:ilvl="3">
      <w:start w:val="1"/>
      <w:numFmt w:val="bullet"/>
      <w:pStyle w:val="ListNumber4Level4"/>
      <w:lvlText w:val=""/>
      <w:lvlJc w:val="left"/>
      <w:pPr>
        <w:tabs>
          <w:tab w:val="num" w:pos="5715"/>
        </w:tabs>
        <w:ind w:left="571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15:restartNumberingAfterBreak="0">
    <w:nsid w:val="4A432656"/>
    <w:multiLevelType w:val="multilevel"/>
    <w:tmpl w:val="545A6794"/>
    <w:lvl w:ilvl="0">
      <w:start w:val="1"/>
      <w:numFmt w:val="upperRoman"/>
      <w:pStyle w:val="Heading1"/>
      <w:lvlText w:val="%1."/>
      <w:lvlJc w:val="left"/>
      <w:pPr>
        <w:tabs>
          <w:tab w:val="num" w:pos="764"/>
        </w:tabs>
        <w:ind w:left="764" w:hanging="480"/>
      </w:pPr>
      <w:rPr>
        <w:rFonts w:hint="default"/>
      </w:rPr>
    </w:lvl>
    <w:lvl w:ilvl="1">
      <w:start w:val="1"/>
      <w:numFmt w:val="decimal"/>
      <w:pStyle w:val="Heading2"/>
      <w:suff w:val="space"/>
      <w:lvlText w:val="%1.%2."/>
      <w:lvlJc w:val="left"/>
      <w:pPr>
        <w:ind w:left="1789" w:hanging="87"/>
      </w:pPr>
      <w:rPr>
        <w:rFonts w:hint="default"/>
      </w:rPr>
    </w:lvl>
    <w:lvl w:ilvl="2">
      <w:start w:val="1"/>
      <w:numFmt w:val="decimal"/>
      <w:pStyle w:val="Heading3"/>
      <w:suff w:val="space"/>
      <w:lvlText w:val="%1.%2.%3."/>
      <w:lvlJc w:val="left"/>
      <w:pPr>
        <w:ind w:left="653" w:hanging="85"/>
      </w:pPr>
      <w:rPr>
        <w:rFonts w:hint="default"/>
      </w:rPr>
    </w:lvl>
    <w:lvl w:ilvl="3">
      <w:start w:val="1"/>
      <w:numFmt w:val="decimal"/>
      <w:pStyle w:val="Heading4"/>
      <w:suff w:val="space"/>
      <w:lvlText w:val="%1.%2.%3.%4."/>
      <w:lvlJc w:val="left"/>
      <w:pPr>
        <w:ind w:left="567" w:hanging="85"/>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4" w15:restartNumberingAfterBreak="0">
    <w:nsid w:val="54BD0BEC"/>
    <w:multiLevelType w:val="singleLevel"/>
    <w:tmpl w:val="72D6F376"/>
    <w:lvl w:ilvl="0">
      <w:start w:val="1"/>
      <w:numFmt w:val="bullet"/>
      <w:pStyle w:val="ListBullet"/>
      <w:lvlText w:val=""/>
      <w:lvlJc w:val="left"/>
      <w:pPr>
        <w:tabs>
          <w:tab w:val="num" w:pos="283"/>
        </w:tabs>
        <w:ind w:left="283" w:hanging="283"/>
      </w:pPr>
      <w:rPr>
        <w:rFonts w:ascii="Symbol" w:hAnsi="Symbol"/>
      </w:rPr>
    </w:lvl>
  </w:abstractNum>
  <w:abstractNum w:abstractNumId="35" w15:restartNumberingAfterBreak="0">
    <w:nsid w:val="56287FB9"/>
    <w:multiLevelType w:val="hybridMultilevel"/>
    <w:tmpl w:val="60BC960E"/>
    <w:lvl w:ilvl="0" w:tplc="D5A8105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5DC2157A"/>
    <w:multiLevelType w:val="multilevel"/>
    <w:tmpl w:val="082A9256"/>
    <w:lvl w:ilvl="0">
      <w:start w:val="1"/>
      <w:numFmt w:val="bullet"/>
      <w:lvlText w:val=""/>
      <w:lvlJc w:val="left"/>
      <w:pPr>
        <w:tabs>
          <w:tab w:val="num" w:pos="709"/>
        </w:tabs>
        <w:ind w:left="709" w:hanging="709"/>
      </w:pPr>
      <w:rPr>
        <w:rFonts w:hint="default" w:ascii="Symbol" w:hAnsi="Symbol"/>
      </w:rPr>
    </w:lvl>
    <w:lvl w:ilvl="1">
      <w:start w:val="1"/>
      <w:numFmt w:val="lowerLetter"/>
      <w:lvlText w:val="(%2)"/>
      <w:lvlJc w:val="left"/>
      <w:pPr>
        <w:tabs>
          <w:tab w:val="num" w:pos="1417"/>
        </w:tabs>
        <w:ind w:left="1417" w:hanging="708"/>
      </w:pPr>
    </w:lvl>
    <w:lvl w:ilvl="2">
      <w:start w:val="1"/>
      <w:numFmt w:val="bullet"/>
      <w:lvlText w:val="–"/>
      <w:lvlJc w:val="left"/>
      <w:pPr>
        <w:tabs>
          <w:tab w:val="num" w:pos="2126"/>
        </w:tabs>
        <w:ind w:left="2126" w:hanging="709"/>
      </w:pPr>
      <w:rPr>
        <w:rFonts w:ascii="Times New Roman" w:hAnsi="Times New Roman"/>
      </w:rPr>
    </w:lvl>
    <w:lvl w:ilvl="3">
      <w:start w:val="1"/>
      <w:numFmt w:val="bullet"/>
      <w:lvlText w:val=""/>
      <w:lvlJc w:val="left"/>
      <w:pPr>
        <w:tabs>
          <w:tab w:val="num" w:pos="2835"/>
        </w:tabs>
        <w:ind w:left="283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15:restartNumberingAfterBreak="0">
    <w:nsid w:val="64A30503"/>
    <w:multiLevelType w:val="hybridMultilevel"/>
    <w:tmpl w:val="08982EE4"/>
    <w:lvl w:ilvl="0" w:tplc="A0F2E90A">
      <w:numFmt w:val="bullet"/>
      <w:lvlText w:val="-"/>
      <w:lvlJc w:val="left"/>
      <w:pPr>
        <w:ind w:left="720" w:hanging="360"/>
      </w:pPr>
      <w:rPr>
        <w:rFonts w:hint="default" w:ascii="Times New Roman" w:hAnsi="Times New Roman" w:eastAsia="Calibri" w:cs="Times New Roman"/>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8" w15:restartNumberingAfterBreak="0">
    <w:nsid w:val="662B5C67"/>
    <w:multiLevelType w:val="singleLevel"/>
    <w:tmpl w:val="40D2097A"/>
    <w:lvl w:ilvl="0">
      <w:start w:val="1"/>
      <w:numFmt w:val="bullet"/>
      <w:pStyle w:val="ListDash"/>
      <w:lvlText w:val="–"/>
      <w:lvlJc w:val="left"/>
      <w:pPr>
        <w:tabs>
          <w:tab w:val="num" w:pos="283"/>
        </w:tabs>
        <w:ind w:left="283" w:hanging="283"/>
      </w:pPr>
      <w:rPr>
        <w:rFonts w:ascii="Times New Roman" w:hAnsi="Times New Roman"/>
      </w:rPr>
    </w:lvl>
  </w:abstractNum>
  <w:abstractNum w:abstractNumId="39" w15:restartNumberingAfterBreak="0">
    <w:nsid w:val="668A10F7"/>
    <w:multiLevelType w:val="singleLevel"/>
    <w:tmpl w:val="BD783356"/>
    <w:lvl w:ilvl="0">
      <w:start w:val="1"/>
      <w:numFmt w:val="bullet"/>
      <w:pStyle w:val="ListDash2"/>
      <w:lvlText w:val="–"/>
      <w:lvlJc w:val="left"/>
      <w:pPr>
        <w:tabs>
          <w:tab w:val="num" w:pos="1360"/>
        </w:tabs>
        <w:ind w:left="1360" w:hanging="283"/>
      </w:pPr>
      <w:rPr>
        <w:rFonts w:ascii="Times New Roman" w:hAnsi="Times New Roman"/>
      </w:rPr>
    </w:lvl>
  </w:abstractNum>
  <w:abstractNum w:abstractNumId="40" w15:restartNumberingAfterBreak="0">
    <w:nsid w:val="67671EEF"/>
    <w:multiLevelType w:val="singleLevel"/>
    <w:tmpl w:val="249CEA72"/>
    <w:lvl w:ilvl="0">
      <w:start w:val="1"/>
      <w:numFmt w:val="bullet"/>
      <w:pStyle w:val="ListDash1"/>
      <w:lvlText w:val="–"/>
      <w:lvlJc w:val="left"/>
      <w:pPr>
        <w:tabs>
          <w:tab w:val="num" w:pos="765"/>
        </w:tabs>
        <w:ind w:left="765" w:hanging="283"/>
      </w:pPr>
      <w:rPr>
        <w:rFonts w:ascii="Times New Roman" w:hAnsi="Times New Roman"/>
      </w:rPr>
    </w:lvl>
  </w:abstractNum>
  <w:abstractNum w:abstractNumId="41" w15:restartNumberingAfterBreak="0">
    <w:nsid w:val="6C7B7F37"/>
    <w:multiLevelType w:val="hybridMultilevel"/>
    <w:tmpl w:val="478C1CDA"/>
    <w:lvl w:ilvl="0" w:tplc="D5A8105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6D0357D2"/>
    <w:multiLevelType w:val="hybridMultilevel"/>
    <w:tmpl w:val="9BF698FC"/>
    <w:lvl w:ilvl="0" w:tplc="D5A8105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6E5C21E3"/>
    <w:multiLevelType w:val="singleLevel"/>
    <w:tmpl w:val="91AE4CCA"/>
    <w:lvl w:ilvl="0">
      <w:start w:val="1"/>
      <w:numFmt w:val="bullet"/>
      <w:pStyle w:val="ListDash3"/>
      <w:lvlText w:val="–"/>
      <w:lvlJc w:val="left"/>
      <w:pPr>
        <w:tabs>
          <w:tab w:val="num" w:pos="2199"/>
        </w:tabs>
        <w:ind w:left="2199" w:hanging="283"/>
      </w:pPr>
      <w:rPr>
        <w:rFonts w:ascii="Times New Roman" w:hAnsi="Times New Roman"/>
      </w:rPr>
    </w:lvl>
  </w:abstractNum>
  <w:abstractNum w:abstractNumId="44" w15:restartNumberingAfterBreak="0">
    <w:nsid w:val="77EE37F1"/>
    <w:multiLevelType w:val="hybridMultilevel"/>
    <w:tmpl w:val="A71A1744"/>
    <w:lvl w:ilvl="0" w:tplc="93B2A454">
      <w:start w:val="1"/>
      <w:numFmt w:val="bullet"/>
      <w:lvlText w:val=""/>
      <w:lvlJc w:val="left"/>
      <w:pPr>
        <w:ind w:left="720" w:hanging="360"/>
      </w:pPr>
      <w:rPr>
        <w:rFonts w:hint="default" w:ascii="Symbol" w:hAnsi="Symbol"/>
        <w:b w:val="0"/>
        <w:i w:val="0"/>
        <w:caps w:val="0"/>
        <w:strike w:val="0"/>
        <w:dstrike w:val="0"/>
        <w:vanish w:val="0"/>
        <w:spacing w:val="0"/>
        <w:w w:val="100"/>
        <w:kern w:val="0"/>
        <w:position w:val="0"/>
        <w:sz w:val="24"/>
        <w:vertAlign w:val="baseline"/>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5" w15:restartNumberingAfterBreak="0">
    <w:nsid w:val="7C2743DC"/>
    <w:multiLevelType w:val="hybridMultilevel"/>
    <w:tmpl w:val="931AD07A"/>
    <w:lvl w:ilvl="0" w:tplc="E5D479D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6111147">
    <w:abstractNumId w:val="22"/>
  </w:num>
  <w:num w:numId="2" w16cid:durableId="207568971">
    <w:abstractNumId w:val="21"/>
  </w:num>
  <w:num w:numId="3" w16cid:durableId="1974754584">
    <w:abstractNumId w:val="5"/>
  </w:num>
  <w:num w:numId="4" w16cid:durableId="1616669781">
    <w:abstractNumId w:val="33"/>
  </w:num>
  <w:num w:numId="5" w16cid:durableId="1516269406">
    <w:abstractNumId w:val="20"/>
  </w:num>
  <w:num w:numId="6" w16cid:durableId="1651981613">
    <w:abstractNumId w:val="13"/>
  </w:num>
  <w:num w:numId="7" w16cid:durableId="401218657">
    <w:abstractNumId w:val="34"/>
  </w:num>
  <w:num w:numId="8" w16cid:durableId="298078388">
    <w:abstractNumId w:val="23"/>
  </w:num>
  <w:num w:numId="9" w16cid:durableId="1849521569">
    <w:abstractNumId w:val="16"/>
  </w:num>
  <w:num w:numId="10" w16cid:durableId="1743870634">
    <w:abstractNumId w:val="8"/>
  </w:num>
  <w:num w:numId="11" w16cid:durableId="2134207958">
    <w:abstractNumId w:val="6"/>
  </w:num>
  <w:num w:numId="12" w16cid:durableId="1819111795">
    <w:abstractNumId w:val="38"/>
  </w:num>
  <w:num w:numId="13" w16cid:durableId="1567373916">
    <w:abstractNumId w:val="40"/>
  </w:num>
  <w:num w:numId="14" w16cid:durableId="1271739554">
    <w:abstractNumId w:val="39"/>
  </w:num>
  <w:num w:numId="15" w16cid:durableId="362294868">
    <w:abstractNumId w:val="43"/>
  </w:num>
  <w:num w:numId="16" w16cid:durableId="2094622358">
    <w:abstractNumId w:val="12"/>
  </w:num>
  <w:num w:numId="17" w16cid:durableId="794445055">
    <w:abstractNumId w:val="26"/>
  </w:num>
  <w:num w:numId="18" w16cid:durableId="203643751">
    <w:abstractNumId w:val="31"/>
  </w:num>
  <w:num w:numId="19" w16cid:durableId="937981179">
    <w:abstractNumId w:val="29"/>
  </w:num>
  <w:num w:numId="20" w16cid:durableId="1001540904">
    <w:abstractNumId w:val="1"/>
  </w:num>
  <w:num w:numId="21" w16cid:durableId="956373698">
    <w:abstractNumId w:val="32"/>
  </w:num>
  <w:num w:numId="22" w16cid:durableId="1858426698">
    <w:abstractNumId w:val="19"/>
  </w:num>
  <w:num w:numId="23" w16cid:durableId="1095831811">
    <w:abstractNumId w:val="27"/>
  </w:num>
  <w:num w:numId="24" w16cid:durableId="1221016410">
    <w:abstractNumId w:val="18"/>
  </w:num>
  <w:num w:numId="25" w16cid:durableId="82721974">
    <w:abstractNumId w:val="44"/>
  </w:num>
  <w:num w:numId="26" w16cid:durableId="1313022834">
    <w:abstractNumId w:val="37"/>
  </w:num>
  <w:num w:numId="27" w16cid:durableId="600838029">
    <w:abstractNumId w:val="36"/>
  </w:num>
  <w:num w:numId="28" w16cid:durableId="166554753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751857412">
    <w:abstractNumId w:val="0"/>
  </w:num>
  <w:num w:numId="30" w16cid:durableId="1804886224">
    <w:abstractNumId w:val="2"/>
  </w:num>
  <w:num w:numId="31" w16cid:durableId="1008486905">
    <w:abstractNumId w:val="35"/>
  </w:num>
  <w:num w:numId="32" w16cid:durableId="435752820">
    <w:abstractNumId w:val="9"/>
  </w:num>
  <w:num w:numId="33" w16cid:durableId="661855077">
    <w:abstractNumId w:val="15"/>
  </w:num>
  <w:num w:numId="34" w16cid:durableId="935671065">
    <w:abstractNumId w:val="17"/>
  </w:num>
  <w:num w:numId="35" w16cid:durableId="1882084680">
    <w:abstractNumId w:val="14"/>
  </w:num>
  <w:num w:numId="36" w16cid:durableId="1252818578">
    <w:abstractNumId w:val="41"/>
  </w:num>
  <w:num w:numId="37" w16cid:durableId="843014520">
    <w:abstractNumId w:val="24"/>
  </w:num>
  <w:num w:numId="38" w16cid:durableId="2063282622">
    <w:abstractNumId w:val="30"/>
  </w:num>
  <w:num w:numId="39" w16cid:durableId="1542785311">
    <w:abstractNumId w:val="11"/>
  </w:num>
  <w:num w:numId="40" w16cid:durableId="1827278794">
    <w:abstractNumId w:val="4"/>
  </w:num>
  <w:num w:numId="41" w16cid:durableId="1478763232">
    <w:abstractNumId w:val="42"/>
  </w:num>
  <w:num w:numId="42" w16cid:durableId="590354324">
    <w:abstractNumId w:val="45"/>
  </w:num>
  <w:num w:numId="43" w16cid:durableId="1049763451">
    <w:abstractNumId w:val="3"/>
  </w:num>
  <w:num w:numId="44" w16cid:durableId="1013529797">
    <w:abstractNumId w:val="7"/>
  </w:num>
  <w:num w:numId="45" w16cid:durableId="1499493998">
    <w:abstractNumId w:val="10"/>
  </w:num>
  <w:num w:numId="46" w16cid:durableId="686717926">
    <w:abstractNumId w:val="28"/>
  </w:num>
  <w:num w:numId="47" w16cid:durableId="1082599947">
    <w:abstractNumId w:val="25"/>
  </w:num>
  <w:numIdMacAtCleanup w:val="47"/>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p14">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oNotTrackFormatting/>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EurolookLanguage" w:val="2057"/>
    <w:docVar w:name="LW_DocType" w:val="NORMAL"/>
    <w:docVar w:name="Stamp" w:val="\\BXL-DOSSIERS\DOSSIERS\BUDG\BUDG-2002-01958\BUDG-2002-01958-00-00-EN-REV-00.DOC"/>
  </w:docVars>
  <w:rsids>
    <w:rsidRoot w:val="004F7DD7"/>
    <w:rsid w:val="00000A99"/>
    <w:rsid w:val="000011C8"/>
    <w:rsid w:val="000012C0"/>
    <w:rsid w:val="00001B38"/>
    <w:rsid w:val="00001F8C"/>
    <w:rsid w:val="00002251"/>
    <w:rsid w:val="00002A6E"/>
    <w:rsid w:val="00003509"/>
    <w:rsid w:val="00003DA8"/>
    <w:rsid w:val="000040CF"/>
    <w:rsid w:val="000047C4"/>
    <w:rsid w:val="000056E4"/>
    <w:rsid w:val="00005719"/>
    <w:rsid w:val="00005993"/>
    <w:rsid w:val="00005C21"/>
    <w:rsid w:val="000070A9"/>
    <w:rsid w:val="00007C84"/>
    <w:rsid w:val="00007F18"/>
    <w:rsid w:val="00010021"/>
    <w:rsid w:val="0001162E"/>
    <w:rsid w:val="00011FE2"/>
    <w:rsid w:val="00012514"/>
    <w:rsid w:val="0001272C"/>
    <w:rsid w:val="00012781"/>
    <w:rsid w:val="000129BB"/>
    <w:rsid w:val="00013055"/>
    <w:rsid w:val="00013722"/>
    <w:rsid w:val="000138A8"/>
    <w:rsid w:val="00013918"/>
    <w:rsid w:val="00013BF0"/>
    <w:rsid w:val="00013C84"/>
    <w:rsid w:val="00014C84"/>
    <w:rsid w:val="000158C0"/>
    <w:rsid w:val="00015FDD"/>
    <w:rsid w:val="00016C42"/>
    <w:rsid w:val="00017014"/>
    <w:rsid w:val="000172FD"/>
    <w:rsid w:val="00017479"/>
    <w:rsid w:val="00017823"/>
    <w:rsid w:val="0001792A"/>
    <w:rsid w:val="00017BA6"/>
    <w:rsid w:val="000203F7"/>
    <w:rsid w:val="00020D98"/>
    <w:rsid w:val="00020EF0"/>
    <w:rsid w:val="000210A9"/>
    <w:rsid w:val="000210EE"/>
    <w:rsid w:val="00022D36"/>
    <w:rsid w:val="00023072"/>
    <w:rsid w:val="0002307F"/>
    <w:rsid w:val="000238B6"/>
    <w:rsid w:val="00023C4E"/>
    <w:rsid w:val="000243EE"/>
    <w:rsid w:val="0002448F"/>
    <w:rsid w:val="0002543B"/>
    <w:rsid w:val="000260CF"/>
    <w:rsid w:val="000274E3"/>
    <w:rsid w:val="000279D5"/>
    <w:rsid w:val="00027A80"/>
    <w:rsid w:val="00030245"/>
    <w:rsid w:val="00030312"/>
    <w:rsid w:val="000310AD"/>
    <w:rsid w:val="00031466"/>
    <w:rsid w:val="000316B7"/>
    <w:rsid w:val="00031966"/>
    <w:rsid w:val="00032127"/>
    <w:rsid w:val="00032398"/>
    <w:rsid w:val="00032B33"/>
    <w:rsid w:val="00032D7C"/>
    <w:rsid w:val="00032FE9"/>
    <w:rsid w:val="00033135"/>
    <w:rsid w:val="000332E8"/>
    <w:rsid w:val="00033476"/>
    <w:rsid w:val="0003366D"/>
    <w:rsid w:val="000342E3"/>
    <w:rsid w:val="000354EC"/>
    <w:rsid w:val="000368CC"/>
    <w:rsid w:val="00037C55"/>
    <w:rsid w:val="000402E0"/>
    <w:rsid w:val="000408DE"/>
    <w:rsid w:val="00040EC0"/>
    <w:rsid w:val="00041232"/>
    <w:rsid w:val="0004175D"/>
    <w:rsid w:val="000417AC"/>
    <w:rsid w:val="00041A4C"/>
    <w:rsid w:val="00041A67"/>
    <w:rsid w:val="00041CA7"/>
    <w:rsid w:val="000434B3"/>
    <w:rsid w:val="00043A3A"/>
    <w:rsid w:val="00043A64"/>
    <w:rsid w:val="00043F67"/>
    <w:rsid w:val="00044351"/>
    <w:rsid w:val="00044C1F"/>
    <w:rsid w:val="0004501E"/>
    <w:rsid w:val="000454C5"/>
    <w:rsid w:val="00045592"/>
    <w:rsid w:val="0004667C"/>
    <w:rsid w:val="00047ACF"/>
    <w:rsid w:val="00047B58"/>
    <w:rsid w:val="00047F2F"/>
    <w:rsid w:val="000516AE"/>
    <w:rsid w:val="00052FB4"/>
    <w:rsid w:val="000534AA"/>
    <w:rsid w:val="0005363C"/>
    <w:rsid w:val="00054946"/>
    <w:rsid w:val="0005500D"/>
    <w:rsid w:val="0005514C"/>
    <w:rsid w:val="00055AFA"/>
    <w:rsid w:val="00056DAD"/>
    <w:rsid w:val="0006067C"/>
    <w:rsid w:val="00060DA3"/>
    <w:rsid w:val="00061B3B"/>
    <w:rsid w:val="00061C40"/>
    <w:rsid w:val="00062A29"/>
    <w:rsid w:val="0006332F"/>
    <w:rsid w:val="000638E3"/>
    <w:rsid w:val="00063CD4"/>
    <w:rsid w:val="00063CDE"/>
    <w:rsid w:val="00064A06"/>
    <w:rsid w:val="00064B39"/>
    <w:rsid w:val="00065882"/>
    <w:rsid w:val="000658E6"/>
    <w:rsid w:val="000660F9"/>
    <w:rsid w:val="00067091"/>
    <w:rsid w:val="000675DA"/>
    <w:rsid w:val="000700D9"/>
    <w:rsid w:val="00071349"/>
    <w:rsid w:val="0007156E"/>
    <w:rsid w:val="00072124"/>
    <w:rsid w:val="000730DF"/>
    <w:rsid w:val="0007378E"/>
    <w:rsid w:val="000750B3"/>
    <w:rsid w:val="000751D8"/>
    <w:rsid w:val="00077672"/>
    <w:rsid w:val="00077C7A"/>
    <w:rsid w:val="000803D8"/>
    <w:rsid w:val="000804BF"/>
    <w:rsid w:val="000812D0"/>
    <w:rsid w:val="00081442"/>
    <w:rsid w:val="000819CD"/>
    <w:rsid w:val="000823A4"/>
    <w:rsid w:val="000824FA"/>
    <w:rsid w:val="00083325"/>
    <w:rsid w:val="000845FF"/>
    <w:rsid w:val="00086464"/>
    <w:rsid w:val="000865B1"/>
    <w:rsid w:val="00086D40"/>
    <w:rsid w:val="0009091B"/>
    <w:rsid w:val="00090978"/>
    <w:rsid w:val="00090C4A"/>
    <w:rsid w:val="00090FF2"/>
    <w:rsid w:val="00091CD5"/>
    <w:rsid w:val="00092448"/>
    <w:rsid w:val="00092BE1"/>
    <w:rsid w:val="000956B8"/>
    <w:rsid w:val="00095928"/>
    <w:rsid w:val="000962BC"/>
    <w:rsid w:val="0009634B"/>
    <w:rsid w:val="00097E32"/>
    <w:rsid w:val="000A0761"/>
    <w:rsid w:val="000A0B30"/>
    <w:rsid w:val="000A0D05"/>
    <w:rsid w:val="000A129C"/>
    <w:rsid w:val="000A167D"/>
    <w:rsid w:val="000A16A0"/>
    <w:rsid w:val="000A1832"/>
    <w:rsid w:val="000A1E7A"/>
    <w:rsid w:val="000A2345"/>
    <w:rsid w:val="000A2B06"/>
    <w:rsid w:val="000A3A26"/>
    <w:rsid w:val="000A3B2D"/>
    <w:rsid w:val="000A5004"/>
    <w:rsid w:val="000A5CEE"/>
    <w:rsid w:val="000A5E08"/>
    <w:rsid w:val="000A71BE"/>
    <w:rsid w:val="000A79F9"/>
    <w:rsid w:val="000A7A33"/>
    <w:rsid w:val="000B0AAA"/>
    <w:rsid w:val="000B0D72"/>
    <w:rsid w:val="000B1506"/>
    <w:rsid w:val="000B156C"/>
    <w:rsid w:val="000B231D"/>
    <w:rsid w:val="000B2B4A"/>
    <w:rsid w:val="000B3209"/>
    <w:rsid w:val="000B342F"/>
    <w:rsid w:val="000B381E"/>
    <w:rsid w:val="000B3B3E"/>
    <w:rsid w:val="000B42B5"/>
    <w:rsid w:val="000B44B6"/>
    <w:rsid w:val="000B4DF8"/>
    <w:rsid w:val="000B5175"/>
    <w:rsid w:val="000B53B0"/>
    <w:rsid w:val="000B6B93"/>
    <w:rsid w:val="000B7C84"/>
    <w:rsid w:val="000C0541"/>
    <w:rsid w:val="000C1446"/>
    <w:rsid w:val="000C2640"/>
    <w:rsid w:val="000C2FBB"/>
    <w:rsid w:val="000C50E9"/>
    <w:rsid w:val="000C67BE"/>
    <w:rsid w:val="000C7ADC"/>
    <w:rsid w:val="000C7BB6"/>
    <w:rsid w:val="000C7EFB"/>
    <w:rsid w:val="000D1C01"/>
    <w:rsid w:val="000D1F1F"/>
    <w:rsid w:val="000D27BE"/>
    <w:rsid w:val="000D300C"/>
    <w:rsid w:val="000D3488"/>
    <w:rsid w:val="000D4523"/>
    <w:rsid w:val="000D59FA"/>
    <w:rsid w:val="000D5F84"/>
    <w:rsid w:val="000D6329"/>
    <w:rsid w:val="000D76BF"/>
    <w:rsid w:val="000E0109"/>
    <w:rsid w:val="000E03BD"/>
    <w:rsid w:val="000E144F"/>
    <w:rsid w:val="000E164F"/>
    <w:rsid w:val="000E36C1"/>
    <w:rsid w:val="000E3AE1"/>
    <w:rsid w:val="000E42C1"/>
    <w:rsid w:val="000E4D51"/>
    <w:rsid w:val="000E4F19"/>
    <w:rsid w:val="000E6348"/>
    <w:rsid w:val="000E6542"/>
    <w:rsid w:val="000E6BCA"/>
    <w:rsid w:val="000E766D"/>
    <w:rsid w:val="000E7C31"/>
    <w:rsid w:val="000F0A19"/>
    <w:rsid w:val="000F0E3B"/>
    <w:rsid w:val="000F1F72"/>
    <w:rsid w:val="000F2652"/>
    <w:rsid w:val="000F2B8A"/>
    <w:rsid w:val="000F2F2F"/>
    <w:rsid w:val="000F3747"/>
    <w:rsid w:val="000F38C8"/>
    <w:rsid w:val="000F4099"/>
    <w:rsid w:val="000F4706"/>
    <w:rsid w:val="000F5001"/>
    <w:rsid w:val="000F57BB"/>
    <w:rsid w:val="000F63BA"/>
    <w:rsid w:val="000F67E1"/>
    <w:rsid w:val="000F6863"/>
    <w:rsid w:val="000F6B78"/>
    <w:rsid w:val="000F6F29"/>
    <w:rsid w:val="000F6F8D"/>
    <w:rsid w:val="000F712A"/>
    <w:rsid w:val="00100BC4"/>
    <w:rsid w:val="00100FF9"/>
    <w:rsid w:val="00101759"/>
    <w:rsid w:val="00101D66"/>
    <w:rsid w:val="001020A0"/>
    <w:rsid w:val="0010217E"/>
    <w:rsid w:val="001022D4"/>
    <w:rsid w:val="0010248C"/>
    <w:rsid w:val="00102DE7"/>
    <w:rsid w:val="001036D2"/>
    <w:rsid w:val="00104832"/>
    <w:rsid w:val="0010483A"/>
    <w:rsid w:val="00105055"/>
    <w:rsid w:val="001059F4"/>
    <w:rsid w:val="00105AD9"/>
    <w:rsid w:val="00105BD8"/>
    <w:rsid w:val="00105F2E"/>
    <w:rsid w:val="001065C8"/>
    <w:rsid w:val="00106BA3"/>
    <w:rsid w:val="0010796B"/>
    <w:rsid w:val="00110994"/>
    <w:rsid w:val="00111158"/>
    <w:rsid w:val="00111617"/>
    <w:rsid w:val="0011164B"/>
    <w:rsid w:val="00111A76"/>
    <w:rsid w:val="00111C53"/>
    <w:rsid w:val="001122A5"/>
    <w:rsid w:val="0011235B"/>
    <w:rsid w:val="00114A45"/>
    <w:rsid w:val="00114E49"/>
    <w:rsid w:val="00115D47"/>
    <w:rsid w:val="001178AB"/>
    <w:rsid w:val="001178BA"/>
    <w:rsid w:val="001178D9"/>
    <w:rsid w:val="001179C3"/>
    <w:rsid w:val="00120741"/>
    <w:rsid w:val="0012093E"/>
    <w:rsid w:val="00120EC3"/>
    <w:rsid w:val="00120F65"/>
    <w:rsid w:val="00122826"/>
    <w:rsid w:val="00122B3D"/>
    <w:rsid w:val="00122C55"/>
    <w:rsid w:val="00123548"/>
    <w:rsid w:val="00123D3C"/>
    <w:rsid w:val="00124292"/>
    <w:rsid w:val="00124621"/>
    <w:rsid w:val="00124C82"/>
    <w:rsid w:val="00124E13"/>
    <w:rsid w:val="00124E68"/>
    <w:rsid w:val="00124EE5"/>
    <w:rsid w:val="00125570"/>
    <w:rsid w:val="00125907"/>
    <w:rsid w:val="001259A2"/>
    <w:rsid w:val="00125E31"/>
    <w:rsid w:val="00126514"/>
    <w:rsid w:val="00130431"/>
    <w:rsid w:val="00130D99"/>
    <w:rsid w:val="00130E75"/>
    <w:rsid w:val="0013127A"/>
    <w:rsid w:val="00131930"/>
    <w:rsid w:val="00131A7E"/>
    <w:rsid w:val="00132381"/>
    <w:rsid w:val="0013363E"/>
    <w:rsid w:val="00133A71"/>
    <w:rsid w:val="0013481A"/>
    <w:rsid w:val="00134BE7"/>
    <w:rsid w:val="00135B96"/>
    <w:rsid w:val="0013643F"/>
    <w:rsid w:val="00137D1D"/>
    <w:rsid w:val="00140332"/>
    <w:rsid w:val="00140604"/>
    <w:rsid w:val="0014078B"/>
    <w:rsid w:val="001419FE"/>
    <w:rsid w:val="00142721"/>
    <w:rsid w:val="00142E40"/>
    <w:rsid w:val="00144F70"/>
    <w:rsid w:val="001451E0"/>
    <w:rsid w:val="00145F3F"/>
    <w:rsid w:val="001464A7"/>
    <w:rsid w:val="001470B4"/>
    <w:rsid w:val="001471E4"/>
    <w:rsid w:val="00147DC4"/>
    <w:rsid w:val="00147EA3"/>
    <w:rsid w:val="00151117"/>
    <w:rsid w:val="0015120A"/>
    <w:rsid w:val="00151BE3"/>
    <w:rsid w:val="00151CFE"/>
    <w:rsid w:val="001522B2"/>
    <w:rsid w:val="00152C4C"/>
    <w:rsid w:val="00152E89"/>
    <w:rsid w:val="00152EA7"/>
    <w:rsid w:val="00153273"/>
    <w:rsid w:val="00153673"/>
    <w:rsid w:val="0015580A"/>
    <w:rsid w:val="00156AE3"/>
    <w:rsid w:val="00156E00"/>
    <w:rsid w:val="001572F3"/>
    <w:rsid w:val="001575DA"/>
    <w:rsid w:val="00157A55"/>
    <w:rsid w:val="00157E62"/>
    <w:rsid w:val="001600B0"/>
    <w:rsid w:val="001601C1"/>
    <w:rsid w:val="00160492"/>
    <w:rsid w:val="00160645"/>
    <w:rsid w:val="00161165"/>
    <w:rsid w:val="001617FB"/>
    <w:rsid w:val="0016274F"/>
    <w:rsid w:val="00162B96"/>
    <w:rsid w:val="00162D75"/>
    <w:rsid w:val="00162DF5"/>
    <w:rsid w:val="00162F8C"/>
    <w:rsid w:val="00164D7D"/>
    <w:rsid w:val="00164E38"/>
    <w:rsid w:val="00166128"/>
    <w:rsid w:val="00166363"/>
    <w:rsid w:val="00166B42"/>
    <w:rsid w:val="00166C9C"/>
    <w:rsid w:val="00167329"/>
    <w:rsid w:val="00167626"/>
    <w:rsid w:val="00167F23"/>
    <w:rsid w:val="0017004E"/>
    <w:rsid w:val="001706A9"/>
    <w:rsid w:val="00170DE8"/>
    <w:rsid w:val="001711F3"/>
    <w:rsid w:val="001716FD"/>
    <w:rsid w:val="00171793"/>
    <w:rsid w:val="001720AF"/>
    <w:rsid w:val="00172DB3"/>
    <w:rsid w:val="001741A4"/>
    <w:rsid w:val="00175596"/>
    <w:rsid w:val="00175987"/>
    <w:rsid w:val="00175D7F"/>
    <w:rsid w:val="00175F3B"/>
    <w:rsid w:val="00176542"/>
    <w:rsid w:val="00176B28"/>
    <w:rsid w:val="00176B8B"/>
    <w:rsid w:val="00177315"/>
    <w:rsid w:val="001775D8"/>
    <w:rsid w:val="00177738"/>
    <w:rsid w:val="001814C8"/>
    <w:rsid w:val="001822FA"/>
    <w:rsid w:val="001825E2"/>
    <w:rsid w:val="00184BFB"/>
    <w:rsid w:val="00184C13"/>
    <w:rsid w:val="0018651D"/>
    <w:rsid w:val="0018752D"/>
    <w:rsid w:val="00187E3F"/>
    <w:rsid w:val="00190626"/>
    <w:rsid w:val="00192A37"/>
    <w:rsid w:val="00193471"/>
    <w:rsid w:val="001937CA"/>
    <w:rsid w:val="00194542"/>
    <w:rsid w:val="001945C8"/>
    <w:rsid w:val="00194C5D"/>
    <w:rsid w:val="00195047"/>
    <w:rsid w:val="001951C2"/>
    <w:rsid w:val="0019601A"/>
    <w:rsid w:val="001967A2"/>
    <w:rsid w:val="00196F08"/>
    <w:rsid w:val="00197039"/>
    <w:rsid w:val="001A033B"/>
    <w:rsid w:val="001A0812"/>
    <w:rsid w:val="001A0893"/>
    <w:rsid w:val="001A090F"/>
    <w:rsid w:val="001A0C01"/>
    <w:rsid w:val="001A0C3B"/>
    <w:rsid w:val="001A0DE4"/>
    <w:rsid w:val="001A127D"/>
    <w:rsid w:val="001A1373"/>
    <w:rsid w:val="001A252C"/>
    <w:rsid w:val="001A2993"/>
    <w:rsid w:val="001A3275"/>
    <w:rsid w:val="001A3A1D"/>
    <w:rsid w:val="001A46A2"/>
    <w:rsid w:val="001A4911"/>
    <w:rsid w:val="001A4C68"/>
    <w:rsid w:val="001A5D22"/>
    <w:rsid w:val="001A5F2D"/>
    <w:rsid w:val="001A5F50"/>
    <w:rsid w:val="001A77CE"/>
    <w:rsid w:val="001B033B"/>
    <w:rsid w:val="001B20C1"/>
    <w:rsid w:val="001B25ED"/>
    <w:rsid w:val="001B3AAA"/>
    <w:rsid w:val="001B4FD8"/>
    <w:rsid w:val="001B53E4"/>
    <w:rsid w:val="001B5EA1"/>
    <w:rsid w:val="001B74E6"/>
    <w:rsid w:val="001B7AE4"/>
    <w:rsid w:val="001C02CC"/>
    <w:rsid w:val="001C1771"/>
    <w:rsid w:val="001C1975"/>
    <w:rsid w:val="001C1C98"/>
    <w:rsid w:val="001C1EDD"/>
    <w:rsid w:val="001C3575"/>
    <w:rsid w:val="001C4199"/>
    <w:rsid w:val="001C6505"/>
    <w:rsid w:val="001C68CC"/>
    <w:rsid w:val="001C7C25"/>
    <w:rsid w:val="001D0674"/>
    <w:rsid w:val="001D0FE5"/>
    <w:rsid w:val="001D12C1"/>
    <w:rsid w:val="001D182E"/>
    <w:rsid w:val="001D1B65"/>
    <w:rsid w:val="001D1EAE"/>
    <w:rsid w:val="001D2593"/>
    <w:rsid w:val="001D2FCC"/>
    <w:rsid w:val="001D34E5"/>
    <w:rsid w:val="001D3D80"/>
    <w:rsid w:val="001D4191"/>
    <w:rsid w:val="001D4280"/>
    <w:rsid w:val="001D4A5D"/>
    <w:rsid w:val="001D4DCD"/>
    <w:rsid w:val="001D5550"/>
    <w:rsid w:val="001D5D80"/>
    <w:rsid w:val="001D696D"/>
    <w:rsid w:val="001D7292"/>
    <w:rsid w:val="001D7A44"/>
    <w:rsid w:val="001E0293"/>
    <w:rsid w:val="001E0F35"/>
    <w:rsid w:val="001E26C9"/>
    <w:rsid w:val="001E276B"/>
    <w:rsid w:val="001E344A"/>
    <w:rsid w:val="001E357C"/>
    <w:rsid w:val="001E3EF7"/>
    <w:rsid w:val="001E41F9"/>
    <w:rsid w:val="001E435E"/>
    <w:rsid w:val="001E46C7"/>
    <w:rsid w:val="001E4D15"/>
    <w:rsid w:val="001E5192"/>
    <w:rsid w:val="001E5AC9"/>
    <w:rsid w:val="001E69F2"/>
    <w:rsid w:val="001F0394"/>
    <w:rsid w:val="001F0482"/>
    <w:rsid w:val="001F25D8"/>
    <w:rsid w:val="001F2880"/>
    <w:rsid w:val="001F2932"/>
    <w:rsid w:val="001F31E9"/>
    <w:rsid w:val="001F339D"/>
    <w:rsid w:val="001F37EC"/>
    <w:rsid w:val="001F45FF"/>
    <w:rsid w:val="001F4730"/>
    <w:rsid w:val="001F4772"/>
    <w:rsid w:val="001F4EED"/>
    <w:rsid w:val="001F5C0F"/>
    <w:rsid w:val="00200603"/>
    <w:rsid w:val="00200CF2"/>
    <w:rsid w:val="00201114"/>
    <w:rsid w:val="00201261"/>
    <w:rsid w:val="002024CB"/>
    <w:rsid w:val="0020269B"/>
    <w:rsid w:val="002026EF"/>
    <w:rsid w:val="00202C3C"/>
    <w:rsid w:val="00202D22"/>
    <w:rsid w:val="00204BB1"/>
    <w:rsid w:val="00204F7C"/>
    <w:rsid w:val="00205063"/>
    <w:rsid w:val="00205AC9"/>
    <w:rsid w:val="0020603F"/>
    <w:rsid w:val="002061B5"/>
    <w:rsid w:val="00206322"/>
    <w:rsid w:val="00206478"/>
    <w:rsid w:val="002070EC"/>
    <w:rsid w:val="00207291"/>
    <w:rsid w:val="00211386"/>
    <w:rsid w:val="00211405"/>
    <w:rsid w:val="00211B50"/>
    <w:rsid w:val="002125E3"/>
    <w:rsid w:val="00212CD6"/>
    <w:rsid w:val="0021322E"/>
    <w:rsid w:val="00213D85"/>
    <w:rsid w:val="002147B2"/>
    <w:rsid w:val="00215AC6"/>
    <w:rsid w:val="00216B40"/>
    <w:rsid w:val="002176DB"/>
    <w:rsid w:val="00220035"/>
    <w:rsid w:val="0022007C"/>
    <w:rsid w:val="0022020C"/>
    <w:rsid w:val="00220D67"/>
    <w:rsid w:val="002211B7"/>
    <w:rsid w:val="0022182F"/>
    <w:rsid w:val="00221C7E"/>
    <w:rsid w:val="00222136"/>
    <w:rsid w:val="00222308"/>
    <w:rsid w:val="00222BA4"/>
    <w:rsid w:val="0022310E"/>
    <w:rsid w:val="00223442"/>
    <w:rsid w:val="00224839"/>
    <w:rsid w:val="002248F5"/>
    <w:rsid w:val="00225502"/>
    <w:rsid w:val="002267C1"/>
    <w:rsid w:val="00226881"/>
    <w:rsid w:val="002269D2"/>
    <w:rsid w:val="0022734A"/>
    <w:rsid w:val="0022758E"/>
    <w:rsid w:val="00227E79"/>
    <w:rsid w:val="0023000E"/>
    <w:rsid w:val="00230F64"/>
    <w:rsid w:val="00231DC9"/>
    <w:rsid w:val="0023207C"/>
    <w:rsid w:val="00232093"/>
    <w:rsid w:val="00233D3A"/>
    <w:rsid w:val="00233E54"/>
    <w:rsid w:val="0023474C"/>
    <w:rsid w:val="002349FC"/>
    <w:rsid w:val="00235B72"/>
    <w:rsid w:val="00236992"/>
    <w:rsid w:val="00236A1B"/>
    <w:rsid w:val="00237383"/>
    <w:rsid w:val="00237CC9"/>
    <w:rsid w:val="00237EDA"/>
    <w:rsid w:val="00240741"/>
    <w:rsid w:val="00241428"/>
    <w:rsid w:val="00241894"/>
    <w:rsid w:val="002421D8"/>
    <w:rsid w:val="00242354"/>
    <w:rsid w:val="0024236D"/>
    <w:rsid w:val="002425C9"/>
    <w:rsid w:val="00242FC3"/>
    <w:rsid w:val="00243780"/>
    <w:rsid w:val="00243921"/>
    <w:rsid w:val="002445FD"/>
    <w:rsid w:val="0024462C"/>
    <w:rsid w:val="002447CC"/>
    <w:rsid w:val="00244E56"/>
    <w:rsid w:val="002455C2"/>
    <w:rsid w:val="0024595E"/>
    <w:rsid w:val="00245A9A"/>
    <w:rsid w:val="00246851"/>
    <w:rsid w:val="00246D2E"/>
    <w:rsid w:val="00246E87"/>
    <w:rsid w:val="00247871"/>
    <w:rsid w:val="002478F5"/>
    <w:rsid w:val="00250BEA"/>
    <w:rsid w:val="00250C7C"/>
    <w:rsid w:val="0025132D"/>
    <w:rsid w:val="00251CCA"/>
    <w:rsid w:val="00251E14"/>
    <w:rsid w:val="00252172"/>
    <w:rsid w:val="002536A8"/>
    <w:rsid w:val="002545FF"/>
    <w:rsid w:val="00254C35"/>
    <w:rsid w:val="00254C8E"/>
    <w:rsid w:val="00255C2F"/>
    <w:rsid w:val="00256D7E"/>
    <w:rsid w:val="002577F9"/>
    <w:rsid w:val="0025785D"/>
    <w:rsid w:val="00260216"/>
    <w:rsid w:val="00260314"/>
    <w:rsid w:val="002603F5"/>
    <w:rsid w:val="00262084"/>
    <w:rsid w:val="00262456"/>
    <w:rsid w:val="0026260E"/>
    <w:rsid w:val="00262C87"/>
    <w:rsid w:val="00262F08"/>
    <w:rsid w:val="00262F64"/>
    <w:rsid w:val="00263381"/>
    <w:rsid w:val="002639E7"/>
    <w:rsid w:val="0026498D"/>
    <w:rsid w:val="002669B5"/>
    <w:rsid w:val="00267974"/>
    <w:rsid w:val="002714EE"/>
    <w:rsid w:val="002722EE"/>
    <w:rsid w:val="002726C2"/>
    <w:rsid w:val="00272FA6"/>
    <w:rsid w:val="00274363"/>
    <w:rsid w:val="00275D8C"/>
    <w:rsid w:val="00276A5B"/>
    <w:rsid w:val="00276E3A"/>
    <w:rsid w:val="0027738A"/>
    <w:rsid w:val="0027745D"/>
    <w:rsid w:val="002774D2"/>
    <w:rsid w:val="00280749"/>
    <w:rsid w:val="00282320"/>
    <w:rsid w:val="0028272B"/>
    <w:rsid w:val="00282D94"/>
    <w:rsid w:val="00282DB2"/>
    <w:rsid w:val="00284C54"/>
    <w:rsid w:val="00285C3C"/>
    <w:rsid w:val="002862FC"/>
    <w:rsid w:val="002876F5"/>
    <w:rsid w:val="00290266"/>
    <w:rsid w:val="00290D4B"/>
    <w:rsid w:val="0029116C"/>
    <w:rsid w:val="0029152F"/>
    <w:rsid w:val="00291911"/>
    <w:rsid w:val="002964A4"/>
    <w:rsid w:val="00296610"/>
    <w:rsid w:val="00296B6D"/>
    <w:rsid w:val="00296CF2"/>
    <w:rsid w:val="00297D8D"/>
    <w:rsid w:val="002A19E1"/>
    <w:rsid w:val="002A1B0E"/>
    <w:rsid w:val="002A278C"/>
    <w:rsid w:val="002A39BA"/>
    <w:rsid w:val="002A3C08"/>
    <w:rsid w:val="002A4976"/>
    <w:rsid w:val="002A5131"/>
    <w:rsid w:val="002A57FC"/>
    <w:rsid w:val="002A6074"/>
    <w:rsid w:val="002A6BFC"/>
    <w:rsid w:val="002A7269"/>
    <w:rsid w:val="002B09A8"/>
    <w:rsid w:val="002B0E27"/>
    <w:rsid w:val="002B0ED8"/>
    <w:rsid w:val="002B194C"/>
    <w:rsid w:val="002B1CE7"/>
    <w:rsid w:val="002B21E0"/>
    <w:rsid w:val="002B2766"/>
    <w:rsid w:val="002B29C7"/>
    <w:rsid w:val="002B2A1D"/>
    <w:rsid w:val="002B2A26"/>
    <w:rsid w:val="002B3DC4"/>
    <w:rsid w:val="002B4201"/>
    <w:rsid w:val="002B434F"/>
    <w:rsid w:val="002B4AB8"/>
    <w:rsid w:val="002B4F1D"/>
    <w:rsid w:val="002B7759"/>
    <w:rsid w:val="002B77A4"/>
    <w:rsid w:val="002B7CE5"/>
    <w:rsid w:val="002C0399"/>
    <w:rsid w:val="002C07E7"/>
    <w:rsid w:val="002C0851"/>
    <w:rsid w:val="002C0C0B"/>
    <w:rsid w:val="002C0DDF"/>
    <w:rsid w:val="002C1BDA"/>
    <w:rsid w:val="002C1E4E"/>
    <w:rsid w:val="002C228C"/>
    <w:rsid w:val="002C2472"/>
    <w:rsid w:val="002C30FA"/>
    <w:rsid w:val="002C3E97"/>
    <w:rsid w:val="002C48DC"/>
    <w:rsid w:val="002C4A81"/>
    <w:rsid w:val="002C4D04"/>
    <w:rsid w:val="002C5ADF"/>
    <w:rsid w:val="002C6D7F"/>
    <w:rsid w:val="002C77EB"/>
    <w:rsid w:val="002C7D12"/>
    <w:rsid w:val="002D0CFE"/>
    <w:rsid w:val="002D0D69"/>
    <w:rsid w:val="002D1772"/>
    <w:rsid w:val="002D250A"/>
    <w:rsid w:val="002D37B7"/>
    <w:rsid w:val="002D3C05"/>
    <w:rsid w:val="002D4131"/>
    <w:rsid w:val="002D434C"/>
    <w:rsid w:val="002D4DB8"/>
    <w:rsid w:val="002D4DF7"/>
    <w:rsid w:val="002D4F89"/>
    <w:rsid w:val="002D5117"/>
    <w:rsid w:val="002D52A5"/>
    <w:rsid w:val="002D565C"/>
    <w:rsid w:val="002D589E"/>
    <w:rsid w:val="002D62C0"/>
    <w:rsid w:val="002D761C"/>
    <w:rsid w:val="002E06D3"/>
    <w:rsid w:val="002E0A29"/>
    <w:rsid w:val="002E0E3A"/>
    <w:rsid w:val="002E14DC"/>
    <w:rsid w:val="002E16C5"/>
    <w:rsid w:val="002E1BF8"/>
    <w:rsid w:val="002E1E3B"/>
    <w:rsid w:val="002E1E79"/>
    <w:rsid w:val="002E37C5"/>
    <w:rsid w:val="002E3E9E"/>
    <w:rsid w:val="002E4A73"/>
    <w:rsid w:val="002E528F"/>
    <w:rsid w:val="002E5295"/>
    <w:rsid w:val="002E5881"/>
    <w:rsid w:val="002E6D00"/>
    <w:rsid w:val="002E6D28"/>
    <w:rsid w:val="002E7314"/>
    <w:rsid w:val="002E741A"/>
    <w:rsid w:val="002E76FD"/>
    <w:rsid w:val="002F0F1E"/>
    <w:rsid w:val="002F3000"/>
    <w:rsid w:val="002F322A"/>
    <w:rsid w:val="002F498D"/>
    <w:rsid w:val="002F4F6D"/>
    <w:rsid w:val="002F53C9"/>
    <w:rsid w:val="002F5F5F"/>
    <w:rsid w:val="002F6456"/>
    <w:rsid w:val="002F645B"/>
    <w:rsid w:val="002F6E2F"/>
    <w:rsid w:val="002F72C1"/>
    <w:rsid w:val="002F72FE"/>
    <w:rsid w:val="002F7821"/>
    <w:rsid w:val="002F7C9C"/>
    <w:rsid w:val="003002A0"/>
    <w:rsid w:val="00300573"/>
    <w:rsid w:val="00300614"/>
    <w:rsid w:val="00300734"/>
    <w:rsid w:val="00300912"/>
    <w:rsid w:val="0030094E"/>
    <w:rsid w:val="003009E9"/>
    <w:rsid w:val="00300A86"/>
    <w:rsid w:val="003019BA"/>
    <w:rsid w:val="0030211A"/>
    <w:rsid w:val="003026E6"/>
    <w:rsid w:val="0030468B"/>
    <w:rsid w:val="00304837"/>
    <w:rsid w:val="0030494E"/>
    <w:rsid w:val="00304B11"/>
    <w:rsid w:val="00304B2E"/>
    <w:rsid w:val="003067FE"/>
    <w:rsid w:val="00306B1C"/>
    <w:rsid w:val="00306E7D"/>
    <w:rsid w:val="0030776C"/>
    <w:rsid w:val="00310451"/>
    <w:rsid w:val="00310BB7"/>
    <w:rsid w:val="00310C48"/>
    <w:rsid w:val="00310E7D"/>
    <w:rsid w:val="00312132"/>
    <w:rsid w:val="003133E6"/>
    <w:rsid w:val="00313CC7"/>
    <w:rsid w:val="0031437D"/>
    <w:rsid w:val="0031625F"/>
    <w:rsid w:val="003162A9"/>
    <w:rsid w:val="0032259F"/>
    <w:rsid w:val="00323C13"/>
    <w:rsid w:val="0032460F"/>
    <w:rsid w:val="00324BD5"/>
    <w:rsid w:val="00324DCB"/>
    <w:rsid w:val="00325538"/>
    <w:rsid w:val="00325997"/>
    <w:rsid w:val="003260D3"/>
    <w:rsid w:val="003262A7"/>
    <w:rsid w:val="00326747"/>
    <w:rsid w:val="00330166"/>
    <w:rsid w:val="0033025A"/>
    <w:rsid w:val="00330739"/>
    <w:rsid w:val="003308BB"/>
    <w:rsid w:val="0033122D"/>
    <w:rsid w:val="003316F3"/>
    <w:rsid w:val="00331C28"/>
    <w:rsid w:val="003321E4"/>
    <w:rsid w:val="00332D48"/>
    <w:rsid w:val="00333DFA"/>
    <w:rsid w:val="00333EBE"/>
    <w:rsid w:val="0033501D"/>
    <w:rsid w:val="003358A6"/>
    <w:rsid w:val="0033634B"/>
    <w:rsid w:val="003372B7"/>
    <w:rsid w:val="0034149E"/>
    <w:rsid w:val="00341F3B"/>
    <w:rsid w:val="003451A3"/>
    <w:rsid w:val="003467C9"/>
    <w:rsid w:val="0034686A"/>
    <w:rsid w:val="003468C6"/>
    <w:rsid w:val="00346E35"/>
    <w:rsid w:val="0034710A"/>
    <w:rsid w:val="00347179"/>
    <w:rsid w:val="00351B21"/>
    <w:rsid w:val="00351FAB"/>
    <w:rsid w:val="003526BA"/>
    <w:rsid w:val="003527F1"/>
    <w:rsid w:val="0035297B"/>
    <w:rsid w:val="00352B48"/>
    <w:rsid w:val="003530CD"/>
    <w:rsid w:val="0035319F"/>
    <w:rsid w:val="003540A5"/>
    <w:rsid w:val="00354733"/>
    <w:rsid w:val="003547EA"/>
    <w:rsid w:val="00354AF7"/>
    <w:rsid w:val="00354B05"/>
    <w:rsid w:val="00355696"/>
    <w:rsid w:val="00355935"/>
    <w:rsid w:val="00355B64"/>
    <w:rsid w:val="00355BFC"/>
    <w:rsid w:val="003562C3"/>
    <w:rsid w:val="00356D42"/>
    <w:rsid w:val="00356E57"/>
    <w:rsid w:val="003576A0"/>
    <w:rsid w:val="0036052D"/>
    <w:rsid w:val="00361B77"/>
    <w:rsid w:val="00362BBD"/>
    <w:rsid w:val="00363006"/>
    <w:rsid w:val="00363BD5"/>
    <w:rsid w:val="00364352"/>
    <w:rsid w:val="00364A5F"/>
    <w:rsid w:val="003667B5"/>
    <w:rsid w:val="003667D8"/>
    <w:rsid w:val="00366AE0"/>
    <w:rsid w:val="00370893"/>
    <w:rsid w:val="0037132E"/>
    <w:rsid w:val="003720C2"/>
    <w:rsid w:val="003724A0"/>
    <w:rsid w:val="003725C8"/>
    <w:rsid w:val="0037418A"/>
    <w:rsid w:val="003747CD"/>
    <w:rsid w:val="00374EA2"/>
    <w:rsid w:val="0037544B"/>
    <w:rsid w:val="00375D83"/>
    <w:rsid w:val="00376D05"/>
    <w:rsid w:val="00377198"/>
    <w:rsid w:val="00377871"/>
    <w:rsid w:val="003808AB"/>
    <w:rsid w:val="00380E78"/>
    <w:rsid w:val="0038300C"/>
    <w:rsid w:val="0038322E"/>
    <w:rsid w:val="00383D28"/>
    <w:rsid w:val="00383F09"/>
    <w:rsid w:val="00384A46"/>
    <w:rsid w:val="003864EC"/>
    <w:rsid w:val="00386602"/>
    <w:rsid w:val="003908C5"/>
    <w:rsid w:val="00390CED"/>
    <w:rsid w:val="0039109B"/>
    <w:rsid w:val="00391FE6"/>
    <w:rsid w:val="003921DA"/>
    <w:rsid w:val="003930D4"/>
    <w:rsid w:val="003932FC"/>
    <w:rsid w:val="0039351E"/>
    <w:rsid w:val="00393673"/>
    <w:rsid w:val="00393B36"/>
    <w:rsid w:val="003943E7"/>
    <w:rsid w:val="003962A7"/>
    <w:rsid w:val="0039640D"/>
    <w:rsid w:val="00396DBB"/>
    <w:rsid w:val="003973CE"/>
    <w:rsid w:val="003A0648"/>
    <w:rsid w:val="003A1F77"/>
    <w:rsid w:val="003A205F"/>
    <w:rsid w:val="003A20C3"/>
    <w:rsid w:val="003A25EF"/>
    <w:rsid w:val="003A2725"/>
    <w:rsid w:val="003A2A9D"/>
    <w:rsid w:val="003A2ED0"/>
    <w:rsid w:val="003A2FDC"/>
    <w:rsid w:val="003A32A9"/>
    <w:rsid w:val="003A3DBB"/>
    <w:rsid w:val="003A46B7"/>
    <w:rsid w:val="003A5005"/>
    <w:rsid w:val="003A525F"/>
    <w:rsid w:val="003A58F2"/>
    <w:rsid w:val="003A735A"/>
    <w:rsid w:val="003A76D9"/>
    <w:rsid w:val="003A78C2"/>
    <w:rsid w:val="003A7AEB"/>
    <w:rsid w:val="003A7FE7"/>
    <w:rsid w:val="003B2F11"/>
    <w:rsid w:val="003B3488"/>
    <w:rsid w:val="003B3A64"/>
    <w:rsid w:val="003B4E07"/>
    <w:rsid w:val="003B603A"/>
    <w:rsid w:val="003B605C"/>
    <w:rsid w:val="003B7C61"/>
    <w:rsid w:val="003C0188"/>
    <w:rsid w:val="003C0319"/>
    <w:rsid w:val="003C0F43"/>
    <w:rsid w:val="003C167C"/>
    <w:rsid w:val="003C1898"/>
    <w:rsid w:val="003C18AE"/>
    <w:rsid w:val="003C247F"/>
    <w:rsid w:val="003C394A"/>
    <w:rsid w:val="003C4397"/>
    <w:rsid w:val="003C49C6"/>
    <w:rsid w:val="003C54BE"/>
    <w:rsid w:val="003C5724"/>
    <w:rsid w:val="003C57E1"/>
    <w:rsid w:val="003C61FC"/>
    <w:rsid w:val="003C6205"/>
    <w:rsid w:val="003C6409"/>
    <w:rsid w:val="003C760A"/>
    <w:rsid w:val="003C7629"/>
    <w:rsid w:val="003C7AC9"/>
    <w:rsid w:val="003C7D42"/>
    <w:rsid w:val="003D01CF"/>
    <w:rsid w:val="003D0568"/>
    <w:rsid w:val="003D05F3"/>
    <w:rsid w:val="003D224D"/>
    <w:rsid w:val="003D27FC"/>
    <w:rsid w:val="003D31CB"/>
    <w:rsid w:val="003D3AF5"/>
    <w:rsid w:val="003D3E51"/>
    <w:rsid w:val="003D4175"/>
    <w:rsid w:val="003D5912"/>
    <w:rsid w:val="003D5BB4"/>
    <w:rsid w:val="003D6562"/>
    <w:rsid w:val="003D6F74"/>
    <w:rsid w:val="003E0093"/>
    <w:rsid w:val="003E04B6"/>
    <w:rsid w:val="003E0A27"/>
    <w:rsid w:val="003E1532"/>
    <w:rsid w:val="003E18F9"/>
    <w:rsid w:val="003E2688"/>
    <w:rsid w:val="003E26C5"/>
    <w:rsid w:val="003E342E"/>
    <w:rsid w:val="003E4614"/>
    <w:rsid w:val="003E4A95"/>
    <w:rsid w:val="003E57C3"/>
    <w:rsid w:val="003E5A2D"/>
    <w:rsid w:val="003E62A4"/>
    <w:rsid w:val="003E6577"/>
    <w:rsid w:val="003E67D2"/>
    <w:rsid w:val="003E6BCD"/>
    <w:rsid w:val="003E736D"/>
    <w:rsid w:val="003E737F"/>
    <w:rsid w:val="003E766E"/>
    <w:rsid w:val="003E7720"/>
    <w:rsid w:val="003E7ADA"/>
    <w:rsid w:val="003E7F62"/>
    <w:rsid w:val="003F050D"/>
    <w:rsid w:val="003F0943"/>
    <w:rsid w:val="003F0AD9"/>
    <w:rsid w:val="003F0C1D"/>
    <w:rsid w:val="003F173D"/>
    <w:rsid w:val="003F1C52"/>
    <w:rsid w:val="003F21DC"/>
    <w:rsid w:val="003F2EC0"/>
    <w:rsid w:val="003F3CBF"/>
    <w:rsid w:val="003F3E68"/>
    <w:rsid w:val="003F410D"/>
    <w:rsid w:val="003F493D"/>
    <w:rsid w:val="003F4A68"/>
    <w:rsid w:val="003F534A"/>
    <w:rsid w:val="003F6461"/>
    <w:rsid w:val="003F69C5"/>
    <w:rsid w:val="003F702D"/>
    <w:rsid w:val="003F77AB"/>
    <w:rsid w:val="0040014C"/>
    <w:rsid w:val="0040017F"/>
    <w:rsid w:val="00400F4F"/>
    <w:rsid w:val="004015B1"/>
    <w:rsid w:val="0040194A"/>
    <w:rsid w:val="004020F0"/>
    <w:rsid w:val="00403568"/>
    <w:rsid w:val="004052A5"/>
    <w:rsid w:val="004055C9"/>
    <w:rsid w:val="0040567B"/>
    <w:rsid w:val="00405AF8"/>
    <w:rsid w:val="00405DFA"/>
    <w:rsid w:val="00405F80"/>
    <w:rsid w:val="004062BB"/>
    <w:rsid w:val="0040638D"/>
    <w:rsid w:val="00406866"/>
    <w:rsid w:val="00406A37"/>
    <w:rsid w:val="004073A1"/>
    <w:rsid w:val="00410D09"/>
    <w:rsid w:val="00410E1E"/>
    <w:rsid w:val="00411176"/>
    <w:rsid w:val="0041141D"/>
    <w:rsid w:val="00412DDC"/>
    <w:rsid w:val="00413F1C"/>
    <w:rsid w:val="00414651"/>
    <w:rsid w:val="00414BD1"/>
    <w:rsid w:val="00415311"/>
    <w:rsid w:val="0041549F"/>
    <w:rsid w:val="00415BF0"/>
    <w:rsid w:val="004176CA"/>
    <w:rsid w:val="004179AC"/>
    <w:rsid w:val="00417C47"/>
    <w:rsid w:val="00417DC5"/>
    <w:rsid w:val="00420732"/>
    <w:rsid w:val="00421274"/>
    <w:rsid w:val="00421572"/>
    <w:rsid w:val="00421AC8"/>
    <w:rsid w:val="004221FA"/>
    <w:rsid w:val="00422D42"/>
    <w:rsid w:val="004231A9"/>
    <w:rsid w:val="004246E4"/>
    <w:rsid w:val="00424C64"/>
    <w:rsid w:val="004254AF"/>
    <w:rsid w:val="00425EB9"/>
    <w:rsid w:val="00427E0E"/>
    <w:rsid w:val="004321C9"/>
    <w:rsid w:val="00433992"/>
    <w:rsid w:val="00433BCC"/>
    <w:rsid w:val="00433CFC"/>
    <w:rsid w:val="0043562E"/>
    <w:rsid w:val="00436770"/>
    <w:rsid w:val="00436ED9"/>
    <w:rsid w:val="004370B8"/>
    <w:rsid w:val="00440B93"/>
    <w:rsid w:val="004410C1"/>
    <w:rsid w:val="00442AF7"/>
    <w:rsid w:val="0044356E"/>
    <w:rsid w:val="00444104"/>
    <w:rsid w:val="00444DCF"/>
    <w:rsid w:val="00445EF1"/>
    <w:rsid w:val="0044673A"/>
    <w:rsid w:val="00447005"/>
    <w:rsid w:val="0044707E"/>
    <w:rsid w:val="00447324"/>
    <w:rsid w:val="0044765F"/>
    <w:rsid w:val="004479DB"/>
    <w:rsid w:val="00447B59"/>
    <w:rsid w:val="0045056C"/>
    <w:rsid w:val="00450A3D"/>
    <w:rsid w:val="00451813"/>
    <w:rsid w:val="00452878"/>
    <w:rsid w:val="0045448C"/>
    <w:rsid w:val="004546B9"/>
    <w:rsid w:val="00454791"/>
    <w:rsid w:val="00454B11"/>
    <w:rsid w:val="0045675F"/>
    <w:rsid w:val="00456AE9"/>
    <w:rsid w:val="00456BBA"/>
    <w:rsid w:val="00457362"/>
    <w:rsid w:val="00457A5E"/>
    <w:rsid w:val="004601CF"/>
    <w:rsid w:val="00460EE6"/>
    <w:rsid w:val="004614EE"/>
    <w:rsid w:val="004624B9"/>
    <w:rsid w:val="0046258A"/>
    <w:rsid w:val="0046308C"/>
    <w:rsid w:val="00463667"/>
    <w:rsid w:val="00464546"/>
    <w:rsid w:val="004648BB"/>
    <w:rsid w:val="00465105"/>
    <w:rsid w:val="00465F50"/>
    <w:rsid w:val="00465FFE"/>
    <w:rsid w:val="004661E7"/>
    <w:rsid w:val="00466E51"/>
    <w:rsid w:val="00466FCF"/>
    <w:rsid w:val="004675A7"/>
    <w:rsid w:val="00467C7F"/>
    <w:rsid w:val="00470669"/>
    <w:rsid w:val="00470753"/>
    <w:rsid w:val="00471C1B"/>
    <w:rsid w:val="0047437D"/>
    <w:rsid w:val="00474C38"/>
    <w:rsid w:val="00475285"/>
    <w:rsid w:val="00475393"/>
    <w:rsid w:val="004758DC"/>
    <w:rsid w:val="00475D68"/>
    <w:rsid w:val="00476549"/>
    <w:rsid w:val="00476A05"/>
    <w:rsid w:val="00476C7F"/>
    <w:rsid w:val="00476C85"/>
    <w:rsid w:val="004771FD"/>
    <w:rsid w:val="00477B6C"/>
    <w:rsid w:val="00480719"/>
    <w:rsid w:val="00481748"/>
    <w:rsid w:val="0048271C"/>
    <w:rsid w:val="00482E24"/>
    <w:rsid w:val="004836F6"/>
    <w:rsid w:val="00483FE6"/>
    <w:rsid w:val="00484417"/>
    <w:rsid w:val="004847CF"/>
    <w:rsid w:val="004900EA"/>
    <w:rsid w:val="00490937"/>
    <w:rsid w:val="00490E09"/>
    <w:rsid w:val="00491351"/>
    <w:rsid w:val="004929A4"/>
    <w:rsid w:val="0049335C"/>
    <w:rsid w:val="004949B9"/>
    <w:rsid w:val="00494F0C"/>
    <w:rsid w:val="00495C4C"/>
    <w:rsid w:val="00495C6A"/>
    <w:rsid w:val="00495D0F"/>
    <w:rsid w:val="00497083"/>
    <w:rsid w:val="00497277"/>
    <w:rsid w:val="004A0550"/>
    <w:rsid w:val="004A1C85"/>
    <w:rsid w:val="004A24AE"/>
    <w:rsid w:val="004A28AC"/>
    <w:rsid w:val="004A29BE"/>
    <w:rsid w:val="004A3079"/>
    <w:rsid w:val="004A379A"/>
    <w:rsid w:val="004A44E3"/>
    <w:rsid w:val="004A4630"/>
    <w:rsid w:val="004A51DF"/>
    <w:rsid w:val="004A5C8A"/>
    <w:rsid w:val="004A5EE0"/>
    <w:rsid w:val="004A66EB"/>
    <w:rsid w:val="004A66F7"/>
    <w:rsid w:val="004B0E8F"/>
    <w:rsid w:val="004B1877"/>
    <w:rsid w:val="004B1EBC"/>
    <w:rsid w:val="004B279A"/>
    <w:rsid w:val="004B3F47"/>
    <w:rsid w:val="004B52AA"/>
    <w:rsid w:val="004B62AD"/>
    <w:rsid w:val="004B78FF"/>
    <w:rsid w:val="004B7B58"/>
    <w:rsid w:val="004B7E05"/>
    <w:rsid w:val="004C06B6"/>
    <w:rsid w:val="004C1426"/>
    <w:rsid w:val="004C157C"/>
    <w:rsid w:val="004C19DC"/>
    <w:rsid w:val="004C1A23"/>
    <w:rsid w:val="004C2C8B"/>
    <w:rsid w:val="004C2FA2"/>
    <w:rsid w:val="004C4E5D"/>
    <w:rsid w:val="004C5F9E"/>
    <w:rsid w:val="004C6233"/>
    <w:rsid w:val="004C685E"/>
    <w:rsid w:val="004D0734"/>
    <w:rsid w:val="004D2290"/>
    <w:rsid w:val="004D304D"/>
    <w:rsid w:val="004D318E"/>
    <w:rsid w:val="004D3683"/>
    <w:rsid w:val="004D36AF"/>
    <w:rsid w:val="004D3896"/>
    <w:rsid w:val="004D3B3A"/>
    <w:rsid w:val="004D3C69"/>
    <w:rsid w:val="004D4365"/>
    <w:rsid w:val="004D4910"/>
    <w:rsid w:val="004D5AB6"/>
    <w:rsid w:val="004D7ABC"/>
    <w:rsid w:val="004E0B62"/>
    <w:rsid w:val="004E1DE4"/>
    <w:rsid w:val="004E2B6B"/>
    <w:rsid w:val="004E3256"/>
    <w:rsid w:val="004E3D4A"/>
    <w:rsid w:val="004E3F89"/>
    <w:rsid w:val="004E565B"/>
    <w:rsid w:val="004E5CDB"/>
    <w:rsid w:val="004E6D6F"/>
    <w:rsid w:val="004E74A3"/>
    <w:rsid w:val="004E7920"/>
    <w:rsid w:val="004F00A9"/>
    <w:rsid w:val="004F0D90"/>
    <w:rsid w:val="004F1562"/>
    <w:rsid w:val="004F1804"/>
    <w:rsid w:val="004F243E"/>
    <w:rsid w:val="004F3053"/>
    <w:rsid w:val="004F3ED4"/>
    <w:rsid w:val="004F4635"/>
    <w:rsid w:val="004F5359"/>
    <w:rsid w:val="004F7053"/>
    <w:rsid w:val="004F76B4"/>
    <w:rsid w:val="004F7B20"/>
    <w:rsid w:val="004F7DD7"/>
    <w:rsid w:val="00501E92"/>
    <w:rsid w:val="005024C2"/>
    <w:rsid w:val="00502CAA"/>
    <w:rsid w:val="005050AB"/>
    <w:rsid w:val="005050E4"/>
    <w:rsid w:val="00505377"/>
    <w:rsid w:val="005057FE"/>
    <w:rsid w:val="00505F47"/>
    <w:rsid w:val="00510139"/>
    <w:rsid w:val="00510C5C"/>
    <w:rsid w:val="00510D76"/>
    <w:rsid w:val="00510F20"/>
    <w:rsid w:val="00511166"/>
    <w:rsid w:val="005115EC"/>
    <w:rsid w:val="005120C5"/>
    <w:rsid w:val="00513056"/>
    <w:rsid w:val="005135A7"/>
    <w:rsid w:val="005138CB"/>
    <w:rsid w:val="00513986"/>
    <w:rsid w:val="00513E89"/>
    <w:rsid w:val="0051449E"/>
    <w:rsid w:val="005148DA"/>
    <w:rsid w:val="00514A21"/>
    <w:rsid w:val="00514B48"/>
    <w:rsid w:val="00514F0B"/>
    <w:rsid w:val="00515920"/>
    <w:rsid w:val="00515A0E"/>
    <w:rsid w:val="00516AD5"/>
    <w:rsid w:val="00517BC7"/>
    <w:rsid w:val="00517D4F"/>
    <w:rsid w:val="005214AC"/>
    <w:rsid w:val="00521C90"/>
    <w:rsid w:val="00523000"/>
    <w:rsid w:val="005232F3"/>
    <w:rsid w:val="00523A53"/>
    <w:rsid w:val="0052493C"/>
    <w:rsid w:val="00524C43"/>
    <w:rsid w:val="00527608"/>
    <w:rsid w:val="00527ECA"/>
    <w:rsid w:val="00531A63"/>
    <w:rsid w:val="00532002"/>
    <w:rsid w:val="005325BA"/>
    <w:rsid w:val="00532926"/>
    <w:rsid w:val="00533B0C"/>
    <w:rsid w:val="00534BE1"/>
    <w:rsid w:val="00534FEF"/>
    <w:rsid w:val="00535ACE"/>
    <w:rsid w:val="00535CD6"/>
    <w:rsid w:val="00536373"/>
    <w:rsid w:val="00536DFD"/>
    <w:rsid w:val="005373CA"/>
    <w:rsid w:val="0053774D"/>
    <w:rsid w:val="005402A2"/>
    <w:rsid w:val="005403B2"/>
    <w:rsid w:val="005421D5"/>
    <w:rsid w:val="005429C3"/>
    <w:rsid w:val="005429FC"/>
    <w:rsid w:val="00544F5C"/>
    <w:rsid w:val="005462CA"/>
    <w:rsid w:val="00546D9E"/>
    <w:rsid w:val="00547E42"/>
    <w:rsid w:val="00547E61"/>
    <w:rsid w:val="0055133D"/>
    <w:rsid w:val="0055140C"/>
    <w:rsid w:val="00552A38"/>
    <w:rsid w:val="00552F5E"/>
    <w:rsid w:val="0055322C"/>
    <w:rsid w:val="00554A62"/>
    <w:rsid w:val="00555D4E"/>
    <w:rsid w:val="00555F6A"/>
    <w:rsid w:val="005562D8"/>
    <w:rsid w:val="0055663B"/>
    <w:rsid w:val="005603E6"/>
    <w:rsid w:val="00560B28"/>
    <w:rsid w:val="00560D7A"/>
    <w:rsid w:val="00560F32"/>
    <w:rsid w:val="00561B8F"/>
    <w:rsid w:val="00562FA9"/>
    <w:rsid w:val="005636B7"/>
    <w:rsid w:val="00563C31"/>
    <w:rsid w:val="005647AA"/>
    <w:rsid w:val="005647B5"/>
    <w:rsid w:val="00564AB7"/>
    <w:rsid w:val="00564DE9"/>
    <w:rsid w:val="00565218"/>
    <w:rsid w:val="005658EA"/>
    <w:rsid w:val="005672F2"/>
    <w:rsid w:val="00567B71"/>
    <w:rsid w:val="00567CEB"/>
    <w:rsid w:val="00567E24"/>
    <w:rsid w:val="005701D0"/>
    <w:rsid w:val="0057106E"/>
    <w:rsid w:val="0057116B"/>
    <w:rsid w:val="005723A3"/>
    <w:rsid w:val="00572B60"/>
    <w:rsid w:val="00575014"/>
    <w:rsid w:val="00575EE9"/>
    <w:rsid w:val="00576310"/>
    <w:rsid w:val="00580616"/>
    <w:rsid w:val="005815EF"/>
    <w:rsid w:val="00581706"/>
    <w:rsid w:val="0058177F"/>
    <w:rsid w:val="00582C56"/>
    <w:rsid w:val="00584455"/>
    <w:rsid w:val="0058466E"/>
    <w:rsid w:val="00584EE5"/>
    <w:rsid w:val="00585FD4"/>
    <w:rsid w:val="005861F2"/>
    <w:rsid w:val="00586249"/>
    <w:rsid w:val="0058638C"/>
    <w:rsid w:val="00586991"/>
    <w:rsid w:val="00586B48"/>
    <w:rsid w:val="00587A51"/>
    <w:rsid w:val="0059029C"/>
    <w:rsid w:val="005906FA"/>
    <w:rsid w:val="005907F5"/>
    <w:rsid w:val="005920C5"/>
    <w:rsid w:val="00592D80"/>
    <w:rsid w:val="00592F10"/>
    <w:rsid w:val="00593971"/>
    <w:rsid w:val="005948E0"/>
    <w:rsid w:val="00595079"/>
    <w:rsid w:val="00595109"/>
    <w:rsid w:val="00595C1B"/>
    <w:rsid w:val="005969E8"/>
    <w:rsid w:val="005979C1"/>
    <w:rsid w:val="00597AFC"/>
    <w:rsid w:val="005A076D"/>
    <w:rsid w:val="005A0B03"/>
    <w:rsid w:val="005A0EE0"/>
    <w:rsid w:val="005A199A"/>
    <w:rsid w:val="005A1E06"/>
    <w:rsid w:val="005A20D3"/>
    <w:rsid w:val="005A24AF"/>
    <w:rsid w:val="005A2608"/>
    <w:rsid w:val="005A2649"/>
    <w:rsid w:val="005A2910"/>
    <w:rsid w:val="005A2AB7"/>
    <w:rsid w:val="005A3082"/>
    <w:rsid w:val="005A3D1C"/>
    <w:rsid w:val="005A48E4"/>
    <w:rsid w:val="005A510C"/>
    <w:rsid w:val="005A523D"/>
    <w:rsid w:val="005A635C"/>
    <w:rsid w:val="005A6FAC"/>
    <w:rsid w:val="005A79C9"/>
    <w:rsid w:val="005B0761"/>
    <w:rsid w:val="005B0DA5"/>
    <w:rsid w:val="005B1DD5"/>
    <w:rsid w:val="005B1E3E"/>
    <w:rsid w:val="005B2788"/>
    <w:rsid w:val="005B32F8"/>
    <w:rsid w:val="005B3733"/>
    <w:rsid w:val="005B3E5B"/>
    <w:rsid w:val="005B442E"/>
    <w:rsid w:val="005B459A"/>
    <w:rsid w:val="005B4E02"/>
    <w:rsid w:val="005B7C4D"/>
    <w:rsid w:val="005C1A85"/>
    <w:rsid w:val="005C1B13"/>
    <w:rsid w:val="005C2426"/>
    <w:rsid w:val="005C262A"/>
    <w:rsid w:val="005C2971"/>
    <w:rsid w:val="005C2AAC"/>
    <w:rsid w:val="005C2AE5"/>
    <w:rsid w:val="005C34C7"/>
    <w:rsid w:val="005C4393"/>
    <w:rsid w:val="005C4C9D"/>
    <w:rsid w:val="005C5D71"/>
    <w:rsid w:val="005C6F3D"/>
    <w:rsid w:val="005C70B9"/>
    <w:rsid w:val="005C7AF0"/>
    <w:rsid w:val="005C7EC6"/>
    <w:rsid w:val="005C7F19"/>
    <w:rsid w:val="005C7F8D"/>
    <w:rsid w:val="005D0B84"/>
    <w:rsid w:val="005D0CEA"/>
    <w:rsid w:val="005D2702"/>
    <w:rsid w:val="005D2FE4"/>
    <w:rsid w:val="005D4B8A"/>
    <w:rsid w:val="005D7433"/>
    <w:rsid w:val="005D7602"/>
    <w:rsid w:val="005D7937"/>
    <w:rsid w:val="005D7A84"/>
    <w:rsid w:val="005E08B5"/>
    <w:rsid w:val="005E0F31"/>
    <w:rsid w:val="005E0FEC"/>
    <w:rsid w:val="005E1374"/>
    <w:rsid w:val="005E13B7"/>
    <w:rsid w:val="005E1493"/>
    <w:rsid w:val="005E1AB2"/>
    <w:rsid w:val="005E3204"/>
    <w:rsid w:val="005E33AF"/>
    <w:rsid w:val="005E40A4"/>
    <w:rsid w:val="005E42C8"/>
    <w:rsid w:val="005E4D8C"/>
    <w:rsid w:val="005E5392"/>
    <w:rsid w:val="005E663E"/>
    <w:rsid w:val="005E6B1E"/>
    <w:rsid w:val="005E6B49"/>
    <w:rsid w:val="005E6B7A"/>
    <w:rsid w:val="005E7EFA"/>
    <w:rsid w:val="005F10D4"/>
    <w:rsid w:val="005F1451"/>
    <w:rsid w:val="005F2CB3"/>
    <w:rsid w:val="005F4969"/>
    <w:rsid w:val="005F5D79"/>
    <w:rsid w:val="005F626D"/>
    <w:rsid w:val="005F6296"/>
    <w:rsid w:val="005F6583"/>
    <w:rsid w:val="006002A6"/>
    <w:rsid w:val="00600A02"/>
    <w:rsid w:val="00600AB5"/>
    <w:rsid w:val="006012D0"/>
    <w:rsid w:val="0060197D"/>
    <w:rsid w:val="00601EBD"/>
    <w:rsid w:val="0060338F"/>
    <w:rsid w:val="00603BA7"/>
    <w:rsid w:val="00603D5C"/>
    <w:rsid w:val="00604E30"/>
    <w:rsid w:val="0060506E"/>
    <w:rsid w:val="00605275"/>
    <w:rsid w:val="006053B2"/>
    <w:rsid w:val="006055C8"/>
    <w:rsid w:val="00605893"/>
    <w:rsid w:val="006062BF"/>
    <w:rsid w:val="006062FC"/>
    <w:rsid w:val="0060664E"/>
    <w:rsid w:val="006066C1"/>
    <w:rsid w:val="00606E4B"/>
    <w:rsid w:val="00607643"/>
    <w:rsid w:val="0061044C"/>
    <w:rsid w:val="0061080A"/>
    <w:rsid w:val="00610B8A"/>
    <w:rsid w:val="00610DA7"/>
    <w:rsid w:val="00610E92"/>
    <w:rsid w:val="00610EFD"/>
    <w:rsid w:val="006115A3"/>
    <w:rsid w:val="0061173F"/>
    <w:rsid w:val="00612E8F"/>
    <w:rsid w:val="00613016"/>
    <w:rsid w:val="00613201"/>
    <w:rsid w:val="00613403"/>
    <w:rsid w:val="00613E4A"/>
    <w:rsid w:val="00614805"/>
    <w:rsid w:val="00614EB0"/>
    <w:rsid w:val="00615B8F"/>
    <w:rsid w:val="00615E5B"/>
    <w:rsid w:val="006162F2"/>
    <w:rsid w:val="00616EBC"/>
    <w:rsid w:val="006170C6"/>
    <w:rsid w:val="00617563"/>
    <w:rsid w:val="00620566"/>
    <w:rsid w:val="00620C0C"/>
    <w:rsid w:val="00620FB4"/>
    <w:rsid w:val="00621170"/>
    <w:rsid w:val="0062141A"/>
    <w:rsid w:val="00621DF0"/>
    <w:rsid w:val="00622BA0"/>
    <w:rsid w:val="006230B7"/>
    <w:rsid w:val="00623364"/>
    <w:rsid w:val="00624854"/>
    <w:rsid w:val="006263A6"/>
    <w:rsid w:val="006264CC"/>
    <w:rsid w:val="0063017F"/>
    <w:rsid w:val="00631C5C"/>
    <w:rsid w:val="00631C90"/>
    <w:rsid w:val="00631DFC"/>
    <w:rsid w:val="006324B2"/>
    <w:rsid w:val="00632C4F"/>
    <w:rsid w:val="00632CFA"/>
    <w:rsid w:val="00632FD9"/>
    <w:rsid w:val="00633A42"/>
    <w:rsid w:val="00634133"/>
    <w:rsid w:val="00634207"/>
    <w:rsid w:val="00634A58"/>
    <w:rsid w:val="006352DD"/>
    <w:rsid w:val="0063561A"/>
    <w:rsid w:val="00635A5C"/>
    <w:rsid w:val="00635D7C"/>
    <w:rsid w:val="00635F98"/>
    <w:rsid w:val="006375E3"/>
    <w:rsid w:val="00637F10"/>
    <w:rsid w:val="00640594"/>
    <w:rsid w:val="00640C52"/>
    <w:rsid w:val="00640D5F"/>
    <w:rsid w:val="006422E4"/>
    <w:rsid w:val="00642AB1"/>
    <w:rsid w:val="00643429"/>
    <w:rsid w:val="00644515"/>
    <w:rsid w:val="00644CB2"/>
    <w:rsid w:val="006465F7"/>
    <w:rsid w:val="00646679"/>
    <w:rsid w:val="00646FDA"/>
    <w:rsid w:val="0064744D"/>
    <w:rsid w:val="0065075D"/>
    <w:rsid w:val="00650F4A"/>
    <w:rsid w:val="00651BBC"/>
    <w:rsid w:val="00651EDA"/>
    <w:rsid w:val="00652166"/>
    <w:rsid w:val="00652244"/>
    <w:rsid w:val="00653162"/>
    <w:rsid w:val="00654BB8"/>
    <w:rsid w:val="00654BD4"/>
    <w:rsid w:val="00656EBE"/>
    <w:rsid w:val="00657576"/>
    <w:rsid w:val="00657FC6"/>
    <w:rsid w:val="00660411"/>
    <w:rsid w:val="00660A85"/>
    <w:rsid w:val="00662294"/>
    <w:rsid w:val="00662388"/>
    <w:rsid w:val="0066271C"/>
    <w:rsid w:val="006648BC"/>
    <w:rsid w:val="00664A55"/>
    <w:rsid w:val="00664B3F"/>
    <w:rsid w:val="00665262"/>
    <w:rsid w:val="0066555E"/>
    <w:rsid w:val="00665C38"/>
    <w:rsid w:val="00666981"/>
    <w:rsid w:val="00667CA8"/>
    <w:rsid w:val="006712C1"/>
    <w:rsid w:val="006717A2"/>
    <w:rsid w:val="00671A71"/>
    <w:rsid w:val="00672DD7"/>
    <w:rsid w:val="00672EB7"/>
    <w:rsid w:val="006736AB"/>
    <w:rsid w:val="00673DFC"/>
    <w:rsid w:val="0067422B"/>
    <w:rsid w:val="00674E57"/>
    <w:rsid w:val="006752AB"/>
    <w:rsid w:val="00675B21"/>
    <w:rsid w:val="00675E42"/>
    <w:rsid w:val="00675FF4"/>
    <w:rsid w:val="00676214"/>
    <w:rsid w:val="006766BA"/>
    <w:rsid w:val="00677C1A"/>
    <w:rsid w:val="006804EA"/>
    <w:rsid w:val="00680D66"/>
    <w:rsid w:val="00681B85"/>
    <w:rsid w:val="00681F6D"/>
    <w:rsid w:val="00683535"/>
    <w:rsid w:val="00684260"/>
    <w:rsid w:val="00684925"/>
    <w:rsid w:val="00684B1E"/>
    <w:rsid w:val="00684CD1"/>
    <w:rsid w:val="006853A6"/>
    <w:rsid w:val="006856D5"/>
    <w:rsid w:val="00685A11"/>
    <w:rsid w:val="00685F58"/>
    <w:rsid w:val="00686C3F"/>
    <w:rsid w:val="0068716E"/>
    <w:rsid w:val="006907D3"/>
    <w:rsid w:val="0069256E"/>
    <w:rsid w:val="00692BAA"/>
    <w:rsid w:val="006935EF"/>
    <w:rsid w:val="006952B0"/>
    <w:rsid w:val="006955E8"/>
    <w:rsid w:val="006958C6"/>
    <w:rsid w:val="00695A48"/>
    <w:rsid w:val="006963EC"/>
    <w:rsid w:val="00696748"/>
    <w:rsid w:val="006A09BA"/>
    <w:rsid w:val="006A2426"/>
    <w:rsid w:val="006A29DA"/>
    <w:rsid w:val="006A2F21"/>
    <w:rsid w:val="006A3027"/>
    <w:rsid w:val="006A3032"/>
    <w:rsid w:val="006A367C"/>
    <w:rsid w:val="006A399D"/>
    <w:rsid w:val="006A3C7A"/>
    <w:rsid w:val="006A4151"/>
    <w:rsid w:val="006A6245"/>
    <w:rsid w:val="006A715E"/>
    <w:rsid w:val="006A734E"/>
    <w:rsid w:val="006A750E"/>
    <w:rsid w:val="006A752D"/>
    <w:rsid w:val="006A794A"/>
    <w:rsid w:val="006B0074"/>
    <w:rsid w:val="006B0AC7"/>
    <w:rsid w:val="006B1062"/>
    <w:rsid w:val="006B12C1"/>
    <w:rsid w:val="006B16F0"/>
    <w:rsid w:val="006B1719"/>
    <w:rsid w:val="006B190D"/>
    <w:rsid w:val="006B213C"/>
    <w:rsid w:val="006B25D0"/>
    <w:rsid w:val="006B2C3D"/>
    <w:rsid w:val="006B3ADF"/>
    <w:rsid w:val="006B40A3"/>
    <w:rsid w:val="006B4F55"/>
    <w:rsid w:val="006B5B0F"/>
    <w:rsid w:val="006B6999"/>
    <w:rsid w:val="006B77AD"/>
    <w:rsid w:val="006B7ABE"/>
    <w:rsid w:val="006C04DF"/>
    <w:rsid w:val="006C18FF"/>
    <w:rsid w:val="006C1913"/>
    <w:rsid w:val="006C230C"/>
    <w:rsid w:val="006C421B"/>
    <w:rsid w:val="006C4E77"/>
    <w:rsid w:val="006C5051"/>
    <w:rsid w:val="006C529F"/>
    <w:rsid w:val="006C5404"/>
    <w:rsid w:val="006C57A9"/>
    <w:rsid w:val="006C5D60"/>
    <w:rsid w:val="006C617C"/>
    <w:rsid w:val="006C647B"/>
    <w:rsid w:val="006C6DE1"/>
    <w:rsid w:val="006D10FA"/>
    <w:rsid w:val="006D1B4A"/>
    <w:rsid w:val="006D26AD"/>
    <w:rsid w:val="006D31B7"/>
    <w:rsid w:val="006D3D4B"/>
    <w:rsid w:val="006D415B"/>
    <w:rsid w:val="006D4215"/>
    <w:rsid w:val="006D51BD"/>
    <w:rsid w:val="006D58A7"/>
    <w:rsid w:val="006D6B54"/>
    <w:rsid w:val="006D700F"/>
    <w:rsid w:val="006E0867"/>
    <w:rsid w:val="006E0D24"/>
    <w:rsid w:val="006E0F7B"/>
    <w:rsid w:val="006E3620"/>
    <w:rsid w:val="006E37E8"/>
    <w:rsid w:val="006E3977"/>
    <w:rsid w:val="006E3A82"/>
    <w:rsid w:val="006E5156"/>
    <w:rsid w:val="006E5AC9"/>
    <w:rsid w:val="006E6081"/>
    <w:rsid w:val="006E65FC"/>
    <w:rsid w:val="006E68C2"/>
    <w:rsid w:val="006E68E4"/>
    <w:rsid w:val="006E6DD9"/>
    <w:rsid w:val="006E7FFC"/>
    <w:rsid w:val="006F0044"/>
    <w:rsid w:val="006F0994"/>
    <w:rsid w:val="006F119D"/>
    <w:rsid w:val="006F151F"/>
    <w:rsid w:val="006F1954"/>
    <w:rsid w:val="006F1CCC"/>
    <w:rsid w:val="006F2778"/>
    <w:rsid w:val="006F380E"/>
    <w:rsid w:val="006F404A"/>
    <w:rsid w:val="006F43AE"/>
    <w:rsid w:val="006F4F2B"/>
    <w:rsid w:val="006F5005"/>
    <w:rsid w:val="006F553F"/>
    <w:rsid w:val="006F564C"/>
    <w:rsid w:val="006F5B43"/>
    <w:rsid w:val="006F6BE8"/>
    <w:rsid w:val="006F6C0B"/>
    <w:rsid w:val="006F7964"/>
    <w:rsid w:val="006F7A0C"/>
    <w:rsid w:val="006F7C0C"/>
    <w:rsid w:val="00700BD4"/>
    <w:rsid w:val="00701B91"/>
    <w:rsid w:val="007020E7"/>
    <w:rsid w:val="00703B77"/>
    <w:rsid w:val="00703C02"/>
    <w:rsid w:val="00704172"/>
    <w:rsid w:val="00705F85"/>
    <w:rsid w:val="0070644A"/>
    <w:rsid w:val="0070691C"/>
    <w:rsid w:val="00710308"/>
    <w:rsid w:val="0071031E"/>
    <w:rsid w:val="00710631"/>
    <w:rsid w:val="0071074F"/>
    <w:rsid w:val="00711094"/>
    <w:rsid w:val="00711255"/>
    <w:rsid w:val="007113F2"/>
    <w:rsid w:val="007114B1"/>
    <w:rsid w:val="007117B5"/>
    <w:rsid w:val="00711E6D"/>
    <w:rsid w:val="00712192"/>
    <w:rsid w:val="00712370"/>
    <w:rsid w:val="0071242D"/>
    <w:rsid w:val="007124B0"/>
    <w:rsid w:val="00712D1F"/>
    <w:rsid w:val="00713F2F"/>
    <w:rsid w:val="00713FA2"/>
    <w:rsid w:val="0071449B"/>
    <w:rsid w:val="00714544"/>
    <w:rsid w:val="007146E8"/>
    <w:rsid w:val="007159EE"/>
    <w:rsid w:val="00716A7C"/>
    <w:rsid w:val="00720875"/>
    <w:rsid w:val="00720B2D"/>
    <w:rsid w:val="00720F5D"/>
    <w:rsid w:val="00721490"/>
    <w:rsid w:val="007217DE"/>
    <w:rsid w:val="00722178"/>
    <w:rsid w:val="0072365C"/>
    <w:rsid w:val="00723B91"/>
    <w:rsid w:val="00724716"/>
    <w:rsid w:val="0072533F"/>
    <w:rsid w:val="00725449"/>
    <w:rsid w:val="00725496"/>
    <w:rsid w:val="00726DAE"/>
    <w:rsid w:val="007274AD"/>
    <w:rsid w:val="007301C6"/>
    <w:rsid w:val="00730BC1"/>
    <w:rsid w:val="0073103F"/>
    <w:rsid w:val="00731664"/>
    <w:rsid w:val="0073198D"/>
    <w:rsid w:val="00733072"/>
    <w:rsid w:val="00733CEA"/>
    <w:rsid w:val="00734120"/>
    <w:rsid w:val="007346ED"/>
    <w:rsid w:val="00734C74"/>
    <w:rsid w:val="00734CB7"/>
    <w:rsid w:val="0073587A"/>
    <w:rsid w:val="00735A6E"/>
    <w:rsid w:val="00735AA5"/>
    <w:rsid w:val="00735CE4"/>
    <w:rsid w:val="007365C7"/>
    <w:rsid w:val="00737693"/>
    <w:rsid w:val="00740288"/>
    <w:rsid w:val="007403DE"/>
    <w:rsid w:val="00740698"/>
    <w:rsid w:val="007408B0"/>
    <w:rsid w:val="007412EE"/>
    <w:rsid w:val="00741BC1"/>
    <w:rsid w:val="00742318"/>
    <w:rsid w:val="00742BA0"/>
    <w:rsid w:val="00742C31"/>
    <w:rsid w:val="00744650"/>
    <w:rsid w:val="00745106"/>
    <w:rsid w:val="00746257"/>
    <w:rsid w:val="00746942"/>
    <w:rsid w:val="00746F27"/>
    <w:rsid w:val="00747CBE"/>
    <w:rsid w:val="00751034"/>
    <w:rsid w:val="007512AE"/>
    <w:rsid w:val="0075164F"/>
    <w:rsid w:val="007518E7"/>
    <w:rsid w:val="00752321"/>
    <w:rsid w:val="0075264E"/>
    <w:rsid w:val="007528A0"/>
    <w:rsid w:val="00752B7D"/>
    <w:rsid w:val="00752FBA"/>
    <w:rsid w:val="00753E10"/>
    <w:rsid w:val="0075476F"/>
    <w:rsid w:val="00756544"/>
    <w:rsid w:val="007569BE"/>
    <w:rsid w:val="007570F5"/>
    <w:rsid w:val="007616B7"/>
    <w:rsid w:val="00761C17"/>
    <w:rsid w:val="007623DB"/>
    <w:rsid w:val="00762985"/>
    <w:rsid w:val="0076310D"/>
    <w:rsid w:val="00763A09"/>
    <w:rsid w:val="00763A72"/>
    <w:rsid w:val="00764A98"/>
    <w:rsid w:val="007658CC"/>
    <w:rsid w:val="007700E8"/>
    <w:rsid w:val="00770BC7"/>
    <w:rsid w:val="0077139E"/>
    <w:rsid w:val="007714C6"/>
    <w:rsid w:val="007714CA"/>
    <w:rsid w:val="00771501"/>
    <w:rsid w:val="0077156B"/>
    <w:rsid w:val="00771B19"/>
    <w:rsid w:val="007728ED"/>
    <w:rsid w:val="00772DF4"/>
    <w:rsid w:val="007737A1"/>
    <w:rsid w:val="007738CA"/>
    <w:rsid w:val="0077418A"/>
    <w:rsid w:val="00774355"/>
    <w:rsid w:val="00774780"/>
    <w:rsid w:val="00774A2E"/>
    <w:rsid w:val="00775157"/>
    <w:rsid w:val="00775510"/>
    <w:rsid w:val="007756D1"/>
    <w:rsid w:val="00775FDB"/>
    <w:rsid w:val="00776186"/>
    <w:rsid w:val="007777EB"/>
    <w:rsid w:val="00777D07"/>
    <w:rsid w:val="00780247"/>
    <w:rsid w:val="007803BA"/>
    <w:rsid w:val="0078097E"/>
    <w:rsid w:val="00780A44"/>
    <w:rsid w:val="00782910"/>
    <w:rsid w:val="00784CD9"/>
    <w:rsid w:val="00784FE7"/>
    <w:rsid w:val="00785401"/>
    <w:rsid w:val="00785AEF"/>
    <w:rsid w:val="0078653E"/>
    <w:rsid w:val="00786A8E"/>
    <w:rsid w:val="00787BBF"/>
    <w:rsid w:val="007905E8"/>
    <w:rsid w:val="00790EBC"/>
    <w:rsid w:val="0079145D"/>
    <w:rsid w:val="007922A7"/>
    <w:rsid w:val="00792E2F"/>
    <w:rsid w:val="007933A4"/>
    <w:rsid w:val="00793630"/>
    <w:rsid w:val="00793BD1"/>
    <w:rsid w:val="00794000"/>
    <w:rsid w:val="00794463"/>
    <w:rsid w:val="0079471B"/>
    <w:rsid w:val="007948A1"/>
    <w:rsid w:val="00796133"/>
    <w:rsid w:val="0079719A"/>
    <w:rsid w:val="00797CB9"/>
    <w:rsid w:val="00797EA0"/>
    <w:rsid w:val="007A05CA"/>
    <w:rsid w:val="007A226A"/>
    <w:rsid w:val="007A2A80"/>
    <w:rsid w:val="007A342D"/>
    <w:rsid w:val="007A47A8"/>
    <w:rsid w:val="007A5177"/>
    <w:rsid w:val="007A5829"/>
    <w:rsid w:val="007A5AB5"/>
    <w:rsid w:val="007A60A3"/>
    <w:rsid w:val="007A6DAB"/>
    <w:rsid w:val="007A78A4"/>
    <w:rsid w:val="007B0359"/>
    <w:rsid w:val="007B05AE"/>
    <w:rsid w:val="007B0CE4"/>
    <w:rsid w:val="007B0FF4"/>
    <w:rsid w:val="007B143F"/>
    <w:rsid w:val="007B1886"/>
    <w:rsid w:val="007B2CE2"/>
    <w:rsid w:val="007B41FF"/>
    <w:rsid w:val="007B4585"/>
    <w:rsid w:val="007B5E46"/>
    <w:rsid w:val="007B6213"/>
    <w:rsid w:val="007B63BC"/>
    <w:rsid w:val="007B6B07"/>
    <w:rsid w:val="007B6C34"/>
    <w:rsid w:val="007B7282"/>
    <w:rsid w:val="007B778E"/>
    <w:rsid w:val="007B7B1A"/>
    <w:rsid w:val="007C0680"/>
    <w:rsid w:val="007C17D6"/>
    <w:rsid w:val="007C17F0"/>
    <w:rsid w:val="007C1D5B"/>
    <w:rsid w:val="007C261F"/>
    <w:rsid w:val="007C2681"/>
    <w:rsid w:val="007C3415"/>
    <w:rsid w:val="007C4FF7"/>
    <w:rsid w:val="007C50CF"/>
    <w:rsid w:val="007C52CC"/>
    <w:rsid w:val="007C5423"/>
    <w:rsid w:val="007C5A68"/>
    <w:rsid w:val="007C6326"/>
    <w:rsid w:val="007C6C9E"/>
    <w:rsid w:val="007C7B51"/>
    <w:rsid w:val="007D026F"/>
    <w:rsid w:val="007D0A94"/>
    <w:rsid w:val="007D11EB"/>
    <w:rsid w:val="007D129C"/>
    <w:rsid w:val="007D1319"/>
    <w:rsid w:val="007D198A"/>
    <w:rsid w:val="007D2834"/>
    <w:rsid w:val="007D2BFE"/>
    <w:rsid w:val="007D3DE2"/>
    <w:rsid w:val="007D46D8"/>
    <w:rsid w:val="007D6038"/>
    <w:rsid w:val="007D717C"/>
    <w:rsid w:val="007D737D"/>
    <w:rsid w:val="007E1880"/>
    <w:rsid w:val="007E1B03"/>
    <w:rsid w:val="007E2406"/>
    <w:rsid w:val="007E2E1B"/>
    <w:rsid w:val="007E2F18"/>
    <w:rsid w:val="007E3B16"/>
    <w:rsid w:val="007E3F8F"/>
    <w:rsid w:val="007E4217"/>
    <w:rsid w:val="007E48B5"/>
    <w:rsid w:val="007E4C8B"/>
    <w:rsid w:val="007E4EF5"/>
    <w:rsid w:val="007E537D"/>
    <w:rsid w:val="007E5419"/>
    <w:rsid w:val="007E5794"/>
    <w:rsid w:val="007E5A8C"/>
    <w:rsid w:val="007E675C"/>
    <w:rsid w:val="007E67C8"/>
    <w:rsid w:val="007E7230"/>
    <w:rsid w:val="007E7CDE"/>
    <w:rsid w:val="007F09C9"/>
    <w:rsid w:val="007F0B12"/>
    <w:rsid w:val="007F13AD"/>
    <w:rsid w:val="007F15BB"/>
    <w:rsid w:val="007F1EED"/>
    <w:rsid w:val="007F22D1"/>
    <w:rsid w:val="007F307F"/>
    <w:rsid w:val="007F30C2"/>
    <w:rsid w:val="007F364C"/>
    <w:rsid w:val="007F3C3E"/>
    <w:rsid w:val="007F3CD3"/>
    <w:rsid w:val="007F4144"/>
    <w:rsid w:val="007F4B6A"/>
    <w:rsid w:val="007F4EE5"/>
    <w:rsid w:val="007F5579"/>
    <w:rsid w:val="007F5F17"/>
    <w:rsid w:val="007F6A0D"/>
    <w:rsid w:val="007F6CEF"/>
    <w:rsid w:val="007F71E8"/>
    <w:rsid w:val="007F785B"/>
    <w:rsid w:val="008004CB"/>
    <w:rsid w:val="008008EC"/>
    <w:rsid w:val="00800D03"/>
    <w:rsid w:val="008010B0"/>
    <w:rsid w:val="00801961"/>
    <w:rsid w:val="0080248A"/>
    <w:rsid w:val="00802CEB"/>
    <w:rsid w:val="00802E00"/>
    <w:rsid w:val="00804564"/>
    <w:rsid w:val="008051A2"/>
    <w:rsid w:val="00805448"/>
    <w:rsid w:val="00805B58"/>
    <w:rsid w:val="0080624B"/>
    <w:rsid w:val="00806E10"/>
    <w:rsid w:val="008075D1"/>
    <w:rsid w:val="0081056B"/>
    <w:rsid w:val="008106EF"/>
    <w:rsid w:val="00810D57"/>
    <w:rsid w:val="00810EF6"/>
    <w:rsid w:val="00813123"/>
    <w:rsid w:val="008136E4"/>
    <w:rsid w:val="00813712"/>
    <w:rsid w:val="00813EBC"/>
    <w:rsid w:val="0081444A"/>
    <w:rsid w:val="00814AA5"/>
    <w:rsid w:val="00815130"/>
    <w:rsid w:val="008151C8"/>
    <w:rsid w:val="008151CC"/>
    <w:rsid w:val="00815C89"/>
    <w:rsid w:val="008162CD"/>
    <w:rsid w:val="00816577"/>
    <w:rsid w:val="008171C6"/>
    <w:rsid w:val="008178C6"/>
    <w:rsid w:val="00820E4A"/>
    <w:rsid w:val="00823A0B"/>
    <w:rsid w:val="00824403"/>
    <w:rsid w:val="00824773"/>
    <w:rsid w:val="0082537D"/>
    <w:rsid w:val="0082579D"/>
    <w:rsid w:val="00826BCE"/>
    <w:rsid w:val="00827307"/>
    <w:rsid w:val="00827686"/>
    <w:rsid w:val="008307A5"/>
    <w:rsid w:val="00832CE1"/>
    <w:rsid w:val="00832CF7"/>
    <w:rsid w:val="00832EAE"/>
    <w:rsid w:val="00832F81"/>
    <w:rsid w:val="00833787"/>
    <w:rsid w:val="00833CE3"/>
    <w:rsid w:val="00833DC0"/>
    <w:rsid w:val="00834727"/>
    <w:rsid w:val="0083488D"/>
    <w:rsid w:val="0083672B"/>
    <w:rsid w:val="00836BFC"/>
    <w:rsid w:val="008376C3"/>
    <w:rsid w:val="00837E62"/>
    <w:rsid w:val="00837E80"/>
    <w:rsid w:val="00840842"/>
    <w:rsid w:val="00841B4C"/>
    <w:rsid w:val="00841C08"/>
    <w:rsid w:val="008428F3"/>
    <w:rsid w:val="00843745"/>
    <w:rsid w:val="00843A88"/>
    <w:rsid w:val="00843DE5"/>
    <w:rsid w:val="0084737D"/>
    <w:rsid w:val="00847F0D"/>
    <w:rsid w:val="008515D5"/>
    <w:rsid w:val="00851998"/>
    <w:rsid w:val="00852305"/>
    <w:rsid w:val="00852CD3"/>
    <w:rsid w:val="00853781"/>
    <w:rsid w:val="008544FF"/>
    <w:rsid w:val="00854BCB"/>
    <w:rsid w:val="00855DDD"/>
    <w:rsid w:val="00856996"/>
    <w:rsid w:val="00856B20"/>
    <w:rsid w:val="00856E8A"/>
    <w:rsid w:val="0085719E"/>
    <w:rsid w:val="008573A0"/>
    <w:rsid w:val="0085768A"/>
    <w:rsid w:val="00860795"/>
    <w:rsid w:val="008622E9"/>
    <w:rsid w:val="008623BE"/>
    <w:rsid w:val="00864CFE"/>
    <w:rsid w:val="00866B45"/>
    <w:rsid w:val="008701E9"/>
    <w:rsid w:val="00870367"/>
    <w:rsid w:val="00870BE1"/>
    <w:rsid w:val="008710EB"/>
    <w:rsid w:val="008717CC"/>
    <w:rsid w:val="00874AD3"/>
    <w:rsid w:val="00874EE9"/>
    <w:rsid w:val="00875691"/>
    <w:rsid w:val="00875987"/>
    <w:rsid w:val="00876181"/>
    <w:rsid w:val="00876553"/>
    <w:rsid w:val="00876849"/>
    <w:rsid w:val="00877388"/>
    <w:rsid w:val="008777B7"/>
    <w:rsid w:val="0087788B"/>
    <w:rsid w:val="00877FC3"/>
    <w:rsid w:val="00880961"/>
    <w:rsid w:val="00880C65"/>
    <w:rsid w:val="00880FA1"/>
    <w:rsid w:val="00881F20"/>
    <w:rsid w:val="00884A4C"/>
    <w:rsid w:val="00885639"/>
    <w:rsid w:val="0088609B"/>
    <w:rsid w:val="0088670E"/>
    <w:rsid w:val="0088714E"/>
    <w:rsid w:val="00887153"/>
    <w:rsid w:val="00887273"/>
    <w:rsid w:val="0088772F"/>
    <w:rsid w:val="008877D3"/>
    <w:rsid w:val="00887A4D"/>
    <w:rsid w:val="00890670"/>
    <w:rsid w:val="008908BD"/>
    <w:rsid w:val="0089102F"/>
    <w:rsid w:val="008915A7"/>
    <w:rsid w:val="008944C7"/>
    <w:rsid w:val="008947B3"/>
    <w:rsid w:val="00894B0B"/>
    <w:rsid w:val="008955FD"/>
    <w:rsid w:val="00895700"/>
    <w:rsid w:val="00896126"/>
    <w:rsid w:val="00896786"/>
    <w:rsid w:val="008A0C49"/>
    <w:rsid w:val="008A0EFA"/>
    <w:rsid w:val="008A12C4"/>
    <w:rsid w:val="008A1864"/>
    <w:rsid w:val="008A1E0C"/>
    <w:rsid w:val="008A255A"/>
    <w:rsid w:val="008A2F55"/>
    <w:rsid w:val="008A3244"/>
    <w:rsid w:val="008A32E3"/>
    <w:rsid w:val="008A32E7"/>
    <w:rsid w:val="008A38DC"/>
    <w:rsid w:val="008A478C"/>
    <w:rsid w:val="008A4842"/>
    <w:rsid w:val="008A48BB"/>
    <w:rsid w:val="008A4A4F"/>
    <w:rsid w:val="008A4B74"/>
    <w:rsid w:val="008A4EA6"/>
    <w:rsid w:val="008A4F88"/>
    <w:rsid w:val="008A5921"/>
    <w:rsid w:val="008A6C05"/>
    <w:rsid w:val="008A7BE4"/>
    <w:rsid w:val="008B0E97"/>
    <w:rsid w:val="008B40A8"/>
    <w:rsid w:val="008B426A"/>
    <w:rsid w:val="008B46E6"/>
    <w:rsid w:val="008B4C3E"/>
    <w:rsid w:val="008B50A7"/>
    <w:rsid w:val="008B5CED"/>
    <w:rsid w:val="008B6193"/>
    <w:rsid w:val="008B6CF5"/>
    <w:rsid w:val="008C0B7C"/>
    <w:rsid w:val="008C1628"/>
    <w:rsid w:val="008C2F17"/>
    <w:rsid w:val="008C2FAA"/>
    <w:rsid w:val="008C4D7E"/>
    <w:rsid w:val="008C574D"/>
    <w:rsid w:val="008C5D5F"/>
    <w:rsid w:val="008C5E4C"/>
    <w:rsid w:val="008C6154"/>
    <w:rsid w:val="008C6199"/>
    <w:rsid w:val="008C6607"/>
    <w:rsid w:val="008C6944"/>
    <w:rsid w:val="008C69CB"/>
    <w:rsid w:val="008C731E"/>
    <w:rsid w:val="008C75F8"/>
    <w:rsid w:val="008C7B44"/>
    <w:rsid w:val="008D03C5"/>
    <w:rsid w:val="008D0CB9"/>
    <w:rsid w:val="008D1CC0"/>
    <w:rsid w:val="008D1FA2"/>
    <w:rsid w:val="008D2462"/>
    <w:rsid w:val="008D37FA"/>
    <w:rsid w:val="008D5E9E"/>
    <w:rsid w:val="008D62D1"/>
    <w:rsid w:val="008D6911"/>
    <w:rsid w:val="008D6B56"/>
    <w:rsid w:val="008D73DA"/>
    <w:rsid w:val="008E0A00"/>
    <w:rsid w:val="008E13F2"/>
    <w:rsid w:val="008E16F3"/>
    <w:rsid w:val="008E1FE2"/>
    <w:rsid w:val="008E231F"/>
    <w:rsid w:val="008E293F"/>
    <w:rsid w:val="008E3B7D"/>
    <w:rsid w:val="008E3E21"/>
    <w:rsid w:val="008E423B"/>
    <w:rsid w:val="008E52B8"/>
    <w:rsid w:val="008E5C7E"/>
    <w:rsid w:val="008E6543"/>
    <w:rsid w:val="008E6AD7"/>
    <w:rsid w:val="008E70CA"/>
    <w:rsid w:val="008E7A73"/>
    <w:rsid w:val="008F04D8"/>
    <w:rsid w:val="008F07DA"/>
    <w:rsid w:val="008F1A09"/>
    <w:rsid w:val="008F1DB5"/>
    <w:rsid w:val="008F24E7"/>
    <w:rsid w:val="008F27BF"/>
    <w:rsid w:val="008F35EC"/>
    <w:rsid w:val="008F37B2"/>
    <w:rsid w:val="008F4B87"/>
    <w:rsid w:val="008F4FBE"/>
    <w:rsid w:val="008F5B90"/>
    <w:rsid w:val="008F6E56"/>
    <w:rsid w:val="008F6FFD"/>
    <w:rsid w:val="008F7CE0"/>
    <w:rsid w:val="008F7E38"/>
    <w:rsid w:val="009011CE"/>
    <w:rsid w:val="009014D5"/>
    <w:rsid w:val="009016CE"/>
    <w:rsid w:val="00903555"/>
    <w:rsid w:val="00903A69"/>
    <w:rsid w:val="00903C0A"/>
    <w:rsid w:val="00903D50"/>
    <w:rsid w:val="009046E9"/>
    <w:rsid w:val="00904A9D"/>
    <w:rsid w:val="00904ACF"/>
    <w:rsid w:val="00904CE0"/>
    <w:rsid w:val="00904E1C"/>
    <w:rsid w:val="0090544C"/>
    <w:rsid w:val="00905C53"/>
    <w:rsid w:val="009064A7"/>
    <w:rsid w:val="00906BE1"/>
    <w:rsid w:val="00906D9E"/>
    <w:rsid w:val="00906FB3"/>
    <w:rsid w:val="0090703F"/>
    <w:rsid w:val="00907376"/>
    <w:rsid w:val="00910B0A"/>
    <w:rsid w:val="009110A8"/>
    <w:rsid w:val="0091119E"/>
    <w:rsid w:val="009122E8"/>
    <w:rsid w:val="0091326E"/>
    <w:rsid w:val="009136FC"/>
    <w:rsid w:val="0091396F"/>
    <w:rsid w:val="00914669"/>
    <w:rsid w:val="00915314"/>
    <w:rsid w:val="00915332"/>
    <w:rsid w:val="0091647F"/>
    <w:rsid w:val="009165FA"/>
    <w:rsid w:val="00916F83"/>
    <w:rsid w:val="00920D26"/>
    <w:rsid w:val="0092119F"/>
    <w:rsid w:val="00921CCC"/>
    <w:rsid w:val="00923B55"/>
    <w:rsid w:val="00924C14"/>
    <w:rsid w:val="00924CD9"/>
    <w:rsid w:val="00924E99"/>
    <w:rsid w:val="00924F17"/>
    <w:rsid w:val="00925A18"/>
    <w:rsid w:val="00925DCC"/>
    <w:rsid w:val="009263F5"/>
    <w:rsid w:val="0092683D"/>
    <w:rsid w:val="00926F6D"/>
    <w:rsid w:val="009273FD"/>
    <w:rsid w:val="00927C1C"/>
    <w:rsid w:val="0093006B"/>
    <w:rsid w:val="0093026F"/>
    <w:rsid w:val="0093035D"/>
    <w:rsid w:val="00931A5E"/>
    <w:rsid w:val="009327B8"/>
    <w:rsid w:val="00932ABD"/>
    <w:rsid w:val="00932BE9"/>
    <w:rsid w:val="00933978"/>
    <w:rsid w:val="00935496"/>
    <w:rsid w:val="00936BD4"/>
    <w:rsid w:val="00936D0F"/>
    <w:rsid w:val="009370D4"/>
    <w:rsid w:val="00937443"/>
    <w:rsid w:val="00937BA1"/>
    <w:rsid w:val="00937BC6"/>
    <w:rsid w:val="009412F6"/>
    <w:rsid w:val="0094181A"/>
    <w:rsid w:val="009428D8"/>
    <w:rsid w:val="009429DC"/>
    <w:rsid w:val="00942EBA"/>
    <w:rsid w:val="009433F8"/>
    <w:rsid w:val="00943E34"/>
    <w:rsid w:val="00944344"/>
    <w:rsid w:val="00944ECB"/>
    <w:rsid w:val="009451DE"/>
    <w:rsid w:val="009454F4"/>
    <w:rsid w:val="00945640"/>
    <w:rsid w:val="00945A93"/>
    <w:rsid w:val="00945F86"/>
    <w:rsid w:val="00946596"/>
    <w:rsid w:val="0094659F"/>
    <w:rsid w:val="0094737F"/>
    <w:rsid w:val="00947413"/>
    <w:rsid w:val="00947F9B"/>
    <w:rsid w:val="009501BC"/>
    <w:rsid w:val="0095127A"/>
    <w:rsid w:val="00951653"/>
    <w:rsid w:val="009523E6"/>
    <w:rsid w:val="00952745"/>
    <w:rsid w:val="009558D1"/>
    <w:rsid w:val="00955CE7"/>
    <w:rsid w:val="00955DE8"/>
    <w:rsid w:val="009569B9"/>
    <w:rsid w:val="00956A0F"/>
    <w:rsid w:val="00957197"/>
    <w:rsid w:val="00957711"/>
    <w:rsid w:val="00960231"/>
    <w:rsid w:val="00960407"/>
    <w:rsid w:val="00960F98"/>
    <w:rsid w:val="00961538"/>
    <w:rsid w:val="009615B5"/>
    <w:rsid w:val="00961E8E"/>
    <w:rsid w:val="0096237A"/>
    <w:rsid w:val="009625E3"/>
    <w:rsid w:val="00962866"/>
    <w:rsid w:val="0096469A"/>
    <w:rsid w:val="009646CB"/>
    <w:rsid w:val="009648BD"/>
    <w:rsid w:val="00965D21"/>
    <w:rsid w:val="0096656D"/>
    <w:rsid w:val="0096660D"/>
    <w:rsid w:val="009667E8"/>
    <w:rsid w:val="00966A76"/>
    <w:rsid w:val="00966B66"/>
    <w:rsid w:val="00966DA6"/>
    <w:rsid w:val="00967926"/>
    <w:rsid w:val="00970088"/>
    <w:rsid w:val="00970348"/>
    <w:rsid w:val="00970A5D"/>
    <w:rsid w:val="009716F4"/>
    <w:rsid w:val="00971AFB"/>
    <w:rsid w:val="00971B02"/>
    <w:rsid w:val="00971EA9"/>
    <w:rsid w:val="0097247D"/>
    <w:rsid w:val="00972BDB"/>
    <w:rsid w:val="0097408F"/>
    <w:rsid w:val="00974ED4"/>
    <w:rsid w:val="00975084"/>
    <w:rsid w:val="009751E1"/>
    <w:rsid w:val="0097528F"/>
    <w:rsid w:val="00975550"/>
    <w:rsid w:val="009765CC"/>
    <w:rsid w:val="00976E86"/>
    <w:rsid w:val="009773AD"/>
    <w:rsid w:val="009801BE"/>
    <w:rsid w:val="009803ED"/>
    <w:rsid w:val="00980735"/>
    <w:rsid w:val="00981E7E"/>
    <w:rsid w:val="00982338"/>
    <w:rsid w:val="00982783"/>
    <w:rsid w:val="00982CB6"/>
    <w:rsid w:val="00982CC2"/>
    <w:rsid w:val="00983102"/>
    <w:rsid w:val="00983103"/>
    <w:rsid w:val="00983387"/>
    <w:rsid w:val="00983470"/>
    <w:rsid w:val="009842BF"/>
    <w:rsid w:val="009843B7"/>
    <w:rsid w:val="00984E07"/>
    <w:rsid w:val="00984E9B"/>
    <w:rsid w:val="00987000"/>
    <w:rsid w:val="009902F1"/>
    <w:rsid w:val="00990306"/>
    <w:rsid w:val="0099071C"/>
    <w:rsid w:val="00990E31"/>
    <w:rsid w:val="00990F2A"/>
    <w:rsid w:val="00991B17"/>
    <w:rsid w:val="009930B3"/>
    <w:rsid w:val="00993BFE"/>
    <w:rsid w:val="00994493"/>
    <w:rsid w:val="009948F4"/>
    <w:rsid w:val="009959CF"/>
    <w:rsid w:val="009967FA"/>
    <w:rsid w:val="0099687E"/>
    <w:rsid w:val="009969A4"/>
    <w:rsid w:val="00996D4E"/>
    <w:rsid w:val="009976F7"/>
    <w:rsid w:val="009A055F"/>
    <w:rsid w:val="009A0B11"/>
    <w:rsid w:val="009A131D"/>
    <w:rsid w:val="009A23F7"/>
    <w:rsid w:val="009A2E94"/>
    <w:rsid w:val="009A3276"/>
    <w:rsid w:val="009A3D16"/>
    <w:rsid w:val="009A4812"/>
    <w:rsid w:val="009A535A"/>
    <w:rsid w:val="009A5D93"/>
    <w:rsid w:val="009A7203"/>
    <w:rsid w:val="009A74BB"/>
    <w:rsid w:val="009A7881"/>
    <w:rsid w:val="009A7AF6"/>
    <w:rsid w:val="009A7E9E"/>
    <w:rsid w:val="009B0A1C"/>
    <w:rsid w:val="009B156B"/>
    <w:rsid w:val="009B16DA"/>
    <w:rsid w:val="009B1CF3"/>
    <w:rsid w:val="009B208D"/>
    <w:rsid w:val="009B2A3B"/>
    <w:rsid w:val="009B2E6B"/>
    <w:rsid w:val="009B305F"/>
    <w:rsid w:val="009B312E"/>
    <w:rsid w:val="009B3FEA"/>
    <w:rsid w:val="009B536E"/>
    <w:rsid w:val="009B5A75"/>
    <w:rsid w:val="009B5BD1"/>
    <w:rsid w:val="009B5E92"/>
    <w:rsid w:val="009B65C6"/>
    <w:rsid w:val="009B678A"/>
    <w:rsid w:val="009B69C4"/>
    <w:rsid w:val="009B76EA"/>
    <w:rsid w:val="009B7E82"/>
    <w:rsid w:val="009B7F64"/>
    <w:rsid w:val="009C24B4"/>
    <w:rsid w:val="009C2AE3"/>
    <w:rsid w:val="009C31CF"/>
    <w:rsid w:val="009C3257"/>
    <w:rsid w:val="009C3634"/>
    <w:rsid w:val="009C3B0D"/>
    <w:rsid w:val="009C3B73"/>
    <w:rsid w:val="009C3DEA"/>
    <w:rsid w:val="009C3E87"/>
    <w:rsid w:val="009C41C6"/>
    <w:rsid w:val="009C48DB"/>
    <w:rsid w:val="009C5159"/>
    <w:rsid w:val="009C51B1"/>
    <w:rsid w:val="009C54D7"/>
    <w:rsid w:val="009C63C3"/>
    <w:rsid w:val="009C765B"/>
    <w:rsid w:val="009C7927"/>
    <w:rsid w:val="009D2020"/>
    <w:rsid w:val="009D2214"/>
    <w:rsid w:val="009D2745"/>
    <w:rsid w:val="009D2866"/>
    <w:rsid w:val="009D2C2E"/>
    <w:rsid w:val="009D2C90"/>
    <w:rsid w:val="009D3930"/>
    <w:rsid w:val="009D575A"/>
    <w:rsid w:val="009D7471"/>
    <w:rsid w:val="009D764F"/>
    <w:rsid w:val="009D7786"/>
    <w:rsid w:val="009D7FB6"/>
    <w:rsid w:val="009E03D9"/>
    <w:rsid w:val="009E0432"/>
    <w:rsid w:val="009E0EC9"/>
    <w:rsid w:val="009E11C3"/>
    <w:rsid w:val="009E30D3"/>
    <w:rsid w:val="009E3130"/>
    <w:rsid w:val="009E3A90"/>
    <w:rsid w:val="009E3E28"/>
    <w:rsid w:val="009E3E90"/>
    <w:rsid w:val="009E58F1"/>
    <w:rsid w:val="009E5F97"/>
    <w:rsid w:val="009E7BF8"/>
    <w:rsid w:val="009E7F1E"/>
    <w:rsid w:val="009E7FA7"/>
    <w:rsid w:val="009F00FA"/>
    <w:rsid w:val="009F03E0"/>
    <w:rsid w:val="009F1191"/>
    <w:rsid w:val="009F181D"/>
    <w:rsid w:val="009F3D6F"/>
    <w:rsid w:val="009F4F22"/>
    <w:rsid w:val="009F544E"/>
    <w:rsid w:val="009F55AE"/>
    <w:rsid w:val="009F62B9"/>
    <w:rsid w:val="009F62D0"/>
    <w:rsid w:val="009F65FC"/>
    <w:rsid w:val="009F6FE8"/>
    <w:rsid w:val="009F7448"/>
    <w:rsid w:val="009F7919"/>
    <w:rsid w:val="00A00D1D"/>
    <w:rsid w:val="00A01BA6"/>
    <w:rsid w:val="00A02DC8"/>
    <w:rsid w:val="00A02F68"/>
    <w:rsid w:val="00A03770"/>
    <w:rsid w:val="00A03A31"/>
    <w:rsid w:val="00A05E10"/>
    <w:rsid w:val="00A05F23"/>
    <w:rsid w:val="00A064A3"/>
    <w:rsid w:val="00A075CE"/>
    <w:rsid w:val="00A07728"/>
    <w:rsid w:val="00A1039E"/>
    <w:rsid w:val="00A103BF"/>
    <w:rsid w:val="00A105DC"/>
    <w:rsid w:val="00A1084D"/>
    <w:rsid w:val="00A1159D"/>
    <w:rsid w:val="00A118E7"/>
    <w:rsid w:val="00A12A4D"/>
    <w:rsid w:val="00A13009"/>
    <w:rsid w:val="00A13957"/>
    <w:rsid w:val="00A14190"/>
    <w:rsid w:val="00A1445F"/>
    <w:rsid w:val="00A14B0D"/>
    <w:rsid w:val="00A14C2A"/>
    <w:rsid w:val="00A15D44"/>
    <w:rsid w:val="00A15F49"/>
    <w:rsid w:val="00A162E3"/>
    <w:rsid w:val="00A16362"/>
    <w:rsid w:val="00A16E58"/>
    <w:rsid w:val="00A2069F"/>
    <w:rsid w:val="00A21E8F"/>
    <w:rsid w:val="00A228FF"/>
    <w:rsid w:val="00A22B09"/>
    <w:rsid w:val="00A23EB6"/>
    <w:rsid w:val="00A245D5"/>
    <w:rsid w:val="00A24A9F"/>
    <w:rsid w:val="00A24EA9"/>
    <w:rsid w:val="00A256E6"/>
    <w:rsid w:val="00A25A9E"/>
    <w:rsid w:val="00A25CBF"/>
    <w:rsid w:val="00A26062"/>
    <w:rsid w:val="00A262AC"/>
    <w:rsid w:val="00A26C4B"/>
    <w:rsid w:val="00A270B2"/>
    <w:rsid w:val="00A274C0"/>
    <w:rsid w:val="00A277CA"/>
    <w:rsid w:val="00A3004A"/>
    <w:rsid w:val="00A30AC3"/>
    <w:rsid w:val="00A31059"/>
    <w:rsid w:val="00A318ED"/>
    <w:rsid w:val="00A31911"/>
    <w:rsid w:val="00A32520"/>
    <w:rsid w:val="00A325F1"/>
    <w:rsid w:val="00A32B31"/>
    <w:rsid w:val="00A33DEA"/>
    <w:rsid w:val="00A34484"/>
    <w:rsid w:val="00A349A2"/>
    <w:rsid w:val="00A34A29"/>
    <w:rsid w:val="00A34B49"/>
    <w:rsid w:val="00A352A0"/>
    <w:rsid w:val="00A3630B"/>
    <w:rsid w:val="00A372AB"/>
    <w:rsid w:val="00A37E11"/>
    <w:rsid w:val="00A40401"/>
    <w:rsid w:val="00A404F3"/>
    <w:rsid w:val="00A415A4"/>
    <w:rsid w:val="00A41BF1"/>
    <w:rsid w:val="00A42611"/>
    <w:rsid w:val="00A42D95"/>
    <w:rsid w:val="00A44576"/>
    <w:rsid w:val="00A46B0A"/>
    <w:rsid w:val="00A50433"/>
    <w:rsid w:val="00A51161"/>
    <w:rsid w:val="00A52E76"/>
    <w:rsid w:val="00A531D1"/>
    <w:rsid w:val="00A533DB"/>
    <w:rsid w:val="00A537BF"/>
    <w:rsid w:val="00A53A05"/>
    <w:rsid w:val="00A53C7D"/>
    <w:rsid w:val="00A5456D"/>
    <w:rsid w:val="00A549B0"/>
    <w:rsid w:val="00A552D5"/>
    <w:rsid w:val="00A56848"/>
    <w:rsid w:val="00A56E31"/>
    <w:rsid w:val="00A56FF6"/>
    <w:rsid w:val="00A5704F"/>
    <w:rsid w:val="00A6212C"/>
    <w:rsid w:val="00A62641"/>
    <w:rsid w:val="00A62690"/>
    <w:rsid w:val="00A6277F"/>
    <w:rsid w:val="00A6311E"/>
    <w:rsid w:val="00A63634"/>
    <w:rsid w:val="00A65AD3"/>
    <w:rsid w:val="00A65EB1"/>
    <w:rsid w:val="00A6608B"/>
    <w:rsid w:val="00A6626B"/>
    <w:rsid w:val="00A66633"/>
    <w:rsid w:val="00A66A3E"/>
    <w:rsid w:val="00A66B10"/>
    <w:rsid w:val="00A67B87"/>
    <w:rsid w:val="00A67C19"/>
    <w:rsid w:val="00A71674"/>
    <w:rsid w:val="00A724FF"/>
    <w:rsid w:val="00A732D2"/>
    <w:rsid w:val="00A74D3A"/>
    <w:rsid w:val="00A74F18"/>
    <w:rsid w:val="00A752E7"/>
    <w:rsid w:val="00A75783"/>
    <w:rsid w:val="00A75E67"/>
    <w:rsid w:val="00A75F8E"/>
    <w:rsid w:val="00A76294"/>
    <w:rsid w:val="00A76B41"/>
    <w:rsid w:val="00A77A51"/>
    <w:rsid w:val="00A77F03"/>
    <w:rsid w:val="00A80A43"/>
    <w:rsid w:val="00A80AE9"/>
    <w:rsid w:val="00A81D2A"/>
    <w:rsid w:val="00A83595"/>
    <w:rsid w:val="00A83BAE"/>
    <w:rsid w:val="00A8483A"/>
    <w:rsid w:val="00A8563E"/>
    <w:rsid w:val="00A90546"/>
    <w:rsid w:val="00A90E2C"/>
    <w:rsid w:val="00A91487"/>
    <w:rsid w:val="00A916D0"/>
    <w:rsid w:val="00A921A5"/>
    <w:rsid w:val="00A923C9"/>
    <w:rsid w:val="00A925F5"/>
    <w:rsid w:val="00A930C4"/>
    <w:rsid w:val="00A93650"/>
    <w:rsid w:val="00A9398B"/>
    <w:rsid w:val="00A93F7A"/>
    <w:rsid w:val="00A94CEE"/>
    <w:rsid w:val="00A962C4"/>
    <w:rsid w:val="00A97017"/>
    <w:rsid w:val="00AA0A01"/>
    <w:rsid w:val="00AA113C"/>
    <w:rsid w:val="00AA11B4"/>
    <w:rsid w:val="00AA15E5"/>
    <w:rsid w:val="00AA210E"/>
    <w:rsid w:val="00AA25C2"/>
    <w:rsid w:val="00AA30FE"/>
    <w:rsid w:val="00AA3A2A"/>
    <w:rsid w:val="00AA415C"/>
    <w:rsid w:val="00AA45D9"/>
    <w:rsid w:val="00AA52A1"/>
    <w:rsid w:val="00AA5376"/>
    <w:rsid w:val="00AA5568"/>
    <w:rsid w:val="00AA6B68"/>
    <w:rsid w:val="00AA7F9E"/>
    <w:rsid w:val="00AB01C1"/>
    <w:rsid w:val="00AB0CF1"/>
    <w:rsid w:val="00AB15A7"/>
    <w:rsid w:val="00AB1DAE"/>
    <w:rsid w:val="00AB2408"/>
    <w:rsid w:val="00AB264E"/>
    <w:rsid w:val="00AB3E6A"/>
    <w:rsid w:val="00AB3FC9"/>
    <w:rsid w:val="00AB4682"/>
    <w:rsid w:val="00AB46AE"/>
    <w:rsid w:val="00AB4AE1"/>
    <w:rsid w:val="00AB5EFA"/>
    <w:rsid w:val="00AB600C"/>
    <w:rsid w:val="00AB628E"/>
    <w:rsid w:val="00AB7260"/>
    <w:rsid w:val="00AB72CF"/>
    <w:rsid w:val="00AB7CAF"/>
    <w:rsid w:val="00AB7DC9"/>
    <w:rsid w:val="00AC13B3"/>
    <w:rsid w:val="00AC1CD8"/>
    <w:rsid w:val="00AC25D0"/>
    <w:rsid w:val="00AC2985"/>
    <w:rsid w:val="00AC2B9F"/>
    <w:rsid w:val="00AC32CA"/>
    <w:rsid w:val="00AC38DB"/>
    <w:rsid w:val="00AC558B"/>
    <w:rsid w:val="00AC5A97"/>
    <w:rsid w:val="00AC5AA6"/>
    <w:rsid w:val="00AD0241"/>
    <w:rsid w:val="00AD0CEF"/>
    <w:rsid w:val="00AD150C"/>
    <w:rsid w:val="00AD22CE"/>
    <w:rsid w:val="00AD29C8"/>
    <w:rsid w:val="00AD53B3"/>
    <w:rsid w:val="00AD55D5"/>
    <w:rsid w:val="00AD5ED9"/>
    <w:rsid w:val="00AD5EF2"/>
    <w:rsid w:val="00AD64A7"/>
    <w:rsid w:val="00AD72AA"/>
    <w:rsid w:val="00AD76C5"/>
    <w:rsid w:val="00AD79DB"/>
    <w:rsid w:val="00AD7CBE"/>
    <w:rsid w:val="00AE0350"/>
    <w:rsid w:val="00AE1290"/>
    <w:rsid w:val="00AE1733"/>
    <w:rsid w:val="00AE3174"/>
    <w:rsid w:val="00AE3B54"/>
    <w:rsid w:val="00AE42D5"/>
    <w:rsid w:val="00AE4849"/>
    <w:rsid w:val="00AE49BB"/>
    <w:rsid w:val="00AE5ABB"/>
    <w:rsid w:val="00AE5F21"/>
    <w:rsid w:val="00AE6E80"/>
    <w:rsid w:val="00AE7126"/>
    <w:rsid w:val="00AE7C1B"/>
    <w:rsid w:val="00AF05BC"/>
    <w:rsid w:val="00AF0605"/>
    <w:rsid w:val="00AF1A02"/>
    <w:rsid w:val="00AF2D4A"/>
    <w:rsid w:val="00AF2DBB"/>
    <w:rsid w:val="00AF320C"/>
    <w:rsid w:val="00AF32F9"/>
    <w:rsid w:val="00AF33E8"/>
    <w:rsid w:val="00AF3457"/>
    <w:rsid w:val="00AF4271"/>
    <w:rsid w:val="00AF441E"/>
    <w:rsid w:val="00AF45E1"/>
    <w:rsid w:val="00AF4839"/>
    <w:rsid w:val="00AF4920"/>
    <w:rsid w:val="00AF52B3"/>
    <w:rsid w:val="00AF52F9"/>
    <w:rsid w:val="00AF5359"/>
    <w:rsid w:val="00AF60D0"/>
    <w:rsid w:val="00AF6234"/>
    <w:rsid w:val="00AF6EC2"/>
    <w:rsid w:val="00AF6EF1"/>
    <w:rsid w:val="00AF7122"/>
    <w:rsid w:val="00AF7216"/>
    <w:rsid w:val="00AF7530"/>
    <w:rsid w:val="00B0038D"/>
    <w:rsid w:val="00B00857"/>
    <w:rsid w:val="00B01A45"/>
    <w:rsid w:val="00B01C48"/>
    <w:rsid w:val="00B029B9"/>
    <w:rsid w:val="00B0306B"/>
    <w:rsid w:val="00B030E7"/>
    <w:rsid w:val="00B03E97"/>
    <w:rsid w:val="00B04360"/>
    <w:rsid w:val="00B07435"/>
    <w:rsid w:val="00B07A71"/>
    <w:rsid w:val="00B07DE6"/>
    <w:rsid w:val="00B10FF3"/>
    <w:rsid w:val="00B11C25"/>
    <w:rsid w:val="00B11F23"/>
    <w:rsid w:val="00B135D7"/>
    <w:rsid w:val="00B1486E"/>
    <w:rsid w:val="00B15DD8"/>
    <w:rsid w:val="00B168D2"/>
    <w:rsid w:val="00B16E9C"/>
    <w:rsid w:val="00B16EFE"/>
    <w:rsid w:val="00B17143"/>
    <w:rsid w:val="00B172B7"/>
    <w:rsid w:val="00B17CC2"/>
    <w:rsid w:val="00B228CA"/>
    <w:rsid w:val="00B22B78"/>
    <w:rsid w:val="00B22E3E"/>
    <w:rsid w:val="00B231A0"/>
    <w:rsid w:val="00B232DE"/>
    <w:rsid w:val="00B23351"/>
    <w:rsid w:val="00B23690"/>
    <w:rsid w:val="00B23E26"/>
    <w:rsid w:val="00B24301"/>
    <w:rsid w:val="00B24549"/>
    <w:rsid w:val="00B2476D"/>
    <w:rsid w:val="00B24D6F"/>
    <w:rsid w:val="00B25AFB"/>
    <w:rsid w:val="00B307D7"/>
    <w:rsid w:val="00B30E79"/>
    <w:rsid w:val="00B32F31"/>
    <w:rsid w:val="00B3350E"/>
    <w:rsid w:val="00B347F9"/>
    <w:rsid w:val="00B349AC"/>
    <w:rsid w:val="00B3539A"/>
    <w:rsid w:val="00B363FC"/>
    <w:rsid w:val="00B367A2"/>
    <w:rsid w:val="00B369FD"/>
    <w:rsid w:val="00B375DA"/>
    <w:rsid w:val="00B3762C"/>
    <w:rsid w:val="00B376B7"/>
    <w:rsid w:val="00B37AD5"/>
    <w:rsid w:val="00B37BF1"/>
    <w:rsid w:val="00B40041"/>
    <w:rsid w:val="00B404DC"/>
    <w:rsid w:val="00B41545"/>
    <w:rsid w:val="00B42A51"/>
    <w:rsid w:val="00B42CC2"/>
    <w:rsid w:val="00B42E41"/>
    <w:rsid w:val="00B438C1"/>
    <w:rsid w:val="00B4395D"/>
    <w:rsid w:val="00B44B0A"/>
    <w:rsid w:val="00B455C9"/>
    <w:rsid w:val="00B455E5"/>
    <w:rsid w:val="00B45D12"/>
    <w:rsid w:val="00B4661F"/>
    <w:rsid w:val="00B46FB7"/>
    <w:rsid w:val="00B47AED"/>
    <w:rsid w:val="00B5201F"/>
    <w:rsid w:val="00B52DF0"/>
    <w:rsid w:val="00B5323C"/>
    <w:rsid w:val="00B53B8B"/>
    <w:rsid w:val="00B53DF8"/>
    <w:rsid w:val="00B54238"/>
    <w:rsid w:val="00B542BA"/>
    <w:rsid w:val="00B5747B"/>
    <w:rsid w:val="00B57BE7"/>
    <w:rsid w:val="00B616AB"/>
    <w:rsid w:val="00B6395D"/>
    <w:rsid w:val="00B63C4C"/>
    <w:rsid w:val="00B64654"/>
    <w:rsid w:val="00B65A5C"/>
    <w:rsid w:val="00B65BFD"/>
    <w:rsid w:val="00B67940"/>
    <w:rsid w:val="00B67C03"/>
    <w:rsid w:val="00B705C3"/>
    <w:rsid w:val="00B70D4C"/>
    <w:rsid w:val="00B72456"/>
    <w:rsid w:val="00B72E6B"/>
    <w:rsid w:val="00B731AE"/>
    <w:rsid w:val="00B73337"/>
    <w:rsid w:val="00B734FE"/>
    <w:rsid w:val="00B73AB2"/>
    <w:rsid w:val="00B74CBF"/>
    <w:rsid w:val="00B7504E"/>
    <w:rsid w:val="00B765DB"/>
    <w:rsid w:val="00B777F7"/>
    <w:rsid w:val="00B77FED"/>
    <w:rsid w:val="00B8050B"/>
    <w:rsid w:val="00B806AF"/>
    <w:rsid w:val="00B80FA8"/>
    <w:rsid w:val="00B81826"/>
    <w:rsid w:val="00B823EC"/>
    <w:rsid w:val="00B8283D"/>
    <w:rsid w:val="00B82FB9"/>
    <w:rsid w:val="00B82FBC"/>
    <w:rsid w:val="00B8345D"/>
    <w:rsid w:val="00B83A9F"/>
    <w:rsid w:val="00B83D46"/>
    <w:rsid w:val="00B83FFD"/>
    <w:rsid w:val="00B84011"/>
    <w:rsid w:val="00B8442A"/>
    <w:rsid w:val="00B85657"/>
    <w:rsid w:val="00B85D3A"/>
    <w:rsid w:val="00B864D9"/>
    <w:rsid w:val="00B871C6"/>
    <w:rsid w:val="00B90511"/>
    <w:rsid w:val="00B90EEA"/>
    <w:rsid w:val="00B91396"/>
    <w:rsid w:val="00B917BB"/>
    <w:rsid w:val="00B921A7"/>
    <w:rsid w:val="00B927B6"/>
    <w:rsid w:val="00B92BEC"/>
    <w:rsid w:val="00B93066"/>
    <w:rsid w:val="00B9318A"/>
    <w:rsid w:val="00B95052"/>
    <w:rsid w:val="00B95245"/>
    <w:rsid w:val="00B95A59"/>
    <w:rsid w:val="00B972A7"/>
    <w:rsid w:val="00B972AF"/>
    <w:rsid w:val="00BA09D9"/>
    <w:rsid w:val="00BA0F62"/>
    <w:rsid w:val="00BA1DED"/>
    <w:rsid w:val="00BA411E"/>
    <w:rsid w:val="00BA696E"/>
    <w:rsid w:val="00BA6E7E"/>
    <w:rsid w:val="00BB02CB"/>
    <w:rsid w:val="00BB05C8"/>
    <w:rsid w:val="00BB10DF"/>
    <w:rsid w:val="00BB1F81"/>
    <w:rsid w:val="00BB32B2"/>
    <w:rsid w:val="00BB3771"/>
    <w:rsid w:val="00BB3E0C"/>
    <w:rsid w:val="00BB4377"/>
    <w:rsid w:val="00BB53F3"/>
    <w:rsid w:val="00BB5472"/>
    <w:rsid w:val="00BB55A3"/>
    <w:rsid w:val="00BB59DA"/>
    <w:rsid w:val="00BB624A"/>
    <w:rsid w:val="00BB6507"/>
    <w:rsid w:val="00BB6776"/>
    <w:rsid w:val="00BB67E4"/>
    <w:rsid w:val="00BB6BFB"/>
    <w:rsid w:val="00BB7302"/>
    <w:rsid w:val="00BB7E04"/>
    <w:rsid w:val="00BC05FF"/>
    <w:rsid w:val="00BC08A6"/>
    <w:rsid w:val="00BC1491"/>
    <w:rsid w:val="00BC254C"/>
    <w:rsid w:val="00BC2ECA"/>
    <w:rsid w:val="00BC6235"/>
    <w:rsid w:val="00BC680E"/>
    <w:rsid w:val="00BC71A0"/>
    <w:rsid w:val="00BC7CDB"/>
    <w:rsid w:val="00BD0369"/>
    <w:rsid w:val="00BD0BAF"/>
    <w:rsid w:val="00BD0DEE"/>
    <w:rsid w:val="00BD27D5"/>
    <w:rsid w:val="00BD2C44"/>
    <w:rsid w:val="00BD3010"/>
    <w:rsid w:val="00BD46F0"/>
    <w:rsid w:val="00BD4894"/>
    <w:rsid w:val="00BD4F65"/>
    <w:rsid w:val="00BD50C5"/>
    <w:rsid w:val="00BD52F7"/>
    <w:rsid w:val="00BD721C"/>
    <w:rsid w:val="00BD766C"/>
    <w:rsid w:val="00BE0A5D"/>
    <w:rsid w:val="00BE0F6C"/>
    <w:rsid w:val="00BE1A65"/>
    <w:rsid w:val="00BE21B5"/>
    <w:rsid w:val="00BE2596"/>
    <w:rsid w:val="00BE34AD"/>
    <w:rsid w:val="00BE3637"/>
    <w:rsid w:val="00BE414F"/>
    <w:rsid w:val="00BE4292"/>
    <w:rsid w:val="00BE60F7"/>
    <w:rsid w:val="00BE6556"/>
    <w:rsid w:val="00BE71AD"/>
    <w:rsid w:val="00BF0606"/>
    <w:rsid w:val="00BF1A0E"/>
    <w:rsid w:val="00BF3242"/>
    <w:rsid w:val="00BF3BF6"/>
    <w:rsid w:val="00BF4B10"/>
    <w:rsid w:val="00BF4D32"/>
    <w:rsid w:val="00BF6343"/>
    <w:rsid w:val="00C0184E"/>
    <w:rsid w:val="00C02B27"/>
    <w:rsid w:val="00C02D75"/>
    <w:rsid w:val="00C033EB"/>
    <w:rsid w:val="00C03941"/>
    <w:rsid w:val="00C050CA"/>
    <w:rsid w:val="00C076A8"/>
    <w:rsid w:val="00C103EE"/>
    <w:rsid w:val="00C10E85"/>
    <w:rsid w:val="00C111C7"/>
    <w:rsid w:val="00C114BE"/>
    <w:rsid w:val="00C12380"/>
    <w:rsid w:val="00C1250A"/>
    <w:rsid w:val="00C139CD"/>
    <w:rsid w:val="00C13EFC"/>
    <w:rsid w:val="00C14892"/>
    <w:rsid w:val="00C15290"/>
    <w:rsid w:val="00C168D9"/>
    <w:rsid w:val="00C16994"/>
    <w:rsid w:val="00C16ED0"/>
    <w:rsid w:val="00C1724B"/>
    <w:rsid w:val="00C17610"/>
    <w:rsid w:val="00C17A54"/>
    <w:rsid w:val="00C17B9B"/>
    <w:rsid w:val="00C17F23"/>
    <w:rsid w:val="00C17F4C"/>
    <w:rsid w:val="00C2095F"/>
    <w:rsid w:val="00C20E0D"/>
    <w:rsid w:val="00C210A6"/>
    <w:rsid w:val="00C2166C"/>
    <w:rsid w:val="00C21D37"/>
    <w:rsid w:val="00C226AD"/>
    <w:rsid w:val="00C22E40"/>
    <w:rsid w:val="00C23EE5"/>
    <w:rsid w:val="00C247C2"/>
    <w:rsid w:val="00C25A93"/>
    <w:rsid w:val="00C26A8F"/>
    <w:rsid w:val="00C30F62"/>
    <w:rsid w:val="00C3291F"/>
    <w:rsid w:val="00C32A4F"/>
    <w:rsid w:val="00C32CE1"/>
    <w:rsid w:val="00C32D6F"/>
    <w:rsid w:val="00C33488"/>
    <w:rsid w:val="00C33875"/>
    <w:rsid w:val="00C33912"/>
    <w:rsid w:val="00C341C7"/>
    <w:rsid w:val="00C342AC"/>
    <w:rsid w:val="00C343AA"/>
    <w:rsid w:val="00C34B86"/>
    <w:rsid w:val="00C353FA"/>
    <w:rsid w:val="00C359E1"/>
    <w:rsid w:val="00C36438"/>
    <w:rsid w:val="00C37EFF"/>
    <w:rsid w:val="00C40071"/>
    <w:rsid w:val="00C40249"/>
    <w:rsid w:val="00C40D74"/>
    <w:rsid w:val="00C41451"/>
    <w:rsid w:val="00C4168C"/>
    <w:rsid w:val="00C41E37"/>
    <w:rsid w:val="00C42DED"/>
    <w:rsid w:val="00C43748"/>
    <w:rsid w:val="00C43B74"/>
    <w:rsid w:val="00C44E13"/>
    <w:rsid w:val="00C45739"/>
    <w:rsid w:val="00C46412"/>
    <w:rsid w:val="00C504B2"/>
    <w:rsid w:val="00C511E2"/>
    <w:rsid w:val="00C52465"/>
    <w:rsid w:val="00C52554"/>
    <w:rsid w:val="00C52671"/>
    <w:rsid w:val="00C53A87"/>
    <w:rsid w:val="00C53BA2"/>
    <w:rsid w:val="00C5432A"/>
    <w:rsid w:val="00C5450A"/>
    <w:rsid w:val="00C5477C"/>
    <w:rsid w:val="00C54F5C"/>
    <w:rsid w:val="00C55F9D"/>
    <w:rsid w:val="00C5729E"/>
    <w:rsid w:val="00C57572"/>
    <w:rsid w:val="00C5759A"/>
    <w:rsid w:val="00C604E9"/>
    <w:rsid w:val="00C6229E"/>
    <w:rsid w:val="00C62936"/>
    <w:rsid w:val="00C640BF"/>
    <w:rsid w:val="00C6425A"/>
    <w:rsid w:val="00C648B1"/>
    <w:rsid w:val="00C64B5B"/>
    <w:rsid w:val="00C65113"/>
    <w:rsid w:val="00C66186"/>
    <w:rsid w:val="00C67994"/>
    <w:rsid w:val="00C67B2A"/>
    <w:rsid w:val="00C67CCC"/>
    <w:rsid w:val="00C70546"/>
    <w:rsid w:val="00C71D98"/>
    <w:rsid w:val="00C74379"/>
    <w:rsid w:val="00C74F03"/>
    <w:rsid w:val="00C74FEF"/>
    <w:rsid w:val="00C753B1"/>
    <w:rsid w:val="00C75676"/>
    <w:rsid w:val="00C75A98"/>
    <w:rsid w:val="00C75D4B"/>
    <w:rsid w:val="00C75DAC"/>
    <w:rsid w:val="00C76B2A"/>
    <w:rsid w:val="00C77155"/>
    <w:rsid w:val="00C775A7"/>
    <w:rsid w:val="00C779BD"/>
    <w:rsid w:val="00C80AC9"/>
    <w:rsid w:val="00C80DD2"/>
    <w:rsid w:val="00C8100F"/>
    <w:rsid w:val="00C817C7"/>
    <w:rsid w:val="00C820F5"/>
    <w:rsid w:val="00C822DE"/>
    <w:rsid w:val="00C829BE"/>
    <w:rsid w:val="00C82C7F"/>
    <w:rsid w:val="00C82F79"/>
    <w:rsid w:val="00C833AA"/>
    <w:rsid w:val="00C83D2E"/>
    <w:rsid w:val="00C84849"/>
    <w:rsid w:val="00C854B6"/>
    <w:rsid w:val="00C859FA"/>
    <w:rsid w:val="00C85BF2"/>
    <w:rsid w:val="00C86595"/>
    <w:rsid w:val="00C87A60"/>
    <w:rsid w:val="00C87DAC"/>
    <w:rsid w:val="00C90471"/>
    <w:rsid w:val="00C904DE"/>
    <w:rsid w:val="00C91560"/>
    <w:rsid w:val="00C91AB8"/>
    <w:rsid w:val="00C936A7"/>
    <w:rsid w:val="00C938D2"/>
    <w:rsid w:val="00C94150"/>
    <w:rsid w:val="00C9497C"/>
    <w:rsid w:val="00C957ED"/>
    <w:rsid w:val="00C95D5F"/>
    <w:rsid w:val="00C96973"/>
    <w:rsid w:val="00C96B02"/>
    <w:rsid w:val="00C975D9"/>
    <w:rsid w:val="00C97818"/>
    <w:rsid w:val="00C97D6D"/>
    <w:rsid w:val="00C97DE2"/>
    <w:rsid w:val="00CA1C8C"/>
    <w:rsid w:val="00CA32EF"/>
    <w:rsid w:val="00CA3360"/>
    <w:rsid w:val="00CA42C5"/>
    <w:rsid w:val="00CA5AD8"/>
    <w:rsid w:val="00CA5B12"/>
    <w:rsid w:val="00CA5BAE"/>
    <w:rsid w:val="00CA5BE2"/>
    <w:rsid w:val="00CA6247"/>
    <w:rsid w:val="00CA6965"/>
    <w:rsid w:val="00CA758A"/>
    <w:rsid w:val="00CB1696"/>
    <w:rsid w:val="00CB1920"/>
    <w:rsid w:val="00CB2149"/>
    <w:rsid w:val="00CB42A5"/>
    <w:rsid w:val="00CB4983"/>
    <w:rsid w:val="00CB67F1"/>
    <w:rsid w:val="00CB75EE"/>
    <w:rsid w:val="00CB78A6"/>
    <w:rsid w:val="00CC06F6"/>
    <w:rsid w:val="00CC111F"/>
    <w:rsid w:val="00CC1693"/>
    <w:rsid w:val="00CC1C86"/>
    <w:rsid w:val="00CC1D96"/>
    <w:rsid w:val="00CC25BB"/>
    <w:rsid w:val="00CC26E9"/>
    <w:rsid w:val="00CC2DDC"/>
    <w:rsid w:val="00CC327F"/>
    <w:rsid w:val="00CC353A"/>
    <w:rsid w:val="00CC3A70"/>
    <w:rsid w:val="00CC4D16"/>
    <w:rsid w:val="00CC4FD0"/>
    <w:rsid w:val="00CC52B9"/>
    <w:rsid w:val="00CC663B"/>
    <w:rsid w:val="00CC670A"/>
    <w:rsid w:val="00CD0095"/>
    <w:rsid w:val="00CD20E1"/>
    <w:rsid w:val="00CD21DA"/>
    <w:rsid w:val="00CD2C31"/>
    <w:rsid w:val="00CD2F69"/>
    <w:rsid w:val="00CD39B6"/>
    <w:rsid w:val="00CD3FC8"/>
    <w:rsid w:val="00CD461A"/>
    <w:rsid w:val="00CD4A25"/>
    <w:rsid w:val="00CD4B1E"/>
    <w:rsid w:val="00CD4EA9"/>
    <w:rsid w:val="00CD6295"/>
    <w:rsid w:val="00CD6361"/>
    <w:rsid w:val="00CD6386"/>
    <w:rsid w:val="00CD72D3"/>
    <w:rsid w:val="00CD75A3"/>
    <w:rsid w:val="00CD76C5"/>
    <w:rsid w:val="00CE0E2E"/>
    <w:rsid w:val="00CE2322"/>
    <w:rsid w:val="00CE25EB"/>
    <w:rsid w:val="00CE4816"/>
    <w:rsid w:val="00CE5034"/>
    <w:rsid w:val="00CE57AB"/>
    <w:rsid w:val="00CE685D"/>
    <w:rsid w:val="00CE775D"/>
    <w:rsid w:val="00CF07CE"/>
    <w:rsid w:val="00CF161E"/>
    <w:rsid w:val="00CF18D4"/>
    <w:rsid w:val="00CF2DE8"/>
    <w:rsid w:val="00CF2F4D"/>
    <w:rsid w:val="00CF3288"/>
    <w:rsid w:val="00CF331A"/>
    <w:rsid w:val="00CF3512"/>
    <w:rsid w:val="00CF37F3"/>
    <w:rsid w:val="00CF3CD5"/>
    <w:rsid w:val="00CF6D73"/>
    <w:rsid w:val="00CF72A7"/>
    <w:rsid w:val="00CF7657"/>
    <w:rsid w:val="00CF7707"/>
    <w:rsid w:val="00D00428"/>
    <w:rsid w:val="00D013AA"/>
    <w:rsid w:val="00D01A01"/>
    <w:rsid w:val="00D01DA0"/>
    <w:rsid w:val="00D02D36"/>
    <w:rsid w:val="00D03D40"/>
    <w:rsid w:val="00D05627"/>
    <w:rsid w:val="00D1096F"/>
    <w:rsid w:val="00D10B38"/>
    <w:rsid w:val="00D11002"/>
    <w:rsid w:val="00D11F06"/>
    <w:rsid w:val="00D12102"/>
    <w:rsid w:val="00D12FE8"/>
    <w:rsid w:val="00D1394E"/>
    <w:rsid w:val="00D140A1"/>
    <w:rsid w:val="00D143C2"/>
    <w:rsid w:val="00D14D62"/>
    <w:rsid w:val="00D16663"/>
    <w:rsid w:val="00D169A2"/>
    <w:rsid w:val="00D16C21"/>
    <w:rsid w:val="00D16FFF"/>
    <w:rsid w:val="00D17211"/>
    <w:rsid w:val="00D1757D"/>
    <w:rsid w:val="00D17F73"/>
    <w:rsid w:val="00D2031A"/>
    <w:rsid w:val="00D20F26"/>
    <w:rsid w:val="00D22869"/>
    <w:rsid w:val="00D22B48"/>
    <w:rsid w:val="00D23DDF"/>
    <w:rsid w:val="00D24630"/>
    <w:rsid w:val="00D24D61"/>
    <w:rsid w:val="00D24D7F"/>
    <w:rsid w:val="00D3063F"/>
    <w:rsid w:val="00D30BC8"/>
    <w:rsid w:val="00D30E1C"/>
    <w:rsid w:val="00D30F05"/>
    <w:rsid w:val="00D3196C"/>
    <w:rsid w:val="00D323ED"/>
    <w:rsid w:val="00D330EA"/>
    <w:rsid w:val="00D33E94"/>
    <w:rsid w:val="00D34606"/>
    <w:rsid w:val="00D34E26"/>
    <w:rsid w:val="00D34E37"/>
    <w:rsid w:val="00D34F38"/>
    <w:rsid w:val="00D34FB1"/>
    <w:rsid w:val="00D356E3"/>
    <w:rsid w:val="00D3647C"/>
    <w:rsid w:val="00D36AC9"/>
    <w:rsid w:val="00D3748B"/>
    <w:rsid w:val="00D375E6"/>
    <w:rsid w:val="00D37684"/>
    <w:rsid w:val="00D37748"/>
    <w:rsid w:val="00D40CFB"/>
    <w:rsid w:val="00D4131C"/>
    <w:rsid w:val="00D41BC3"/>
    <w:rsid w:val="00D42536"/>
    <w:rsid w:val="00D43630"/>
    <w:rsid w:val="00D43B21"/>
    <w:rsid w:val="00D44BCA"/>
    <w:rsid w:val="00D45293"/>
    <w:rsid w:val="00D4547D"/>
    <w:rsid w:val="00D45861"/>
    <w:rsid w:val="00D45E3E"/>
    <w:rsid w:val="00D461BE"/>
    <w:rsid w:val="00D46D61"/>
    <w:rsid w:val="00D477E6"/>
    <w:rsid w:val="00D477EB"/>
    <w:rsid w:val="00D505E6"/>
    <w:rsid w:val="00D50BFC"/>
    <w:rsid w:val="00D52197"/>
    <w:rsid w:val="00D52DE7"/>
    <w:rsid w:val="00D537BA"/>
    <w:rsid w:val="00D53963"/>
    <w:rsid w:val="00D53C38"/>
    <w:rsid w:val="00D54019"/>
    <w:rsid w:val="00D57E12"/>
    <w:rsid w:val="00D605F7"/>
    <w:rsid w:val="00D60A26"/>
    <w:rsid w:val="00D61DDC"/>
    <w:rsid w:val="00D6253F"/>
    <w:rsid w:val="00D63F19"/>
    <w:rsid w:val="00D65747"/>
    <w:rsid w:val="00D65DCC"/>
    <w:rsid w:val="00D661D7"/>
    <w:rsid w:val="00D679AA"/>
    <w:rsid w:val="00D7118E"/>
    <w:rsid w:val="00D71A32"/>
    <w:rsid w:val="00D72B68"/>
    <w:rsid w:val="00D72BAB"/>
    <w:rsid w:val="00D72DE0"/>
    <w:rsid w:val="00D736B4"/>
    <w:rsid w:val="00D7443B"/>
    <w:rsid w:val="00D744DD"/>
    <w:rsid w:val="00D747B9"/>
    <w:rsid w:val="00D74C05"/>
    <w:rsid w:val="00D751D4"/>
    <w:rsid w:val="00D75621"/>
    <w:rsid w:val="00D75F49"/>
    <w:rsid w:val="00D7658C"/>
    <w:rsid w:val="00D7703F"/>
    <w:rsid w:val="00D770D9"/>
    <w:rsid w:val="00D8015D"/>
    <w:rsid w:val="00D810AC"/>
    <w:rsid w:val="00D8196B"/>
    <w:rsid w:val="00D81B13"/>
    <w:rsid w:val="00D81F3E"/>
    <w:rsid w:val="00D82B5E"/>
    <w:rsid w:val="00D82EAC"/>
    <w:rsid w:val="00D8339A"/>
    <w:rsid w:val="00D8414A"/>
    <w:rsid w:val="00D85DB7"/>
    <w:rsid w:val="00D863C4"/>
    <w:rsid w:val="00D86A95"/>
    <w:rsid w:val="00D87678"/>
    <w:rsid w:val="00D90D99"/>
    <w:rsid w:val="00D90E3E"/>
    <w:rsid w:val="00D913A0"/>
    <w:rsid w:val="00D9173F"/>
    <w:rsid w:val="00D91D1D"/>
    <w:rsid w:val="00D92662"/>
    <w:rsid w:val="00D928F4"/>
    <w:rsid w:val="00D92B77"/>
    <w:rsid w:val="00D93EE1"/>
    <w:rsid w:val="00D942FF"/>
    <w:rsid w:val="00D94AB6"/>
    <w:rsid w:val="00D94FF8"/>
    <w:rsid w:val="00D9512B"/>
    <w:rsid w:val="00D95AD2"/>
    <w:rsid w:val="00D96A50"/>
    <w:rsid w:val="00D96AB0"/>
    <w:rsid w:val="00D96C87"/>
    <w:rsid w:val="00DA0DB1"/>
    <w:rsid w:val="00DA1817"/>
    <w:rsid w:val="00DA3E0B"/>
    <w:rsid w:val="00DA4721"/>
    <w:rsid w:val="00DA4849"/>
    <w:rsid w:val="00DA4EEB"/>
    <w:rsid w:val="00DA56AA"/>
    <w:rsid w:val="00DA5854"/>
    <w:rsid w:val="00DA5AA3"/>
    <w:rsid w:val="00DA5EBF"/>
    <w:rsid w:val="00DA5F66"/>
    <w:rsid w:val="00DA756D"/>
    <w:rsid w:val="00DA7A6F"/>
    <w:rsid w:val="00DB00A9"/>
    <w:rsid w:val="00DB01CE"/>
    <w:rsid w:val="00DB0858"/>
    <w:rsid w:val="00DB24F2"/>
    <w:rsid w:val="00DB2B0C"/>
    <w:rsid w:val="00DB2BF7"/>
    <w:rsid w:val="00DB3C77"/>
    <w:rsid w:val="00DB4240"/>
    <w:rsid w:val="00DB4EBF"/>
    <w:rsid w:val="00DB5139"/>
    <w:rsid w:val="00DB6087"/>
    <w:rsid w:val="00DB716C"/>
    <w:rsid w:val="00DC210B"/>
    <w:rsid w:val="00DC2468"/>
    <w:rsid w:val="00DC2C8E"/>
    <w:rsid w:val="00DC35D7"/>
    <w:rsid w:val="00DC444A"/>
    <w:rsid w:val="00DC47B4"/>
    <w:rsid w:val="00DC55E5"/>
    <w:rsid w:val="00DC57C4"/>
    <w:rsid w:val="00DC6237"/>
    <w:rsid w:val="00DC736E"/>
    <w:rsid w:val="00DD074A"/>
    <w:rsid w:val="00DD1009"/>
    <w:rsid w:val="00DD124B"/>
    <w:rsid w:val="00DD24FB"/>
    <w:rsid w:val="00DD2B02"/>
    <w:rsid w:val="00DD2D8E"/>
    <w:rsid w:val="00DD38F0"/>
    <w:rsid w:val="00DD3CA2"/>
    <w:rsid w:val="00DD3E15"/>
    <w:rsid w:val="00DD5607"/>
    <w:rsid w:val="00DD6283"/>
    <w:rsid w:val="00DD79C9"/>
    <w:rsid w:val="00DE0691"/>
    <w:rsid w:val="00DE0B06"/>
    <w:rsid w:val="00DE144E"/>
    <w:rsid w:val="00DE1B43"/>
    <w:rsid w:val="00DE2234"/>
    <w:rsid w:val="00DE2467"/>
    <w:rsid w:val="00DE2BFD"/>
    <w:rsid w:val="00DE35C5"/>
    <w:rsid w:val="00DE5044"/>
    <w:rsid w:val="00DE5181"/>
    <w:rsid w:val="00DE51C3"/>
    <w:rsid w:val="00DE594C"/>
    <w:rsid w:val="00DE5C5A"/>
    <w:rsid w:val="00DE7F50"/>
    <w:rsid w:val="00DF2CEF"/>
    <w:rsid w:val="00DF3039"/>
    <w:rsid w:val="00DF4047"/>
    <w:rsid w:val="00DF448F"/>
    <w:rsid w:val="00DF498F"/>
    <w:rsid w:val="00DF5181"/>
    <w:rsid w:val="00DF60A7"/>
    <w:rsid w:val="00DF66E6"/>
    <w:rsid w:val="00DF699F"/>
    <w:rsid w:val="00E0025D"/>
    <w:rsid w:val="00E00292"/>
    <w:rsid w:val="00E00CC1"/>
    <w:rsid w:val="00E010AA"/>
    <w:rsid w:val="00E018EC"/>
    <w:rsid w:val="00E01C4D"/>
    <w:rsid w:val="00E02326"/>
    <w:rsid w:val="00E033E6"/>
    <w:rsid w:val="00E03DD8"/>
    <w:rsid w:val="00E041E8"/>
    <w:rsid w:val="00E04A87"/>
    <w:rsid w:val="00E04F15"/>
    <w:rsid w:val="00E0672A"/>
    <w:rsid w:val="00E06BAC"/>
    <w:rsid w:val="00E07877"/>
    <w:rsid w:val="00E07893"/>
    <w:rsid w:val="00E07E16"/>
    <w:rsid w:val="00E1024E"/>
    <w:rsid w:val="00E10A8E"/>
    <w:rsid w:val="00E10F59"/>
    <w:rsid w:val="00E11684"/>
    <w:rsid w:val="00E12B75"/>
    <w:rsid w:val="00E12FE4"/>
    <w:rsid w:val="00E13D9C"/>
    <w:rsid w:val="00E15F5B"/>
    <w:rsid w:val="00E16930"/>
    <w:rsid w:val="00E17136"/>
    <w:rsid w:val="00E17E26"/>
    <w:rsid w:val="00E17FFB"/>
    <w:rsid w:val="00E2021B"/>
    <w:rsid w:val="00E2192B"/>
    <w:rsid w:val="00E21F2C"/>
    <w:rsid w:val="00E2233E"/>
    <w:rsid w:val="00E22483"/>
    <w:rsid w:val="00E23305"/>
    <w:rsid w:val="00E24388"/>
    <w:rsid w:val="00E247A1"/>
    <w:rsid w:val="00E25D1D"/>
    <w:rsid w:val="00E264DD"/>
    <w:rsid w:val="00E26B84"/>
    <w:rsid w:val="00E26F99"/>
    <w:rsid w:val="00E27E08"/>
    <w:rsid w:val="00E30B52"/>
    <w:rsid w:val="00E311C5"/>
    <w:rsid w:val="00E31447"/>
    <w:rsid w:val="00E31A1B"/>
    <w:rsid w:val="00E31D0B"/>
    <w:rsid w:val="00E32E0B"/>
    <w:rsid w:val="00E32FA1"/>
    <w:rsid w:val="00E33129"/>
    <w:rsid w:val="00E34022"/>
    <w:rsid w:val="00E34147"/>
    <w:rsid w:val="00E3571B"/>
    <w:rsid w:val="00E371E2"/>
    <w:rsid w:val="00E3771C"/>
    <w:rsid w:val="00E37970"/>
    <w:rsid w:val="00E37A46"/>
    <w:rsid w:val="00E37D4F"/>
    <w:rsid w:val="00E402F7"/>
    <w:rsid w:val="00E41B70"/>
    <w:rsid w:val="00E41CCE"/>
    <w:rsid w:val="00E42AB3"/>
    <w:rsid w:val="00E42B6D"/>
    <w:rsid w:val="00E438E5"/>
    <w:rsid w:val="00E43CC8"/>
    <w:rsid w:val="00E44C54"/>
    <w:rsid w:val="00E44D4A"/>
    <w:rsid w:val="00E4533D"/>
    <w:rsid w:val="00E45999"/>
    <w:rsid w:val="00E45AE5"/>
    <w:rsid w:val="00E46630"/>
    <w:rsid w:val="00E47134"/>
    <w:rsid w:val="00E47C34"/>
    <w:rsid w:val="00E5057A"/>
    <w:rsid w:val="00E50831"/>
    <w:rsid w:val="00E5107F"/>
    <w:rsid w:val="00E51E65"/>
    <w:rsid w:val="00E5227F"/>
    <w:rsid w:val="00E52901"/>
    <w:rsid w:val="00E52B1F"/>
    <w:rsid w:val="00E52ECC"/>
    <w:rsid w:val="00E532AC"/>
    <w:rsid w:val="00E533C3"/>
    <w:rsid w:val="00E535F9"/>
    <w:rsid w:val="00E537E2"/>
    <w:rsid w:val="00E53826"/>
    <w:rsid w:val="00E542AC"/>
    <w:rsid w:val="00E56211"/>
    <w:rsid w:val="00E56475"/>
    <w:rsid w:val="00E5660E"/>
    <w:rsid w:val="00E56D76"/>
    <w:rsid w:val="00E570D0"/>
    <w:rsid w:val="00E62960"/>
    <w:rsid w:val="00E62B82"/>
    <w:rsid w:val="00E62D98"/>
    <w:rsid w:val="00E631F5"/>
    <w:rsid w:val="00E636E3"/>
    <w:rsid w:val="00E639EB"/>
    <w:rsid w:val="00E63B8C"/>
    <w:rsid w:val="00E6439C"/>
    <w:rsid w:val="00E662F6"/>
    <w:rsid w:val="00E66895"/>
    <w:rsid w:val="00E66FA5"/>
    <w:rsid w:val="00E67151"/>
    <w:rsid w:val="00E70153"/>
    <w:rsid w:val="00E70915"/>
    <w:rsid w:val="00E70CDB"/>
    <w:rsid w:val="00E71D6E"/>
    <w:rsid w:val="00E71DA5"/>
    <w:rsid w:val="00E732BD"/>
    <w:rsid w:val="00E73402"/>
    <w:rsid w:val="00E73A7D"/>
    <w:rsid w:val="00E73ED7"/>
    <w:rsid w:val="00E74098"/>
    <w:rsid w:val="00E74541"/>
    <w:rsid w:val="00E75304"/>
    <w:rsid w:val="00E75841"/>
    <w:rsid w:val="00E7642D"/>
    <w:rsid w:val="00E7652B"/>
    <w:rsid w:val="00E76C5D"/>
    <w:rsid w:val="00E7784B"/>
    <w:rsid w:val="00E80083"/>
    <w:rsid w:val="00E809E0"/>
    <w:rsid w:val="00E81331"/>
    <w:rsid w:val="00E8151F"/>
    <w:rsid w:val="00E81A06"/>
    <w:rsid w:val="00E8311C"/>
    <w:rsid w:val="00E83FE5"/>
    <w:rsid w:val="00E8520D"/>
    <w:rsid w:val="00E873AF"/>
    <w:rsid w:val="00E9023E"/>
    <w:rsid w:val="00E90743"/>
    <w:rsid w:val="00E907E6"/>
    <w:rsid w:val="00E91B4E"/>
    <w:rsid w:val="00E9343A"/>
    <w:rsid w:val="00E93B28"/>
    <w:rsid w:val="00E94A1C"/>
    <w:rsid w:val="00E951F3"/>
    <w:rsid w:val="00E96A8F"/>
    <w:rsid w:val="00EA0248"/>
    <w:rsid w:val="00EA0313"/>
    <w:rsid w:val="00EA0928"/>
    <w:rsid w:val="00EA0B31"/>
    <w:rsid w:val="00EA1588"/>
    <w:rsid w:val="00EA2F01"/>
    <w:rsid w:val="00EA32D5"/>
    <w:rsid w:val="00EA3CD2"/>
    <w:rsid w:val="00EA4205"/>
    <w:rsid w:val="00EA4ED6"/>
    <w:rsid w:val="00EA53BF"/>
    <w:rsid w:val="00EA58A7"/>
    <w:rsid w:val="00EA5F9B"/>
    <w:rsid w:val="00EA626F"/>
    <w:rsid w:val="00EA6548"/>
    <w:rsid w:val="00EA7732"/>
    <w:rsid w:val="00EA79E1"/>
    <w:rsid w:val="00EB0D46"/>
    <w:rsid w:val="00EB0DF5"/>
    <w:rsid w:val="00EB0F67"/>
    <w:rsid w:val="00EB1DE8"/>
    <w:rsid w:val="00EB28E7"/>
    <w:rsid w:val="00EB2F81"/>
    <w:rsid w:val="00EB3852"/>
    <w:rsid w:val="00EB3C67"/>
    <w:rsid w:val="00EB428A"/>
    <w:rsid w:val="00EB44A6"/>
    <w:rsid w:val="00EB45EF"/>
    <w:rsid w:val="00EB4D2D"/>
    <w:rsid w:val="00EB6613"/>
    <w:rsid w:val="00EB6A81"/>
    <w:rsid w:val="00EB7319"/>
    <w:rsid w:val="00EB7647"/>
    <w:rsid w:val="00EB7752"/>
    <w:rsid w:val="00EC0B0B"/>
    <w:rsid w:val="00EC0C90"/>
    <w:rsid w:val="00EC11CB"/>
    <w:rsid w:val="00EC16B3"/>
    <w:rsid w:val="00EC17DA"/>
    <w:rsid w:val="00EC24E6"/>
    <w:rsid w:val="00EC2D9D"/>
    <w:rsid w:val="00EC3990"/>
    <w:rsid w:val="00EC39BD"/>
    <w:rsid w:val="00EC3D40"/>
    <w:rsid w:val="00EC4395"/>
    <w:rsid w:val="00EC4FD9"/>
    <w:rsid w:val="00EC6CF9"/>
    <w:rsid w:val="00EC72FB"/>
    <w:rsid w:val="00EC7545"/>
    <w:rsid w:val="00ED0015"/>
    <w:rsid w:val="00ED070A"/>
    <w:rsid w:val="00ED0BDE"/>
    <w:rsid w:val="00ED0CB0"/>
    <w:rsid w:val="00ED1B19"/>
    <w:rsid w:val="00ED2607"/>
    <w:rsid w:val="00ED27F3"/>
    <w:rsid w:val="00ED338F"/>
    <w:rsid w:val="00ED3B8C"/>
    <w:rsid w:val="00ED3CBC"/>
    <w:rsid w:val="00ED4161"/>
    <w:rsid w:val="00ED6770"/>
    <w:rsid w:val="00ED6DA5"/>
    <w:rsid w:val="00ED6E6B"/>
    <w:rsid w:val="00EE05A5"/>
    <w:rsid w:val="00EE0B13"/>
    <w:rsid w:val="00EE0B7A"/>
    <w:rsid w:val="00EE1050"/>
    <w:rsid w:val="00EE117E"/>
    <w:rsid w:val="00EE1220"/>
    <w:rsid w:val="00EE12F6"/>
    <w:rsid w:val="00EE215D"/>
    <w:rsid w:val="00EE2BE2"/>
    <w:rsid w:val="00EE2D9B"/>
    <w:rsid w:val="00EE3454"/>
    <w:rsid w:val="00EE3816"/>
    <w:rsid w:val="00EE3F4F"/>
    <w:rsid w:val="00EE62EE"/>
    <w:rsid w:val="00EE67A2"/>
    <w:rsid w:val="00EE6C7F"/>
    <w:rsid w:val="00EE6FB5"/>
    <w:rsid w:val="00EE7A09"/>
    <w:rsid w:val="00EF0C0A"/>
    <w:rsid w:val="00EF1105"/>
    <w:rsid w:val="00EF1BB7"/>
    <w:rsid w:val="00EF2EF3"/>
    <w:rsid w:val="00EF4A37"/>
    <w:rsid w:val="00EF4E85"/>
    <w:rsid w:val="00EF5859"/>
    <w:rsid w:val="00EF5C48"/>
    <w:rsid w:val="00EF5C8A"/>
    <w:rsid w:val="00EF6935"/>
    <w:rsid w:val="00EF7A10"/>
    <w:rsid w:val="00F005F9"/>
    <w:rsid w:val="00F007E6"/>
    <w:rsid w:val="00F00AE6"/>
    <w:rsid w:val="00F01CA0"/>
    <w:rsid w:val="00F02868"/>
    <w:rsid w:val="00F02C46"/>
    <w:rsid w:val="00F02F5E"/>
    <w:rsid w:val="00F031FF"/>
    <w:rsid w:val="00F048C7"/>
    <w:rsid w:val="00F051A4"/>
    <w:rsid w:val="00F0609A"/>
    <w:rsid w:val="00F06F7E"/>
    <w:rsid w:val="00F06FCD"/>
    <w:rsid w:val="00F077E5"/>
    <w:rsid w:val="00F1090E"/>
    <w:rsid w:val="00F10B0C"/>
    <w:rsid w:val="00F1112E"/>
    <w:rsid w:val="00F12680"/>
    <w:rsid w:val="00F128AA"/>
    <w:rsid w:val="00F134B6"/>
    <w:rsid w:val="00F13906"/>
    <w:rsid w:val="00F141CA"/>
    <w:rsid w:val="00F147F4"/>
    <w:rsid w:val="00F1543B"/>
    <w:rsid w:val="00F15887"/>
    <w:rsid w:val="00F15F20"/>
    <w:rsid w:val="00F1619F"/>
    <w:rsid w:val="00F16C4A"/>
    <w:rsid w:val="00F16CBD"/>
    <w:rsid w:val="00F16F0E"/>
    <w:rsid w:val="00F170B5"/>
    <w:rsid w:val="00F171A1"/>
    <w:rsid w:val="00F17921"/>
    <w:rsid w:val="00F17B20"/>
    <w:rsid w:val="00F212D3"/>
    <w:rsid w:val="00F214EF"/>
    <w:rsid w:val="00F21DB3"/>
    <w:rsid w:val="00F21F38"/>
    <w:rsid w:val="00F229DD"/>
    <w:rsid w:val="00F23136"/>
    <w:rsid w:val="00F233CF"/>
    <w:rsid w:val="00F23A83"/>
    <w:rsid w:val="00F23FA8"/>
    <w:rsid w:val="00F24425"/>
    <w:rsid w:val="00F24D49"/>
    <w:rsid w:val="00F253B7"/>
    <w:rsid w:val="00F25751"/>
    <w:rsid w:val="00F27677"/>
    <w:rsid w:val="00F279B2"/>
    <w:rsid w:val="00F27AF0"/>
    <w:rsid w:val="00F27FD8"/>
    <w:rsid w:val="00F3083D"/>
    <w:rsid w:val="00F3185C"/>
    <w:rsid w:val="00F36811"/>
    <w:rsid w:val="00F40E52"/>
    <w:rsid w:val="00F40EC9"/>
    <w:rsid w:val="00F41465"/>
    <w:rsid w:val="00F42401"/>
    <w:rsid w:val="00F42E19"/>
    <w:rsid w:val="00F431FA"/>
    <w:rsid w:val="00F44E98"/>
    <w:rsid w:val="00F45432"/>
    <w:rsid w:val="00F45AA6"/>
    <w:rsid w:val="00F46535"/>
    <w:rsid w:val="00F46A35"/>
    <w:rsid w:val="00F46A9C"/>
    <w:rsid w:val="00F46C4D"/>
    <w:rsid w:val="00F46F55"/>
    <w:rsid w:val="00F4702E"/>
    <w:rsid w:val="00F47688"/>
    <w:rsid w:val="00F478D7"/>
    <w:rsid w:val="00F50279"/>
    <w:rsid w:val="00F50BBA"/>
    <w:rsid w:val="00F5150B"/>
    <w:rsid w:val="00F52C6B"/>
    <w:rsid w:val="00F53A63"/>
    <w:rsid w:val="00F53BA3"/>
    <w:rsid w:val="00F54A4A"/>
    <w:rsid w:val="00F54D43"/>
    <w:rsid w:val="00F5519A"/>
    <w:rsid w:val="00F5598E"/>
    <w:rsid w:val="00F56045"/>
    <w:rsid w:val="00F56427"/>
    <w:rsid w:val="00F57739"/>
    <w:rsid w:val="00F577D1"/>
    <w:rsid w:val="00F6019F"/>
    <w:rsid w:val="00F60D79"/>
    <w:rsid w:val="00F619F6"/>
    <w:rsid w:val="00F63076"/>
    <w:rsid w:val="00F631A9"/>
    <w:rsid w:val="00F65BD0"/>
    <w:rsid w:val="00F66741"/>
    <w:rsid w:val="00F6752C"/>
    <w:rsid w:val="00F67748"/>
    <w:rsid w:val="00F67A01"/>
    <w:rsid w:val="00F67A3B"/>
    <w:rsid w:val="00F71EC1"/>
    <w:rsid w:val="00F720F8"/>
    <w:rsid w:val="00F7413B"/>
    <w:rsid w:val="00F741AF"/>
    <w:rsid w:val="00F744C9"/>
    <w:rsid w:val="00F75733"/>
    <w:rsid w:val="00F76FF0"/>
    <w:rsid w:val="00F77060"/>
    <w:rsid w:val="00F7707A"/>
    <w:rsid w:val="00F773CF"/>
    <w:rsid w:val="00F807F1"/>
    <w:rsid w:val="00F8120F"/>
    <w:rsid w:val="00F827E5"/>
    <w:rsid w:val="00F82CD4"/>
    <w:rsid w:val="00F830D6"/>
    <w:rsid w:val="00F83332"/>
    <w:rsid w:val="00F83A25"/>
    <w:rsid w:val="00F83FE4"/>
    <w:rsid w:val="00F842BA"/>
    <w:rsid w:val="00F843FA"/>
    <w:rsid w:val="00F84401"/>
    <w:rsid w:val="00F84A74"/>
    <w:rsid w:val="00F86009"/>
    <w:rsid w:val="00F861FA"/>
    <w:rsid w:val="00F86478"/>
    <w:rsid w:val="00F86787"/>
    <w:rsid w:val="00F86C49"/>
    <w:rsid w:val="00F86EBA"/>
    <w:rsid w:val="00F900E3"/>
    <w:rsid w:val="00F90699"/>
    <w:rsid w:val="00F91131"/>
    <w:rsid w:val="00F91619"/>
    <w:rsid w:val="00F9270A"/>
    <w:rsid w:val="00F93597"/>
    <w:rsid w:val="00F936ED"/>
    <w:rsid w:val="00F93F4D"/>
    <w:rsid w:val="00F94C3C"/>
    <w:rsid w:val="00F94D83"/>
    <w:rsid w:val="00F94DA2"/>
    <w:rsid w:val="00F95095"/>
    <w:rsid w:val="00F95BC9"/>
    <w:rsid w:val="00F95D9F"/>
    <w:rsid w:val="00F96E09"/>
    <w:rsid w:val="00F976FA"/>
    <w:rsid w:val="00F9784D"/>
    <w:rsid w:val="00F97AD8"/>
    <w:rsid w:val="00FA06F3"/>
    <w:rsid w:val="00FA0B3B"/>
    <w:rsid w:val="00FA2037"/>
    <w:rsid w:val="00FA2038"/>
    <w:rsid w:val="00FA53F3"/>
    <w:rsid w:val="00FA562D"/>
    <w:rsid w:val="00FA5FAE"/>
    <w:rsid w:val="00FA60E7"/>
    <w:rsid w:val="00FA6229"/>
    <w:rsid w:val="00FA728C"/>
    <w:rsid w:val="00FA780C"/>
    <w:rsid w:val="00FA7A87"/>
    <w:rsid w:val="00FB04DA"/>
    <w:rsid w:val="00FB0CF8"/>
    <w:rsid w:val="00FB0E12"/>
    <w:rsid w:val="00FB0E8F"/>
    <w:rsid w:val="00FB1AAC"/>
    <w:rsid w:val="00FB1AD6"/>
    <w:rsid w:val="00FB1B09"/>
    <w:rsid w:val="00FB1E05"/>
    <w:rsid w:val="00FB2E9F"/>
    <w:rsid w:val="00FB3914"/>
    <w:rsid w:val="00FB4CFD"/>
    <w:rsid w:val="00FB4D34"/>
    <w:rsid w:val="00FB5903"/>
    <w:rsid w:val="00FB5E08"/>
    <w:rsid w:val="00FB612E"/>
    <w:rsid w:val="00FB6149"/>
    <w:rsid w:val="00FB621F"/>
    <w:rsid w:val="00FB6A41"/>
    <w:rsid w:val="00FB715C"/>
    <w:rsid w:val="00FB7776"/>
    <w:rsid w:val="00FB7902"/>
    <w:rsid w:val="00FB7BB6"/>
    <w:rsid w:val="00FB7F18"/>
    <w:rsid w:val="00FC0160"/>
    <w:rsid w:val="00FC0B82"/>
    <w:rsid w:val="00FC0E89"/>
    <w:rsid w:val="00FC11BD"/>
    <w:rsid w:val="00FC28F2"/>
    <w:rsid w:val="00FC2FD3"/>
    <w:rsid w:val="00FC3B47"/>
    <w:rsid w:val="00FC5C27"/>
    <w:rsid w:val="00FC5F75"/>
    <w:rsid w:val="00FC5FC5"/>
    <w:rsid w:val="00FC77A2"/>
    <w:rsid w:val="00FC7B4F"/>
    <w:rsid w:val="00FD0506"/>
    <w:rsid w:val="00FD170A"/>
    <w:rsid w:val="00FD20A7"/>
    <w:rsid w:val="00FD27DB"/>
    <w:rsid w:val="00FD3BAA"/>
    <w:rsid w:val="00FD448F"/>
    <w:rsid w:val="00FD4623"/>
    <w:rsid w:val="00FD48D8"/>
    <w:rsid w:val="00FD4BED"/>
    <w:rsid w:val="00FD4E59"/>
    <w:rsid w:val="00FD5C90"/>
    <w:rsid w:val="00FD63A8"/>
    <w:rsid w:val="00FD6A4A"/>
    <w:rsid w:val="00FD73C4"/>
    <w:rsid w:val="00FD76C0"/>
    <w:rsid w:val="00FE02D8"/>
    <w:rsid w:val="00FE063C"/>
    <w:rsid w:val="00FE14E7"/>
    <w:rsid w:val="00FE1C42"/>
    <w:rsid w:val="00FE29E3"/>
    <w:rsid w:val="00FE2A92"/>
    <w:rsid w:val="00FE2FAE"/>
    <w:rsid w:val="00FE3571"/>
    <w:rsid w:val="00FE4044"/>
    <w:rsid w:val="00FE43E6"/>
    <w:rsid w:val="00FE47DF"/>
    <w:rsid w:val="00FE63E4"/>
    <w:rsid w:val="00FE64B7"/>
    <w:rsid w:val="00FE6BFF"/>
    <w:rsid w:val="00FF06F8"/>
    <w:rsid w:val="00FF11CE"/>
    <w:rsid w:val="00FF27A5"/>
    <w:rsid w:val="00FF2914"/>
    <w:rsid w:val="00FF2B1C"/>
    <w:rsid w:val="00FF3CB9"/>
    <w:rsid w:val="00FF4E41"/>
    <w:rsid w:val="00FF6035"/>
    <w:rsid w:val="00FF630B"/>
    <w:rsid w:val="00FF63B3"/>
    <w:rsid w:val="00FF68CC"/>
    <w:rsid w:val="00FF75A5"/>
    <w:rsid w:val="00FF77F4"/>
    <w:rsid w:val="0A5BE5C9"/>
    <w:rsid w:val="13A306AF"/>
    <w:rsid w:val="1518787F"/>
    <w:rsid w:val="1660933F"/>
    <w:rsid w:val="31E6F132"/>
    <w:rsid w:val="3B2F6E10"/>
    <w:rsid w:val="3CD30CEE"/>
    <w:rsid w:val="4CA5474A"/>
    <w:rsid w:val="5CE10C2E"/>
    <w:rsid w:val="767E4494"/>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E8001DD"/>
  <w15:docId w15:val="{3B6D02D2-35DA-4E27-AE5D-A10E0B9934B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p14">
  <w:docDefaults>
    <w:rPrDefault>
      <w:rPr>
        <w:rFonts w:ascii="Times New Roman" w:hAnsi="Times New Roman" w:eastAsia="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qFormat="1"/>
    <w:lsdException w:name="toc 2" w:uiPriority="39" w:semiHidden="1" w:unhideWhenUsed="1" w:qFormat="1"/>
    <w:lsdException w:name="toc 3" w:uiPriority="39" w:semiHidden="1" w:unhideWhenUsed="1" w:qFormat="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iPriority="99"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uiPriority="99"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sid w:val="003C54BE"/>
    <w:rPr>
      <w:sz w:val="24"/>
      <w:lang w:eastAsia="ko-KR"/>
    </w:rPr>
  </w:style>
  <w:style w:type="paragraph" w:styleId="Heading1">
    <w:name w:val="heading 1"/>
    <w:basedOn w:val="Normal"/>
    <w:next w:val="Normal"/>
    <w:qFormat/>
    <w:rsid w:val="00AF6234"/>
    <w:pPr>
      <w:numPr>
        <w:numId w:val="4"/>
      </w:numPr>
      <w:spacing w:before="240" w:after="240"/>
      <w:jc w:val="center"/>
      <w:outlineLvl w:val="0"/>
    </w:pPr>
    <w:rPr>
      <w:rFonts w:ascii="Times New Roman Bold" w:hAnsi="Times New Roman Bold"/>
      <w:b/>
      <w:smallCaps/>
      <w:sz w:val="28"/>
      <w:u w:val="double"/>
    </w:rPr>
  </w:style>
  <w:style w:type="paragraph" w:styleId="Heading2">
    <w:name w:val="heading 2"/>
    <w:aliases w:val="Heading 2 fwc"/>
    <w:basedOn w:val="Normal"/>
    <w:next w:val="Normal"/>
    <w:link w:val="Heading2Char"/>
    <w:autoRedefine/>
    <w:qFormat/>
    <w:rsid w:val="00F1619F"/>
    <w:pPr>
      <w:keepNext/>
      <w:numPr>
        <w:ilvl w:val="1"/>
        <w:numId w:val="4"/>
      </w:numPr>
      <w:spacing w:before="240" w:after="240"/>
      <w:ind w:hanging="1789"/>
      <w:jc w:val="both"/>
      <w:outlineLvl w:val="1"/>
    </w:pPr>
    <w:rPr>
      <w:b/>
      <w:smallCaps/>
      <w:sz w:val="28"/>
      <w:lang w:eastAsia="en-US"/>
    </w:rPr>
  </w:style>
  <w:style w:type="paragraph" w:styleId="Heading3">
    <w:name w:val="heading 3"/>
    <w:aliases w:val="Heading 3 fwc"/>
    <w:basedOn w:val="Normal"/>
    <w:next w:val="Normal"/>
    <w:link w:val="Heading3Char"/>
    <w:qFormat/>
    <w:rsid w:val="00405DFA"/>
    <w:pPr>
      <w:keepNext/>
      <w:numPr>
        <w:ilvl w:val="2"/>
        <w:numId w:val="4"/>
      </w:numPr>
      <w:spacing w:before="100" w:beforeAutospacing="1" w:after="100" w:afterAutospacing="1"/>
      <w:outlineLvl w:val="2"/>
    </w:pPr>
    <w:rPr>
      <w:rFonts w:ascii="Times New Roman Bold" w:hAnsi="Times New Roman Bold"/>
      <w:b/>
      <w:bCs/>
      <w:szCs w:val="26"/>
    </w:rPr>
  </w:style>
  <w:style w:type="paragraph" w:styleId="Heading4">
    <w:name w:val="heading 4"/>
    <w:basedOn w:val="Normal"/>
    <w:next w:val="Normal"/>
    <w:qFormat/>
    <w:rsid w:val="00712192"/>
    <w:pPr>
      <w:numPr>
        <w:ilvl w:val="3"/>
        <w:numId w:val="4"/>
      </w:numPr>
      <w:spacing w:before="240" w:after="100" w:afterAutospacing="1"/>
      <w:jc w:val="both"/>
      <w:outlineLvl w:val="3"/>
    </w:pPr>
    <w:rPr>
      <w:b/>
      <w:szCs w:val="24"/>
    </w:rPr>
  </w:style>
  <w:style w:type="paragraph" w:styleId="Heading5">
    <w:name w:val="heading 5"/>
    <w:basedOn w:val="Normal"/>
    <w:next w:val="Normal"/>
    <w:link w:val="Heading5Char"/>
    <w:unhideWhenUsed/>
    <w:qFormat/>
    <w:rsid w:val="00712192"/>
    <w:pPr>
      <w:spacing w:before="240" w:after="60"/>
      <w:outlineLvl w:val="4"/>
    </w:pPr>
    <w:rPr>
      <w:rFonts w:ascii="Times New Roman Bold" w:hAnsi="Times New Roman Bold"/>
      <w:b/>
      <w:bCs/>
      <w:iCs/>
      <w:smallCaps/>
      <w:szCs w:val="26"/>
      <w:u w:val="single"/>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ZCom" w:customStyle="1">
    <w:name w:val="Z_Com"/>
    <w:basedOn w:val="Normal"/>
    <w:next w:val="ZDGName"/>
    <w:pPr>
      <w:widowControl w:val="0"/>
      <w:ind w:right="85"/>
      <w:jc w:val="both"/>
    </w:pPr>
    <w:rPr>
      <w:rFonts w:ascii="Arial" w:hAnsi="Arial"/>
      <w:snapToGrid w:val="0"/>
      <w:lang w:eastAsia="en-US"/>
    </w:rPr>
  </w:style>
  <w:style w:type="paragraph" w:styleId="ZDGName" w:customStyle="1">
    <w:name w:val="Z_DGName"/>
    <w:basedOn w:val="Normal"/>
    <w:pPr>
      <w:widowControl w:val="0"/>
      <w:ind w:right="85"/>
      <w:jc w:val="both"/>
    </w:pPr>
    <w:rPr>
      <w:rFonts w:ascii="Arial" w:hAnsi="Arial"/>
      <w:snapToGrid w:val="0"/>
      <w:sz w:val="16"/>
      <w:lang w:eastAsia="en-US"/>
    </w:rPr>
  </w:style>
  <w:style w:type="character" w:styleId="FootnoteReference">
    <w:name w:val="footnote reference"/>
    <w:aliases w:val="Footnote symbol,Times 10 Point,Exposant 3 Point, Exposant 3 Point,Footnote number,Footnote Reference Number,Footnote reference number,Footnote Reference Superscript,EN Footnote Reference,note TESI,Voetnootverwijzing,fr,o,FR,FR1,note T"/>
    <w:link w:val="1"/>
    <w:rPr>
      <w:vertAlign w:val="superscript"/>
    </w:rPr>
  </w:style>
  <w:style w:type="paragraph" w:styleId="FootnoteText">
    <w:name w:val="footnote text"/>
    <w:aliases w:val="Schriftart: 9 pt,Schriftart: 10 pt,Schriftart: 8 pt,WB-Fußnotentext,FoodNote,ft,Footnote,Footnote Text Char Char,Footnote Text Char1 Char Char,Footnote Text Char Char Char Char,fn,f,Voetnoottekst Char,Footnote Text Char1 Cha"/>
    <w:basedOn w:val="Normal"/>
    <w:link w:val="FootnoteTextChar"/>
    <w:qFormat/>
    <w:rsid w:val="0061080A"/>
    <w:pPr>
      <w:ind w:left="357" w:hanging="357"/>
      <w:jc w:val="both"/>
    </w:pPr>
    <w:rPr>
      <w:sz w:val="22"/>
    </w:rPr>
  </w:style>
  <w:style w:type="character" w:styleId="PageNumber">
    <w:name w:val="page number"/>
    <w:basedOn w:val="DefaultParagraphFont"/>
  </w:style>
  <w:style w:type="paragraph" w:styleId="Footer">
    <w:name w:val="footer"/>
    <w:basedOn w:val="Normal"/>
    <w:link w:val="FooterChar"/>
    <w:pPr>
      <w:tabs>
        <w:tab w:val="center" w:pos="4153"/>
        <w:tab w:val="right" w:pos="8306"/>
      </w:tabs>
    </w:pPr>
  </w:style>
  <w:style w:type="paragraph" w:styleId="Header">
    <w:name w:val="header"/>
    <w:basedOn w:val="Normal"/>
    <w:link w:val="HeaderChar"/>
    <w:pPr>
      <w:tabs>
        <w:tab w:val="center" w:pos="4153"/>
        <w:tab w:val="right" w:pos="8306"/>
      </w:tabs>
    </w:pPr>
  </w:style>
  <w:style w:type="paragraph" w:styleId="Date">
    <w:name w:val="Date"/>
    <w:basedOn w:val="Normal"/>
    <w:next w:val="References"/>
    <w:pPr>
      <w:ind w:left="5103" w:right="-567"/>
    </w:pPr>
    <w:rPr>
      <w:lang w:val="fr-FR"/>
    </w:rPr>
  </w:style>
  <w:style w:type="paragraph" w:styleId="References" w:customStyle="1">
    <w:name w:val="References"/>
    <w:basedOn w:val="Normal"/>
    <w:next w:val="Normal"/>
    <w:pPr>
      <w:spacing w:after="240"/>
      <w:ind w:left="5103"/>
    </w:pPr>
    <w:rPr>
      <w:lang w:val="fr-FR"/>
    </w:rPr>
  </w:style>
  <w:style w:type="paragraph" w:styleId="DefaultMargins" w:customStyle="1">
    <w:name w:val="DefaultMargins"/>
    <w:rPr>
      <w:rFonts w:ascii="Arial" w:hAnsi="Arial"/>
      <w:snapToGrid w:val="0"/>
      <w:sz w:val="24"/>
      <w:lang w:val="en-US" w:eastAsia="en-US"/>
    </w:rPr>
  </w:style>
  <w:style w:type="character" w:styleId="Emphasis">
    <w:name w:val="Emphasis"/>
    <w:qFormat/>
    <w:rPr>
      <w:i/>
    </w:rPr>
  </w:style>
  <w:style w:type="paragraph" w:styleId="BalloonText">
    <w:name w:val="Balloon Text"/>
    <w:basedOn w:val="Normal"/>
    <w:semiHidden/>
    <w:rPr>
      <w:rFonts w:ascii="Tahoma" w:hAnsi="Tahoma" w:cs="Tahoma"/>
      <w:sz w:val="16"/>
      <w:szCs w:val="16"/>
    </w:rPr>
  </w:style>
  <w:style w:type="paragraph" w:styleId="Text1" w:customStyle="1">
    <w:name w:val="Text 1"/>
    <w:basedOn w:val="Normal"/>
    <w:link w:val="Text1Char"/>
    <w:pPr>
      <w:spacing w:after="240"/>
      <w:ind w:left="482"/>
      <w:jc w:val="both"/>
    </w:pPr>
    <w:rPr>
      <w:lang w:val="fr-FR"/>
    </w:rPr>
  </w:style>
  <w:style w:type="table" w:styleId="TableGrid">
    <w:name w:val="Table Grid"/>
    <w:basedOn w:val="TableNormal"/>
    <w:uiPriority w:val="39"/>
    <w:rsid w:val="00F27FD8"/>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NormalWeb">
    <w:name w:val="Normal (Web)"/>
    <w:basedOn w:val="Normal"/>
    <w:rsid w:val="00595109"/>
    <w:pPr>
      <w:spacing w:before="100" w:beforeAutospacing="1" w:after="100" w:afterAutospacing="1"/>
    </w:pPr>
    <w:rPr>
      <w:color w:val="CCCCCC"/>
      <w:szCs w:val="24"/>
      <w:lang w:eastAsia="en-GB"/>
    </w:rPr>
  </w:style>
  <w:style w:type="character" w:styleId="Hyperlink">
    <w:name w:val="Hyperlink"/>
    <w:uiPriority w:val="99"/>
    <w:rsid w:val="00742BA0"/>
    <w:rPr>
      <w:color w:val="0000FF"/>
      <w:u w:val="single"/>
    </w:rPr>
  </w:style>
  <w:style w:type="paragraph" w:styleId="Char1" w:customStyle="1">
    <w:name w:val="Char1"/>
    <w:basedOn w:val="Normal"/>
    <w:rsid w:val="00D85DB7"/>
    <w:pPr>
      <w:spacing w:after="160" w:line="240" w:lineRule="exact"/>
    </w:pPr>
    <w:rPr>
      <w:rFonts w:ascii="Tahoma" w:hAnsi="Tahoma"/>
      <w:lang w:val="en-US" w:eastAsia="en-US"/>
    </w:rPr>
  </w:style>
  <w:style w:type="paragraph" w:styleId="QuotedText" w:customStyle="1">
    <w:name w:val="Quoted Text"/>
    <w:basedOn w:val="Normal"/>
    <w:rsid w:val="00D85DB7"/>
    <w:pPr>
      <w:spacing w:before="120" w:after="120"/>
      <w:ind w:left="1417"/>
      <w:jc w:val="both"/>
    </w:pPr>
    <w:rPr>
      <w:lang w:eastAsia="zh-CN"/>
    </w:rPr>
  </w:style>
  <w:style w:type="paragraph" w:styleId="Point1" w:customStyle="1">
    <w:name w:val="Point 1"/>
    <w:basedOn w:val="Normal"/>
    <w:link w:val="Point1Char"/>
    <w:rsid w:val="00D85DB7"/>
    <w:pPr>
      <w:spacing w:before="120" w:after="120"/>
      <w:ind w:left="1417" w:hanging="567"/>
      <w:jc w:val="both"/>
    </w:pPr>
    <w:rPr>
      <w:lang w:eastAsia="zh-CN"/>
    </w:rPr>
  </w:style>
  <w:style w:type="character" w:styleId="Point1Char" w:customStyle="1">
    <w:name w:val="Point 1 Char"/>
    <w:link w:val="Point1"/>
    <w:rsid w:val="00D85DB7"/>
    <w:rPr>
      <w:sz w:val="24"/>
      <w:lang w:val="en-GB" w:eastAsia="zh-CN" w:bidi="ar-SA"/>
    </w:rPr>
  </w:style>
  <w:style w:type="paragraph" w:styleId="DocumentMap">
    <w:name w:val="Document Map"/>
    <w:basedOn w:val="Normal"/>
    <w:semiHidden/>
    <w:rsid w:val="00EB4D2D"/>
    <w:pPr>
      <w:shd w:val="clear" w:color="auto" w:fill="000080"/>
    </w:pPr>
    <w:rPr>
      <w:rFonts w:ascii="Tahoma" w:hAnsi="Tahoma" w:cs="Tahoma"/>
    </w:rPr>
  </w:style>
  <w:style w:type="character" w:styleId="FollowedHyperlink">
    <w:name w:val="FollowedHyperlink"/>
    <w:rsid w:val="00ED0015"/>
    <w:rPr>
      <w:color w:val="800080"/>
      <w:u w:val="single"/>
    </w:rPr>
  </w:style>
  <w:style w:type="paragraph" w:styleId="Char1CharCharChar" w:customStyle="1">
    <w:name w:val="Char1 Char Char Char"/>
    <w:basedOn w:val="Normal"/>
    <w:rsid w:val="00740698"/>
    <w:pPr>
      <w:spacing w:after="160" w:line="240" w:lineRule="exact"/>
    </w:pPr>
    <w:rPr>
      <w:rFonts w:ascii="Tahoma" w:hAnsi="Tahoma"/>
      <w:lang w:val="en-US" w:eastAsia="en-US"/>
    </w:rPr>
  </w:style>
  <w:style w:type="character" w:styleId="Heading3Char" w:customStyle="1">
    <w:name w:val="Heading 3 Char"/>
    <w:aliases w:val="Heading 3 fwc Char"/>
    <w:link w:val="Heading3"/>
    <w:rsid w:val="00405DFA"/>
    <w:rPr>
      <w:rFonts w:ascii="Times New Roman Bold" w:hAnsi="Times New Roman Bold"/>
      <w:b/>
      <w:bCs/>
      <w:sz w:val="24"/>
      <w:szCs w:val="26"/>
      <w:lang w:eastAsia="ko-KR"/>
    </w:rPr>
  </w:style>
  <w:style w:type="paragraph" w:styleId="Heading3contract" w:customStyle="1">
    <w:name w:val="Heading 3 contract"/>
    <w:basedOn w:val="Normal"/>
    <w:link w:val="Heading3contractChar"/>
    <w:autoRedefine/>
    <w:qFormat/>
    <w:rsid w:val="00BD766C"/>
    <w:pPr>
      <w:keepNext/>
      <w:spacing w:before="100" w:beforeAutospacing="1" w:after="100" w:afterAutospacing="1"/>
      <w:jc w:val="both"/>
    </w:pPr>
    <w:rPr>
      <w:b/>
      <w:szCs w:val="24"/>
    </w:rPr>
  </w:style>
  <w:style w:type="character" w:styleId="Heading3contractChar" w:customStyle="1">
    <w:name w:val="Heading 3 contract Char"/>
    <w:link w:val="Heading3contract"/>
    <w:rsid w:val="00BD766C"/>
    <w:rPr>
      <w:b/>
      <w:sz w:val="24"/>
      <w:szCs w:val="24"/>
      <w:lang w:eastAsia="ko-KR"/>
    </w:rPr>
  </w:style>
  <w:style w:type="character" w:styleId="CommentReference">
    <w:name w:val="annotation reference"/>
    <w:rsid w:val="00C03941"/>
    <w:rPr>
      <w:sz w:val="16"/>
      <w:szCs w:val="16"/>
    </w:rPr>
  </w:style>
  <w:style w:type="paragraph" w:styleId="CommentText">
    <w:name w:val="annotation text"/>
    <w:basedOn w:val="Normal"/>
    <w:link w:val="CommentTextChar"/>
    <w:rsid w:val="00C03941"/>
  </w:style>
  <w:style w:type="character" w:styleId="CommentTextChar" w:customStyle="1">
    <w:name w:val="Comment Text Char"/>
    <w:link w:val="CommentText"/>
    <w:rsid w:val="00C03941"/>
    <w:rPr>
      <w:lang w:eastAsia="ko-KR"/>
    </w:rPr>
  </w:style>
  <w:style w:type="paragraph" w:styleId="CommentSubject">
    <w:name w:val="annotation subject"/>
    <w:basedOn w:val="CommentText"/>
    <w:next w:val="CommentText"/>
    <w:link w:val="CommentSubjectChar"/>
    <w:rsid w:val="00C03941"/>
    <w:rPr>
      <w:b/>
      <w:bCs/>
    </w:rPr>
  </w:style>
  <w:style w:type="character" w:styleId="CommentSubjectChar" w:customStyle="1">
    <w:name w:val="Comment Subject Char"/>
    <w:link w:val="CommentSubject"/>
    <w:rsid w:val="00C03941"/>
    <w:rPr>
      <w:b/>
      <w:bCs/>
      <w:lang w:eastAsia="ko-KR"/>
    </w:rPr>
  </w:style>
  <w:style w:type="paragraph" w:styleId="ListParagraph">
    <w:name w:val="List Paragraph"/>
    <w:basedOn w:val="Normal"/>
    <w:uiPriority w:val="34"/>
    <w:qFormat/>
    <w:rsid w:val="00D12FE8"/>
    <w:pPr>
      <w:ind w:left="720"/>
      <w:contextualSpacing/>
    </w:pPr>
    <w:rPr>
      <w:szCs w:val="24"/>
      <w:lang w:eastAsia="en-GB"/>
    </w:rPr>
  </w:style>
  <w:style w:type="paragraph" w:styleId="Char2" w:customStyle="1">
    <w:name w:val="Char2"/>
    <w:basedOn w:val="Normal"/>
    <w:rsid w:val="00D12FE8"/>
    <w:pPr>
      <w:spacing w:after="120" w:line="240" w:lineRule="exact"/>
    </w:pPr>
    <w:rPr>
      <w:rFonts w:ascii="Verdana" w:hAnsi="Verdana" w:cs="Verdana"/>
      <w:lang w:val="en-US" w:eastAsia="en-US"/>
    </w:rPr>
  </w:style>
  <w:style w:type="paragraph" w:styleId="Revision">
    <w:name w:val="Revision"/>
    <w:hidden/>
    <w:uiPriority w:val="99"/>
    <w:semiHidden/>
    <w:rsid w:val="00414BD1"/>
    <w:rPr>
      <w:lang w:eastAsia="ko-KR"/>
    </w:rPr>
  </w:style>
  <w:style w:type="paragraph" w:styleId="Default" w:customStyle="1">
    <w:name w:val="Default"/>
    <w:rsid w:val="00925DCC"/>
    <w:pPr>
      <w:autoSpaceDE w:val="0"/>
      <w:autoSpaceDN w:val="0"/>
      <w:adjustRightInd w:val="0"/>
    </w:pPr>
    <w:rPr>
      <w:color w:val="000000"/>
      <w:sz w:val="24"/>
      <w:szCs w:val="24"/>
    </w:rPr>
  </w:style>
  <w:style w:type="character" w:styleId="Text1Char" w:customStyle="1">
    <w:name w:val="Text 1 Char"/>
    <w:link w:val="Text1"/>
    <w:locked/>
    <w:rsid w:val="00A42D95"/>
    <w:rPr>
      <w:sz w:val="24"/>
      <w:lang w:val="fr-FR" w:eastAsia="ko-KR"/>
    </w:rPr>
  </w:style>
  <w:style w:type="character" w:styleId="Indent2" w:customStyle="1">
    <w:name w:val="Indent 2"/>
    <w:rsid w:val="00A42D95"/>
    <w:rPr>
      <w:rFonts w:hint="default" w:ascii="Times New Roman" w:hAnsi="Times New Roman" w:cs="Times New Roman"/>
    </w:rPr>
  </w:style>
  <w:style w:type="character" w:styleId="Heading5Char" w:customStyle="1">
    <w:name w:val="Heading 5 Char"/>
    <w:link w:val="Heading5"/>
    <w:rsid w:val="00712192"/>
    <w:rPr>
      <w:rFonts w:ascii="Times New Roman Bold" w:hAnsi="Times New Roman Bold"/>
      <w:b/>
      <w:bCs/>
      <w:iCs/>
      <w:smallCaps/>
      <w:sz w:val="24"/>
      <w:szCs w:val="26"/>
      <w:u w:val="single"/>
      <w:lang w:eastAsia="ko-KR"/>
    </w:rPr>
  </w:style>
  <w:style w:type="paragraph" w:styleId="TOCHeading">
    <w:name w:val="TOC Heading"/>
    <w:basedOn w:val="Normal"/>
    <w:next w:val="Normal"/>
    <w:qFormat/>
    <w:rsid w:val="00B73AB2"/>
    <w:pPr>
      <w:keepNext/>
      <w:spacing w:before="240" w:after="240"/>
      <w:jc w:val="center"/>
    </w:pPr>
    <w:rPr>
      <w:b/>
      <w:lang w:eastAsia="en-US"/>
    </w:rPr>
  </w:style>
  <w:style w:type="paragraph" w:styleId="TOC2">
    <w:name w:val="toc 2"/>
    <w:basedOn w:val="Normal"/>
    <w:next w:val="Normal"/>
    <w:uiPriority w:val="39"/>
    <w:rsid w:val="009A4812"/>
    <w:pPr>
      <w:tabs>
        <w:tab w:val="right" w:leader="dot" w:pos="8640"/>
      </w:tabs>
      <w:spacing w:before="60" w:after="60"/>
      <w:ind w:left="1077" w:right="720" w:hanging="595"/>
      <w:jc w:val="both"/>
    </w:pPr>
    <w:rPr>
      <w:lang w:eastAsia="en-US"/>
    </w:rPr>
  </w:style>
  <w:style w:type="paragraph" w:styleId="TOC1">
    <w:name w:val="toc 1"/>
    <w:basedOn w:val="Normal"/>
    <w:next w:val="Normal"/>
    <w:uiPriority w:val="39"/>
    <w:rsid w:val="009A4812"/>
    <w:pPr>
      <w:tabs>
        <w:tab w:val="right" w:leader="dot" w:pos="8640"/>
      </w:tabs>
      <w:spacing w:before="120" w:after="120"/>
      <w:ind w:left="482" w:right="720" w:hanging="482"/>
      <w:jc w:val="both"/>
    </w:pPr>
    <w:rPr>
      <w:caps/>
      <w:lang w:eastAsia="en-US"/>
    </w:rPr>
  </w:style>
  <w:style w:type="paragraph" w:styleId="TOC3">
    <w:name w:val="toc 3"/>
    <w:basedOn w:val="Normal"/>
    <w:next w:val="Normal"/>
    <w:uiPriority w:val="39"/>
    <w:rsid w:val="009A4812"/>
    <w:pPr>
      <w:tabs>
        <w:tab w:val="right" w:leader="dot" w:pos="8640"/>
      </w:tabs>
      <w:spacing w:before="60" w:after="60"/>
      <w:ind w:left="1916" w:right="720" w:hanging="839"/>
      <w:jc w:val="both"/>
    </w:pPr>
    <w:rPr>
      <w:lang w:eastAsia="en-US"/>
    </w:rPr>
  </w:style>
  <w:style w:type="paragraph" w:styleId="TOC4">
    <w:name w:val="toc 4"/>
    <w:basedOn w:val="Normal"/>
    <w:next w:val="Normal"/>
    <w:uiPriority w:val="39"/>
    <w:rsid w:val="009A4812"/>
    <w:pPr>
      <w:tabs>
        <w:tab w:val="right" w:leader="dot" w:pos="8641"/>
      </w:tabs>
      <w:spacing w:before="60" w:after="60"/>
      <w:ind w:left="2880" w:right="720" w:hanging="964"/>
      <w:jc w:val="both"/>
    </w:pPr>
    <w:rPr>
      <w:lang w:eastAsia="en-US"/>
    </w:rPr>
  </w:style>
  <w:style w:type="paragraph" w:styleId="TOC5">
    <w:name w:val="toc 5"/>
    <w:basedOn w:val="Normal"/>
    <w:next w:val="Normal"/>
    <w:uiPriority w:val="39"/>
    <w:rsid w:val="00B73AB2"/>
    <w:pPr>
      <w:tabs>
        <w:tab w:val="right" w:leader="dot" w:pos="8641"/>
      </w:tabs>
      <w:spacing w:before="240" w:after="120"/>
      <w:ind w:right="720"/>
      <w:jc w:val="both"/>
    </w:pPr>
    <w:rPr>
      <w:caps/>
      <w:lang w:eastAsia="en-US"/>
    </w:rPr>
  </w:style>
  <w:style w:type="paragraph" w:styleId="TOC6">
    <w:name w:val="toc 6"/>
    <w:basedOn w:val="Normal"/>
    <w:next w:val="Normal"/>
    <w:autoRedefine/>
    <w:uiPriority w:val="39"/>
    <w:unhideWhenUsed/>
    <w:rsid w:val="00FB7776"/>
    <w:pPr>
      <w:ind w:left="960"/>
    </w:pPr>
    <w:rPr>
      <w:rFonts w:ascii="Calibri" w:hAnsi="Calibri" w:cs="Calibri"/>
      <w:sz w:val="20"/>
    </w:rPr>
  </w:style>
  <w:style w:type="paragraph" w:styleId="TOC7">
    <w:name w:val="toc 7"/>
    <w:basedOn w:val="Normal"/>
    <w:next w:val="Normal"/>
    <w:autoRedefine/>
    <w:uiPriority w:val="39"/>
    <w:unhideWhenUsed/>
    <w:rsid w:val="00FB7776"/>
    <w:pPr>
      <w:ind w:left="1200"/>
    </w:pPr>
    <w:rPr>
      <w:rFonts w:ascii="Calibri" w:hAnsi="Calibri" w:cs="Calibri"/>
      <w:sz w:val="20"/>
    </w:rPr>
  </w:style>
  <w:style w:type="paragraph" w:styleId="TOC8">
    <w:name w:val="toc 8"/>
    <w:basedOn w:val="Normal"/>
    <w:next w:val="Normal"/>
    <w:autoRedefine/>
    <w:uiPriority w:val="39"/>
    <w:unhideWhenUsed/>
    <w:rsid w:val="00FB7776"/>
    <w:pPr>
      <w:ind w:left="1440"/>
    </w:pPr>
    <w:rPr>
      <w:rFonts w:ascii="Calibri" w:hAnsi="Calibri" w:cs="Calibri"/>
      <w:sz w:val="20"/>
    </w:rPr>
  </w:style>
  <w:style w:type="paragraph" w:styleId="TOC9">
    <w:name w:val="toc 9"/>
    <w:basedOn w:val="Normal"/>
    <w:next w:val="Normal"/>
    <w:autoRedefine/>
    <w:uiPriority w:val="39"/>
    <w:unhideWhenUsed/>
    <w:rsid w:val="00FB7776"/>
    <w:pPr>
      <w:ind w:left="1680"/>
    </w:pPr>
    <w:rPr>
      <w:rFonts w:ascii="Calibri" w:hAnsi="Calibri" w:cs="Calibri"/>
      <w:sz w:val="20"/>
    </w:rPr>
  </w:style>
  <w:style w:type="paragraph" w:styleId="Subtitle">
    <w:name w:val="Subtitle"/>
    <w:basedOn w:val="Normal"/>
    <w:next w:val="Normal"/>
    <w:link w:val="SubtitleChar"/>
    <w:rsid w:val="006324B2"/>
    <w:pPr>
      <w:spacing w:after="60"/>
      <w:jc w:val="center"/>
      <w:outlineLvl w:val="1"/>
    </w:pPr>
    <w:rPr>
      <w:rFonts w:ascii="Cambria" w:hAnsi="Cambria"/>
      <w:szCs w:val="24"/>
    </w:rPr>
  </w:style>
  <w:style w:type="character" w:styleId="SubtitleChar" w:customStyle="1">
    <w:name w:val="Subtitle Char"/>
    <w:link w:val="Subtitle"/>
    <w:rsid w:val="006324B2"/>
    <w:rPr>
      <w:rFonts w:ascii="Cambria" w:hAnsi="Cambria" w:eastAsia="Times New Roman" w:cs="Times New Roman"/>
      <w:sz w:val="24"/>
      <w:szCs w:val="24"/>
      <w:lang w:eastAsia="ko-KR"/>
    </w:rPr>
  </w:style>
  <w:style w:type="paragraph" w:styleId="Title">
    <w:name w:val="Title"/>
    <w:basedOn w:val="Normal"/>
    <w:next w:val="Normal"/>
    <w:link w:val="TitleChar"/>
    <w:qFormat/>
    <w:rsid w:val="000B5175"/>
    <w:pPr>
      <w:spacing w:before="120" w:after="120"/>
      <w:jc w:val="center"/>
      <w:outlineLvl w:val="0"/>
    </w:pPr>
    <w:rPr>
      <w:b/>
      <w:bCs/>
      <w:kern w:val="28"/>
      <w:sz w:val="28"/>
      <w:szCs w:val="32"/>
    </w:rPr>
  </w:style>
  <w:style w:type="character" w:styleId="TitleChar" w:customStyle="1">
    <w:name w:val="Title Char"/>
    <w:link w:val="Title"/>
    <w:rsid w:val="000B5175"/>
    <w:rPr>
      <w:b/>
      <w:bCs/>
      <w:kern w:val="28"/>
      <w:sz w:val="28"/>
      <w:szCs w:val="32"/>
      <w:lang w:eastAsia="ko-KR"/>
    </w:rPr>
  </w:style>
  <w:style w:type="character" w:styleId="FooterChar" w:customStyle="1">
    <w:name w:val="Footer Char"/>
    <w:link w:val="Footer"/>
    <w:uiPriority w:val="99"/>
    <w:rsid w:val="00521C90"/>
    <w:rPr>
      <w:sz w:val="24"/>
      <w:lang w:eastAsia="ko-KR"/>
    </w:rPr>
  </w:style>
  <w:style w:type="paragraph" w:styleId="Contact" w:customStyle="1">
    <w:name w:val="Contact"/>
    <w:basedOn w:val="Normal"/>
    <w:next w:val="Normal"/>
    <w:rsid w:val="00B73AB2"/>
    <w:pPr>
      <w:spacing w:before="480"/>
      <w:ind w:left="567" w:hanging="567"/>
    </w:pPr>
    <w:rPr>
      <w:lang w:eastAsia="en-US"/>
    </w:rPr>
  </w:style>
  <w:style w:type="paragraph" w:styleId="ListBullet">
    <w:name w:val="List Bullet"/>
    <w:basedOn w:val="Normal"/>
    <w:rsid w:val="00B73AB2"/>
    <w:pPr>
      <w:numPr>
        <w:numId w:val="7"/>
      </w:numPr>
      <w:spacing w:after="240"/>
      <w:jc w:val="both"/>
    </w:pPr>
    <w:rPr>
      <w:lang w:eastAsia="en-US"/>
    </w:rPr>
  </w:style>
  <w:style w:type="paragraph" w:styleId="ListBullet1" w:customStyle="1">
    <w:name w:val="List Bullet 1"/>
    <w:basedOn w:val="Text1"/>
    <w:rsid w:val="00B73AB2"/>
    <w:pPr>
      <w:numPr>
        <w:numId w:val="8"/>
      </w:numPr>
    </w:pPr>
    <w:rPr>
      <w:lang w:val="en-GB" w:eastAsia="en-US"/>
    </w:rPr>
  </w:style>
  <w:style w:type="paragraph" w:styleId="ListBullet2">
    <w:name w:val="List Bullet 2"/>
    <w:basedOn w:val="Normal"/>
    <w:rsid w:val="00B73AB2"/>
    <w:pPr>
      <w:numPr>
        <w:numId w:val="9"/>
      </w:numPr>
      <w:spacing w:after="240"/>
      <w:jc w:val="both"/>
    </w:pPr>
    <w:rPr>
      <w:lang w:eastAsia="en-US"/>
    </w:rPr>
  </w:style>
  <w:style w:type="paragraph" w:styleId="ListBullet3">
    <w:name w:val="List Bullet 3"/>
    <w:basedOn w:val="Normal"/>
    <w:rsid w:val="00B73AB2"/>
    <w:pPr>
      <w:numPr>
        <w:numId w:val="10"/>
      </w:numPr>
      <w:spacing w:after="240"/>
      <w:jc w:val="both"/>
    </w:pPr>
    <w:rPr>
      <w:lang w:eastAsia="en-US"/>
    </w:rPr>
  </w:style>
  <w:style w:type="paragraph" w:styleId="ListBullet4">
    <w:name w:val="List Bullet 4"/>
    <w:basedOn w:val="Normal"/>
    <w:rsid w:val="00B73AB2"/>
    <w:pPr>
      <w:numPr>
        <w:numId w:val="11"/>
      </w:numPr>
      <w:spacing w:after="240"/>
      <w:jc w:val="both"/>
    </w:pPr>
    <w:rPr>
      <w:lang w:eastAsia="en-US"/>
    </w:rPr>
  </w:style>
  <w:style w:type="paragraph" w:styleId="ListDash" w:customStyle="1">
    <w:name w:val="List Dash"/>
    <w:basedOn w:val="Normal"/>
    <w:rsid w:val="00B73AB2"/>
    <w:pPr>
      <w:numPr>
        <w:numId w:val="12"/>
      </w:numPr>
      <w:spacing w:after="240"/>
      <w:jc w:val="both"/>
    </w:pPr>
    <w:rPr>
      <w:lang w:eastAsia="en-US"/>
    </w:rPr>
  </w:style>
  <w:style w:type="paragraph" w:styleId="ListDash1" w:customStyle="1">
    <w:name w:val="List Dash 1"/>
    <w:basedOn w:val="Text1"/>
    <w:rsid w:val="00B73AB2"/>
    <w:pPr>
      <w:numPr>
        <w:numId w:val="13"/>
      </w:numPr>
    </w:pPr>
    <w:rPr>
      <w:lang w:val="en-GB" w:eastAsia="en-US"/>
    </w:rPr>
  </w:style>
  <w:style w:type="paragraph" w:styleId="ListDash2" w:customStyle="1">
    <w:name w:val="List Dash 2"/>
    <w:basedOn w:val="Normal"/>
    <w:rsid w:val="00B73AB2"/>
    <w:pPr>
      <w:numPr>
        <w:numId w:val="14"/>
      </w:numPr>
      <w:spacing w:after="240"/>
      <w:jc w:val="both"/>
    </w:pPr>
    <w:rPr>
      <w:lang w:eastAsia="en-US"/>
    </w:rPr>
  </w:style>
  <w:style w:type="paragraph" w:styleId="ListDash3" w:customStyle="1">
    <w:name w:val="List Dash 3"/>
    <w:basedOn w:val="Normal"/>
    <w:link w:val="ListDash3Char"/>
    <w:rsid w:val="00B73AB2"/>
    <w:pPr>
      <w:numPr>
        <w:numId w:val="15"/>
      </w:numPr>
      <w:spacing w:after="240"/>
      <w:jc w:val="both"/>
    </w:pPr>
    <w:rPr>
      <w:lang w:eastAsia="en-US"/>
    </w:rPr>
  </w:style>
  <w:style w:type="paragraph" w:styleId="ListDash4" w:customStyle="1">
    <w:name w:val="List Dash 4"/>
    <w:basedOn w:val="Normal"/>
    <w:rsid w:val="00B73AB2"/>
    <w:pPr>
      <w:numPr>
        <w:numId w:val="16"/>
      </w:numPr>
      <w:spacing w:after="240"/>
      <w:jc w:val="both"/>
    </w:pPr>
    <w:rPr>
      <w:lang w:eastAsia="en-US"/>
    </w:rPr>
  </w:style>
  <w:style w:type="paragraph" w:styleId="ListNumber">
    <w:name w:val="List Number"/>
    <w:basedOn w:val="Normal"/>
    <w:rsid w:val="00B73AB2"/>
    <w:pPr>
      <w:numPr>
        <w:numId w:val="17"/>
      </w:numPr>
      <w:spacing w:after="240"/>
      <w:jc w:val="both"/>
    </w:pPr>
    <w:rPr>
      <w:lang w:eastAsia="en-US"/>
    </w:rPr>
  </w:style>
  <w:style w:type="paragraph" w:styleId="ListNumber1" w:customStyle="1">
    <w:name w:val="List Number 1"/>
    <w:basedOn w:val="Text1"/>
    <w:rsid w:val="00B73AB2"/>
    <w:pPr>
      <w:numPr>
        <w:numId w:val="18"/>
      </w:numPr>
    </w:pPr>
    <w:rPr>
      <w:lang w:val="en-GB" w:eastAsia="en-US"/>
    </w:rPr>
  </w:style>
  <w:style w:type="paragraph" w:styleId="ListNumber2">
    <w:name w:val="List Number 2"/>
    <w:basedOn w:val="Normal"/>
    <w:rsid w:val="00B73AB2"/>
    <w:pPr>
      <w:numPr>
        <w:numId w:val="19"/>
      </w:numPr>
      <w:spacing w:after="240"/>
      <w:jc w:val="both"/>
    </w:pPr>
    <w:rPr>
      <w:lang w:eastAsia="en-US"/>
    </w:rPr>
  </w:style>
  <w:style w:type="paragraph" w:styleId="ListNumber3">
    <w:name w:val="List Number 3"/>
    <w:basedOn w:val="Normal"/>
    <w:rsid w:val="00B73AB2"/>
    <w:pPr>
      <w:numPr>
        <w:numId w:val="20"/>
      </w:numPr>
      <w:spacing w:after="240"/>
      <w:jc w:val="both"/>
    </w:pPr>
    <w:rPr>
      <w:lang w:eastAsia="en-US"/>
    </w:rPr>
  </w:style>
  <w:style w:type="paragraph" w:styleId="ListNumber4">
    <w:name w:val="List Number 4"/>
    <w:basedOn w:val="Normal"/>
    <w:rsid w:val="00B73AB2"/>
    <w:pPr>
      <w:numPr>
        <w:numId w:val="21"/>
      </w:numPr>
      <w:spacing w:after="240"/>
      <w:jc w:val="both"/>
    </w:pPr>
    <w:rPr>
      <w:lang w:eastAsia="en-US"/>
    </w:rPr>
  </w:style>
  <w:style w:type="paragraph" w:styleId="ListNumberLevel2" w:customStyle="1">
    <w:name w:val="List Number (Level 2)"/>
    <w:basedOn w:val="Normal"/>
    <w:rsid w:val="00B73AB2"/>
    <w:pPr>
      <w:numPr>
        <w:ilvl w:val="1"/>
        <w:numId w:val="17"/>
      </w:numPr>
      <w:spacing w:after="240"/>
      <w:jc w:val="both"/>
    </w:pPr>
    <w:rPr>
      <w:lang w:eastAsia="en-US"/>
    </w:rPr>
  </w:style>
  <w:style w:type="paragraph" w:styleId="ListNumber1Level2" w:customStyle="1">
    <w:name w:val="List Number 1 (Level 2)"/>
    <w:basedOn w:val="Text1"/>
    <w:rsid w:val="00B73AB2"/>
    <w:pPr>
      <w:numPr>
        <w:ilvl w:val="1"/>
        <w:numId w:val="18"/>
      </w:numPr>
    </w:pPr>
    <w:rPr>
      <w:lang w:val="en-GB" w:eastAsia="en-US"/>
    </w:rPr>
  </w:style>
  <w:style w:type="paragraph" w:styleId="ListNumber2Level2" w:customStyle="1">
    <w:name w:val="List Number 2 (Level 2)"/>
    <w:basedOn w:val="Normal"/>
    <w:rsid w:val="00B73AB2"/>
    <w:pPr>
      <w:numPr>
        <w:ilvl w:val="1"/>
        <w:numId w:val="19"/>
      </w:numPr>
      <w:spacing w:after="240"/>
      <w:jc w:val="both"/>
    </w:pPr>
    <w:rPr>
      <w:lang w:eastAsia="en-US"/>
    </w:rPr>
  </w:style>
  <w:style w:type="paragraph" w:styleId="ListNumber3Level2" w:customStyle="1">
    <w:name w:val="List Number 3 (Level 2)"/>
    <w:basedOn w:val="Normal"/>
    <w:rsid w:val="00B73AB2"/>
    <w:pPr>
      <w:numPr>
        <w:ilvl w:val="1"/>
        <w:numId w:val="20"/>
      </w:numPr>
      <w:spacing w:after="240"/>
      <w:jc w:val="both"/>
    </w:pPr>
    <w:rPr>
      <w:lang w:eastAsia="en-US"/>
    </w:rPr>
  </w:style>
  <w:style w:type="paragraph" w:styleId="ListNumber4Level2" w:customStyle="1">
    <w:name w:val="List Number 4 (Level 2)"/>
    <w:basedOn w:val="Normal"/>
    <w:rsid w:val="00B73AB2"/>
    <w:pPr>
      <w:numPr>
        <w:ilvl w:val="1"/>
        <w:numId w:val="21"/>
      </w:numPr>
      <w:spacing w:after="240"/>
      <w:jc w:val="both"/>
    </w:pPr>
    <w:rPr>
      <w:lang w:eastAsia="en-US"/>
    </w:rPr>
  </w:style>
  <w:style w:type="paragraph" w:styleId="ListNumberLevel3" w:customStyle="1">
    <w:name w:val="List Number (Level 3)"/>
    <w:basedOn w:val="Normal"/>
    <w:rsid w:val="00B73AB2"/>
    <w:pPr>
      <w:numPr>
        <w:ilvl w:val="2"/>
        <w:numId w:val="17"/>
      </w:numPr>
      <w:spacing w:after="240"/>
      <w:jc w:val="both"/>
    </w:pPr>
    <w:rPr>
      <w:lang w:eastAsia="en-US"/>
    </w:rPr>
  </w:style>
  <w:style w:type="paragraph" w:styleId="ListNumber1Level3" w:customStyle="1">
    <w:name w:val="List Number 1 (Level 3)"/>
    <w:basedOn w:val="Text1"/>
    <w:rsid w:val="00B73AB2"/>
    <w:pPr>
      <w:numPr>
        <w:ilvl w:val="2"/>
        <w:numId w:val="18"/>
      </w:numPr>
    </w:pPr>
    <w:rPr>
      <w:lang w:val="en-GB" w:eastAsia="en-US"/>
    </w:rPr>
  </w:style>
  <w:style w:type="paragraph" w:styleId="ListNumber2Level3" w:customStyle="1">
    <w:name w:val="List Number 2 (Level 3)"/>
    <w:basedOn w:val="Normal"/>
    <w:rsid w:val="00B73AB2"/>
    <w:pPr>
      <w:numPr>
        <w:ilvl w:val="2"/>
        <w:numId w:val="19"/>
      </w:numPr>
      <w:spacing w:after="240"/>
      <w:jc w:val="both"/>
    </w:pPr>
    <w:rPr>
      <w:lang w:eastAsia="en-US"/>
    </w:rPr>
  </w:style>
  <w:style w:type="paragraph" w:styleId="ListNumber3Level3" w:customStyle="1">
    <w:name w:val="List Number 3 (Level 3)"/>
    <w:basedOn w:val="Normal"/>
    <w:rsid w:val="00B73AB2"/>
    <w:pPr>
      <w:numPr>
        <w:ilvl w:val="2"/>
        <w:numId w:val="20"/>
      </w:numPr>
      <w:spacing w:after="240"/>
      <w:jc w:val="both"/>
    </w:pPr>
    <w:rPr>
      <w:lang w:eastAsia="en-US"/>
    </w:rPr>
  </w:style>
  <w:style w:type="paragraph" w:styleId="ListNumber4Level3" w:customStyle="1">
    <w:name w:val="List Number 4 (Level 3)"/>
    <w:basedOn w:val="Normal"/>
    <w:rsid w:val="00B73AB2"/>
    <w:pPr>
      <w:numPr>
        <w:ilvl w:val="2"/>
        <w:numId w:val="21"/>
      </w:numPr>
      <w:spacing w:after="240"/>
      <w:jc w:val="both"/>
    </w:pPr>
    <w:rPr>
      <w:lang w:eastAsia="en-US"/>
    </w:rPr>
  </w:style>
  <w:style w:type="paragraph" w:styleId="ListNumberLevel4" w:customStyle="1">
    <w:name w:val="List Number (Level 4)"/>
    <w:basedOn w:val="Normal"/>
    <w:rsid w:val="00B73AB2"/>
    <w:pPr>
      <w:numPr>
        <w:ilvl w:val="3"/>
        <w:numId w:val="17"/>
      </w:numPr>
      <w:spacing w:after="240"/>
      <w:jc w:val="both"/>
    </w:pPr>
    <w:rPr>
      <w:lang w:eastAsia="en-US"/>
    </w:rPr>
  </w:style>
  <w:style w:type="paragraph" w:styleId="ListNumber1Level4" w:customStyle="1">
    <w:name w:val="List Number 1 (Level 4)"/>
    <w:basedOn w:val="Text1"/>
    <w:rsid w:val="00B73AB2"/>
    <w:pPr>
      <w:numPr>
        <w:ilvl w:val="3"/>
        <w:numId w:val="18"/>
      </w:numPr>
    </w:pPr>
    <w:rPr>
      <w:lang w:val="en-GB" w:eastAsia="en-US"/>
    </w:rPr>
  </w:style>
  <w:style w:type="paragraph" w:styleId="ListNumber2Level4" w:customStyle="1">
    <w:name w:val="List Number 2 (Level 4)"/>
    <w:basedOn w:val="Normal"/>
    <w:rsid w:val="00B73AB2"/>
    <w:pPr>
      <w:numPr>
        <w:ilvl w:val="3"/>
        <w:numId w:val="19"/>
      </w:numPr>
      <w:spacing w:after="240"/>
      <w:jc w:val="both"/>
    </w:pPr>
    <w:rPr>
      <w:lang w:eastAsia="en-US"/>
    </w:rPr>
  </w:style>
  <w:style w:type="paragraph" w:styleId="ListNumber3Level4" w:customStyle="1">
    <w:name w:val="List Number 3 (Level 4)"/>
    <w:basedOn w:val="Normal"/>
    <w:rsid w:val="00B73AB2"/>
    <w:pPr>
      <w:numPr>
        <w:ilvl w:val="3"/>
        <w:numId w:val="20"/>
      </w:numPr>
      <w:spacing w:after="240"/>
      <w:jc w:val="both"/>
    </w:pPr>
    <w:rPr>
      <w:lang w:eastAsia="en-US"/>
    </w:rPr>
  </w:style>
  <w:style w:type="paragraph" w:styleId="ListNumber4Level4" w:customStyle="1">
    <w:name w:val="List Number 4 (Level 4)"/>
    <w:basedOn w:val="Normal"/>
    <w:rsid w:val="00B73AB2"/>
    <w:pPr>
      <w:numPr>
        <w:ilvl w:val="3"/>
        <w:numId w:val="21"/>
      </w:numPr>
      <w:spacing w:after="240"/>
      <w:jc w:val="both"/>
    </w:pPr>
    <w:rPr>
      <w:lang w:eastAsia="en-US"/>
    </w:rPr>
  </w:style>
  <w:style w:type="paragraph" w:styleId="NumPar4" w:customStyle="1">
    <w:name w:val="NumPar 4"/>
    <w:basedOn w:val="Heading4"/>
    <w:next w:val="Normal"/>
    <w:rsid w:val="0030494E"/>
    <w:pPr>
      <w:spacing w:before="0" w:after="240" w:afterAutospacing="0"/>
      <w:outlineLvl w:val="9"/>
    </w:pPr>
    <w:rPr>
      <w:b w:val="0"/>
      <w:szCs w:val="20"/>
      <w:lang w:eastAsia="en-US"/>
    </w:rPr>
  </w:style>
  <w:style w:type="character" w:styleId="ListDash3Char" w:customStyle="1">
    <w:name w:val="List Dash 3 Char"/>
    <w:link w:val="ListDash3"/>
    <w:rsid w:val="000B44B6"/>
    <w:rPr>
      <w:sz w:val="24"/>
      <w:lang w:eastAsia="en-US"/>
    </w:rPr>
  </w:style>
  <w:style w:type="character" w:styleId="FootnoteTextChar" w:customStyle="1">
    <w:name w:val="Footnote Text Char"/>
    <w:aliases w:val="Schriftart: 9 pt Char,Schriftart: 10 pt Char,Schriftart: 8 pt Char,WB-Fußnotentext Char,FoodNote Char,ft Char,Footnote Char,Footnote Text Char Char Char,Footnote Text Char1 Char Char Char,Footnote Text Char Char Char Char Char,fn Char"/>
    <w:link w:val="FootnoteText"/>
    <w:rsid w:val="00BB6776"/>
    <w:rPr>
      <w:sz w:val="22"/>
      <w:lang w:eastAsia="ko-KR"/>
    </w:rPr>
  </w:style>
  <w:style w:type="paragraph" w:styleId="normal2" w:customStyle="1">
    <w:name w:val="normal2"/>
    <w:basedOn w:val="Normal"/>
    <w:rsid w:val="007D737D"/>
    <w:pPr>
      <w:spacing w:before="120" w:line="312" w:lineRule="atLeast"/>
      <w:jc w:val="both"/>
    </w:pPr>
    <w:rPr>
      <w:szCs w:val="24"/>
      <w:lang w:eastAsia="en-GB"/>
    </w:rPr>
  </w:style>
  <w:style w:type="character" w:styleId="ilfuvd" w:customStyle="1">
    <w:name w:val="ilfuvd"/>
    <w:rsid w:val="00BB6507"/>
  </w:style>
  <w:style w:type="paragraph" w:styleId="1" w:customStyle="1">
    <w:name w:val="1"/>
    <w:basedOn w:val="Normal"/>
    <w:link w:val="FootnoteReference"/>
    <w:qFormat/>
    <w:rsid w:val="00013BF0"/>
    <w:pPr>
      <w:spacing w:after="160" w:line="240" w:lineRule="exact"/>
    </w:pPr>
    <w:rPr>
      <w:sz w:val="20"/>
      <w:vertAlign w:val="superscript"/>
      <w:lang w:eastAsia="en-GB"/>
    </w:rPr>
  </w:style>
  <w:style w:type="paragraph" w:styleId="paragraph" w:customStyle="1">
    <w:name w:val="paragraph"/>
    <w:basedOn w:val="Normal"/>
    <w:rsid w:val="004073A1"/>
    <w:pPr>
      <w:spacing w:before="100" w:beforeAutospacing="1" w:after="100" w:afterAutospacing="1"/>
    </w:pPr>
    <w:rPr>
      <w:szCs w:val="24"/>
      <w:lang w:val="fr-BE" w:eastAsia="fr-BE"/>
    </w:rPr>
  </w:style>
  <w:style w:type="character" w:styleId="normaltextrun" w:customStyle="1">
    <w:name w:val="normaltextrun"/>
    <w:basedOn w:val="DefaultParagraphFont"/>
    <w:rsid w:val="004073A1"/>
  </w:style>
  <w:style w:type="character" w:styleId="eop" w:customStyle="1">
    <w:name w:val="eop"/>
    <w:basedOn w:val="DefaultParagraphFont"/>
    <w:rsid w:val="004073A1"/>
  </w:style>
  <w:style w:type="character" w:styleId="advancedproofingissue" w:customStyle="1">
    <w:name w:val="advancedproofingissue"/>
    <w:basedOn w:val="DefaultParagraphFont"/>
    <w:rsid w:val="004073A1"/>
  </w:style>
  <w:style w:type="paragraph" w:styleId="HTMLPreformatted">
    <w:name w:val="HTML Preformatted"/>
    <w:basedOn w:val="Normal"/>
    <w:link w:val="HTMLPreformattedChar"/>
    <w:uiPriority w:val="99"/>
    <w:semiHidden/>
    <w:unhideWhenUsed/>
    <w:rsid w:val="00610D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lang w:eastAsia="en-GB"/>
    </w:rPr>
  </w:style>
  <w:style w:type="character" w:styleId="HTMLPreformattedChar" w:customStyle="1">
    <w:name w:val="HTML Preformatted Char"/>
    <w:basedOn w:val="DefaultParagraphFont"/>
    <w:link w:val="HTMLPreformatted"/>
    <w:uiPriority w:val="99"/>
    <w:semiHidden/>
    <w:rsid w:val="00610DA7"/>
    <w:rPr>
      <w:rFonts w:ascii="Courier New" w:hAnsi="Courier New" w:cs="Courier New"/>
    </w:rPr>
  </w:style>
  <w:style w:type="paragraph" w:styleId="NoSpacing">
    <w:name w:val="No Spacing"/>
    <w:basedOn w:val="Normal"/>
    <w:uiPriority w:val="1"/>
    <w:qFormat/>
    <w:rsid w:val="00436770"/>
    <w:rPr>
      <w:rFonts w:ascii="Calibri" w:hAnsi="Calibri" w:eastAsia="MS Mincho"/>
      <w:sz w:val="22"/>
      <w:szCs w:val="22"/>
      <w:lang w:eastAsia="en-GB" w:bidi="en-GB"/>
    </w:rPr>
  </w:style>
  <w:style w:type="paragraph" w:styleId="Heading2contracts" w:customStyle="1">
    <w:name w:val="Heading 2 contracts"/>
    <w:basedOn w:val="Heading2"/>
    <w:link w:val="Heading2contractsChar"/>
    <w:qFormat/>
    <w:rsid w:val="00710631"/>
    <w:pPr>
      <w:numPr>
        <w:ilvl w:val="0"/>
        <w:numId w:val="0"/>
      </w:numPr>
      <w:spacing w:beforeAutospacing="1" w:after="120" w:afterAutospacing="1"/>
    </w:pPr>
    <w:rPr>
      <w:rFonts w:ascii="Times New Roman Bold" w:hAnsi="Times New Roman Bold"/>
      <w:szCs w:val="26"/>
      <w:lang w:eastAsia="en-GB"/>
    </w:rPr>
  </w:style>
  <w:style w:type="character" w:styleId="Heading2contractsChar" w:customStyle="1">
    <w:name w:val="Heading 2 contracts Char"/>
    <w:link w:val="Heading2contracts"/>
    <w:rsid w:val="00710631"/>
    <w:rPr>
      <w:rFonts w:ascii="Times New Roman Bold" w:hAnsi="Times New Roman Bold"/>
      <w:b/>
      <w:smallCaps/>
      <w:sz w:val="28"/>
      <w:szCs w:val="26"/>
    </w:rPr>
  </w:style>
  <w:style w:type="paragraph" w:styleId="EndnoteText">
    <w:name w:val="endnote text"/>
    <w:basedOn w:val="Normal"/>
    <w:link w:val="EndnoteTextChar"/>
    <w:semiHidden/>
    <w:unhideWhenUsed/>
    <w:rsid w:val="001C02CC"/>
    <w:rPr>
      <w:sz w:val="20"/>
    </w:rPr>
  </w:style>
  <w:style w:type="character" w:styleId="EndnoteTextChar" w:customStyle="1">
    <w:name w:val="Endnote Text Char"/>
    <w:basedOn w:val="DefaultParagraphFont"/>
    <w:link w:val="EndnoteText"/>
    <w:semiHidden/>
    <w:rsid w:val="001C02CC"/>
    <w:rPr>
      <w:lang w:eastAsia="ko-KR"/>
    </w:rPr>
  </w:style>
  <w:style w:type="character" w:styleId="EndnoteReference">
    <w:name w:val="endnote reference"/>
    <w:basedOn w:val="DefaultParagraphFont"/>
    <w:semiHidden/>
    <w:unhideWhenUsed/>
    <w:rsid w:val="001C02CC"/>
    <w:rPr>
      <w:vertAlign w:val="superscript"/>
    </w:rPr>
  </w:style>
  <w:style w:type="paragraph" w:styleId="Heading1contract" w:customStyle="1">
    <w:name w:val="Heading 1 contract"/>
    <w:basedOn w:val="Normal"/>
    <w:link w:val="Heading1contractChar"/>
    <w:rsid w:val="00F1619F"/>
    <w:pPr>
      <w:numPr>
        <w:numId w:val="29"/>
      </w:numPr>
      <w:spacing w:before="240" w:beforeAutospacing="1" w:after="240" w:afterAutospacing="1"/>
      <w:jc w:val="center"/>
    </w:pPr>
    <w:rPr>
      <w:b/>
      <w:caps/>
      <w:sz w:val="28"/>
      <w:u w:val="single"/>
    </w:rPr>
  </w:style>
  <w:style w:type="character" w:styleId="Heading2Char" w:customStyle="1">
    <w:name w:val="Heading 2 Char"/>
    <w:aliases w:val="Heading 2 fwc Char"/>
    <w:link w:val="Heading2"/>
    <w:rsid w:val="00F1619F"/>
    <w:rPr>
      <w:b/>
      <w:smallCaps/>
      <w:sz w:val="28"/>
      <w:lang w:eastAsia="en-US"/>
    </w:rPr>
  </w:style>
  <w:style w:type="character" w:styleId="Heading1contractChar" w:customStyle="1">
    <w:name w:val="Heading 1 contract Char"/>
    <w:link w:val="Heading1contract"/>
    <w:rsid w:val="00F1619F"/>
    <w:rPr>
      <w:b/>
      <w:caps/>
      <w:sz w:val="28"/>
      <w:u w:val="single"/>
      <w:lang w:eastAsia="ko-KR"/>
    </w:rPr>
  </w:style>
  <w:style w:type="paragraph" w:styleId="wordsection1" w:customStyle="1">
    <w:name w:val="wordsection1"/>
    <w:basedOn w:val="Normal"/>
    <w:uiPriority w:val="99"/>
    <w:rsid w:val="00F1619F"/>
    <w:pPr>
      <w:spacing w:before="100" w:beforeAutospacing="1" w:after="100" w:afterAutospacing="1"/>
    </w:pPr>
    <w:rPr>
      <w:rFonts w:eastAsia="Calibri"/>
      <w:szCs w:val="24"/>
      <w:lang w:eastAsia="en-GB"/>
    </w:rPr>
  </w:style>
  <w:style w:type="paragraph" w:styleId="StyleJustified" w:customStyle="1">
    <w:name w:val="Style Justified"/>
    <w:basedOn w:val="Normal"/>
    <w:qFormat/>
    <w:rsid w:val="00F1619F"/>
    <w:pPr>
      <w:spacing w:before="100" w:beforeAutospacing="1" w:after="100" w:afterAutospacing="1"/>
      <w:jc w:val="both"/>
    </w:pPr>
  </w:style>
  <w:style w:type="character" w:styleId="UnresolvedMention1" w:customStyle="1">
    <w:name w:val="Unresolved Mention1"/>
    <w:basedOn w:val="DefaultParagraphFont"/>
    <w:uiPriority w:val="99"/>
    <w:semiHidden/>
    <w:unhideWhenUsed/>
    <w:rsid w:val="00F1619F"/>
    <w:rPr>
      <w:color w:val="605E5C"/>
      <w:shd w:val="clear" w:color="auto" w:fill="E1DFDD"/>
    </w:rPr>
  </w:style>
  <w:style w:type="character" w:styleId="HeaderChar" w:customStyle="1">
    <w:name w:val="Header Char"/>
    <w:basedOn w:val="DefaultParagraphFont"/>
    <w:link w:val="Header"/>
    <w:rsid w:val="00F1619F"/>
    <w:rPr>
      <w:sz w:val="24"/>
      <w:lang w:eastAsia="ko-KR"/>
    </w:rPr>
  </w:style>
  <w:style w:type="character" w:styleId="UnresolvedMention">
    <w:name w:val="Unresolved Mention"/>
    <w:basedOn w:val="DefaultParagraphFont"/>
    <w:uiPriority w:val="99"/>
    <w:semiHidden/>
    <w:unhideWhenUsed/>
    <w:rsid w:val="007F15BB"/>
    <w:rPr>
      <w:color w:val="605E5C"/>
      <w:shd w:val="clear" w:color="auto" w:fill="E1DFDD"/>
    </w:rPr>
  </w:style>
  <w:style w:type="character" w:styleId="scxw239057409" w:customStyle="1">
    <w:name w:val="scxw239057409"/>
    <w:basedOn w:val="DefaultParagraphFont"/>
    <w:rsid w:val="007F15BB"/>
  </w:style>
  <w:style w:type="paragraph" w:styleId="TableParagraph" w:customStyle="1">
    <w:name w:val="Table Paragraph"/>
    <w:basedOn w:val="Normal"/>
    <w:uiPriority w:val="1"/>
    <w:qFormat/>
    <w:rsid w:val="00A56E31"/>
    <w:pPr>
      <w:widowControl w:val="0"/>
      <w:autoSpaceDE w:val="0"/>
      <w:autoSpaceDN w:val="0"/>
      <w:spacing w:before="15" w:line="212" w:lineRule="exact"/>
      <w:ind w:left="106"/>
    </w:pPr>
    <w:rPr>
      <w:rFonts w:ascii="Calibri" w:hAnsi="Calibri" w:eastAsia="Calibri" w:cs="Calibri"/>
      <w:sz w:val="22"/>
      <w:szCs w:val="22"/>
      <w:lang w:val="nl-NL" w:eastAsia="en-US"/>
    </w:rPr>
  </w:style>
  <w:style w:type="table" w:styleId="ListTable4-Accent1">
    <w:name w:val="List Table 4 Accent 1"/>
    <w:basedOn w:val="TableNormal"/>
    <w:uiPriority w:val="49"/>
    <w:rsid w:val="00A56E31"/>
    <w:tblPr>
      <w:tblStyleRowBandSize w:val="1"/>
      <w:tblStyleColBandSize w:val="1"/>
      <w:tblBorders>
        <w:top w:val="single" w:color="95B3D7" w:themeColor="accent1" w:themeTint="99" w:sz="4" w:space="0"/>
        <w:left w:val="single" w:color="95B3D7" w:themeColor="accent1" w:themeTint="99" w:sz="4" w:space="0"/>
        <w:bottom w:val="single" w:color="95B3D7" w:themeColor="accent1" w:themeTint="99" w:sz="4" w:space="0"/>
        <w:right w:val="single" w:color="95B3D7" w:themeColor="accent1" w:themeTint="99" w:sz="4" w:space="0"/>
        <w:insideH w:val="single" w:color="95B3D7" w:themeColor="accent1" w:themeTint="99" w:sz="4" w:space="0"/>
      </w:tblBorders>
    </w:tblPr>
    <w:tblStylePr w:type="firstRow">
      <w:rPr>
        <w:b/>
        <w:bCs/>
        <w:color w:val="FFFFFF" w:themeColor="background1"/>
      </w:rPr>
      <w:tblPr/>
      <w:tcPr>
        <w:tcBorders>
          <w:top w:val="single" w:color="4F81BD" w:themeColor="accent1" w:sz="4" w:space="0"/>
          <w:left w:val="single" w:color="4F81BD" w:themeColor="accent1" w:sz="4" w:space="0"/>
          <w:bottom w:val="single" w:color="4F81BD" w:themeColor="accent1" w:sz="4" w:space="0"/>
          <w:right w:val="single" w:color="4F81BD" w:themeColor="accent1" w:sz="4" w:space="0"/>
          <w:insideH w:val="nil"/>
        </w:tcBorders>
        <w:shd w:val="clear" w:color="auto" w:fill="4F81BD" w:themeFill="accent1"/>
      </w:tcPr>
    </w:tblStylePr>
    <w:tblStylePr w:type="lastRow">
      <w:rPr>
        <w:b/>
        <w:bCs/>
      </w:rPr>
      <w:tblPr/>
      <w:tcPr>
        <w:tcBorders>
          <w:top w:val="double" w:color="95B3D7" w:themeColor="accent1" w:themeTint="99" w:sz="4" w:space="0"/>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styleId="PlaceholderText">
    <w:name w:val="Placeholder Text"/>
    <w:basedOn w:val="DefaultParagraphFont"/>
    <w:uiPriority w:val="99"/>
    <w:semiHidden/>
    <w:rsid w:val="00491351"/>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2318535">
      <w:bodyDiv w:val="1"/>
      <w:marLeft w:val="0"/>
      <w:marRight w:val="0"/>
      <w:marTop w:val="0"/>
      <w:marBottom w:val="0"/>
      <w:divBdr>
        <w:top w:val="none" w:sz="0" w:space="0" w:color="auto"/>
        <w:left w:val="none" w:sz="0" w:space="0" w:color="auto"/>
        <w:bottom w:val="none" w:sz="0" w:space="0" w:color="auto"/>
        <w:right w:val="none" w:sz="0" w:space="0" w:color="auto"/>
      </w:divBdr>
    </w:div>
    <w:div w:id="106659798">
      <w:bodyDiv w:val="1"/>
      <w:marLeft w:val="0"/>
      <w:marRight w:val="0"/>
      <w:marTop w:val="0"/>
      <w:marBottom w:val="0"/>
      <w:divBdr>
        <w:top w:val="none" w:sz="0" w:space="0" w:color="auto"/>
        <w:left w:val="none" w:sz="0" w:space="0" w:color="auto"/>
        <w:bottom w:val="none" w:sz="0" w:space="0" w:color="auto"/>
        <w:right w:val="none" w:sz="0" w:space="0" w:color="auto"/>
      </w:divBdr>
    </w:div>
    <w:div w:id="123933526">
      <w:bodyDiv w:val="1"/>
      <w:marLeft w:val="0"/>
      <w:marRight w:val="0"/>
      <w:marTop w:val="0"/>
      <w:marBottom w:val="0"/>
      <w:divBdr>
        <w:top w:val="none" w:sz="0" w:space="0" w:color="auto"/>
        <w:left w:val="none" w:sz="0" w:space="0" w:color="auto"/>
        <w:bottom w:val="none" w:sz="0" w:space="0" w:color="auto"/>
        <w:right w:val="none" w:sz="0" w:space="0" w:color="auto"/>
      </w:divBdr>
      <w:divsChild>
        <w:div w:id="315300346">
          <w:marLeft w:val="0"/>
          <w:marRight w:val="0"/>
          <w:marTop w:val="0"/>
          <w:marBottom w:val="0"/>
          <w:divBdr>
            <w:top w:val="none" w:sz="0" w:space="0" w:color="auto"/>
            <w:left w:val="none" w:sz="0" w:space="0" w:color="auto"/>
            <w:bottom w:val="none" w:sz="0" w:space="0" w:color="auto"/>
            <w:right w:val="none" w:sz="0" w:space="0" w:color="auto"/>
          </w:divBdr>
        </w:div>
        <w:div w:id="623973074">
          <w:marLeft w:val="0"/>
          <w:marRight w:val="0"/>
          <w:marTop w:val="0"/>
          <w:marBottom w:val="0"/>
          <w:divBdr>
            <w:top w:val="none" w:sz="0" w:space="0" w:color="auto"/>
            <w:left w:val="none" w:sz="0" w:space="0" w:color="auto"/>
            <w:bottom w:val="none" w:sz="0" w:space="0" w:color="auto"/>
            <w:right w:val="none" w:sz="0" w:space="0" w:color="auto"/>
          </w:divBdr>
        </w:div>
        <w:div w:id="1747267474">
          <w:marLeft w:val="0"/>
          <w:marRight w:val="0"/>
          <w:marTop w:val="0"/>
          <w:marBottom w:val="0"/>
          <w:divBdr>
            <w:top w:val="none" w:sz="0" w:space="0" w:color="auto"/>
            <w:left w:val="none" w:sz="0" w:space="0" w:color="auto"/>
            <w:bottom w:val="none" w:sz="0" w:space="0" w:color="auto"/>
            <w:right w:val="none" w:sz="0" w:space="0" w:color="auto"/>
          </w:divBdr>
        </w:div>
        <w:div w:id="1820149574">
          <w:marLeft w:val="0"/>
          <w:marRight w:val="0"/>
          <w:marTop w:val="0"/>
          <w:marBottom w:val="0"/>
          <w:divBdr>
            <w:top w:val="none" w:sz="0" w:space="0" w:color="auto"/>
            <w:left w:val="none" w:sz="0" w:space="0" w:color="auto"/>
            <w:bottom w:val="none" w:sz="0" w:space="0" w:color="auto"/>
            <w:right w:val="none" w:sz="0" w:space="0" w:color="auto"/>
          </w:divBdr>
        </w:div>
      </w:divsChild>
    </w:div>
    <w:div w:id="141852625">
      <w:bodyDiv w:val="1"/>
      <w:marLeft w:val="0"/>
      <w:marRight w:val="0"/>
      <w:marTop w:val="0"/>
      <w:marBottom w:val="0"/>
      <w:divBdr>
        <w:top w:val="none" w:sz="0" w:space="0" w:color="auto"/>
        <w:left w:val="none" w:sz="0" w:space="0" w:color="auto"/>
        <w:bottom w:val="none" w:sz="0" w:space="0" w:color="auto"/>
        <w:right w:val="none" w:sz="0" w:space="0" w:color="auto"/>
      </w:divBdr>
    </w:div>
    <w:div w:id="178324071">
      <w:bodyDiv w:val="1"/>
      <w:marLeft w:val="0"/>
      <w:marRight w:val="0"/>
      <w:marTop w:val="0"/>
      <w:marBottom w:val="0"/>
      <w:divBdr>
        <w:top w:val="none" w:sz="0" w:space="0" w:color="auto"/>
        <w:left w:val="none" w:sz="0" w:space="0" w:color="auto"/>
        <w:bottom w:val="none" w:sz="0" w:space="0" w:color="auto"/>
        <w:right w:val="none" w:sz="0" w:space="0" w:color="auto"/>
      </w:divBdr>
    </w:div>
    <w:div w:id="201022644">
      <w:bodyDiv w:val="1"/>
      <w:marLeft w:val="0"/>
      <w:marRight w:val="0"/>
      <w:marTop w:val="0"/>
      <w:marBottom w:val="0"/>
      <w:divBdr>
        <w:top w:val="none" w:sz="0" w:space="0" w:color="auto"/>
        <w:left w:val="none" w:sz="0" w:space="0" w:color="auto"/>
        <w:bottom w:val="none" w:sz="0" w:space="0" w:color="auto"/>
        <w:right w:val="none" w:sz="0" w:space="0" w:color="auto"/>
      </w:divBdr>
    </w:div>
    <w:div w:id="209534144">
      <w:bodyDiv w:val="1"/>
      <w:marLeft w:val="0"/>
      <w:marRight w:val="0"/>
      <w:marTop w:val="0"/>
      <w:marBottom w:val="0"/>
      <w:divBdr>
        <w:top w:val="none" w:sz="0" w:space="0" w:color="auto"/>
        <w:left w:val="none" w:sz="0" w:space="0" w:color="auto"/>
        <w:bottom w:val="none" w:sz="0" w:space="0" w:color="auto"/>
        <w:right w:val="none" w:sz="0" w:space="0" w:color="auto"/>
      </w:divBdr>
      <w:divsChild>
        <w:div w:id="1466703222">
          <w:marLeft w:val="0"/>
          <w:marRight w:val="0"/>
          <w:marTop w:val="0"/>
          <w:marBottom w:val="0"/>
          <w:divBdr>
            <w:top w:val="none" w:sz="0" w:space="0" w:color="auto"/>
            <w:left w:val="none" w:sz="0" w:space="0" w:color="auto"/>
            <w:bottom w:val="none" w:sz="0" w:space="0" w:color="auto"/>
            <w:right w:val="none" w:sz="0" w:space="0" w:color="auto"/>
          </w:divBdr>
        </w:div>
      </w:divsChild>
    </w:div>
    <w:div w:id="223413138">
      <w:bodyDiv w:val="1"/>
      <w:marLeft w:val="0"/>
      <w:marRight w:val="0"/>
      <w:marTop w:val="0"/>
      <w:marBottom w:val="0"/>
      <w:divBdr>
        <w:top w:val="none" w:sz="0" w:space="0" w:color="auto"/>
        <w:left w:val="none" w:sz="0" w:space="0" w:color="auto"/>
        <w:bottom w:val="none" w:sz="0" w:space="0" w:color="auto"/>
        <w:right w:val="none" w:sz="0" w:space="0" w:color="auto"/>
      </w:divBdr>
    </w:div>
    <w:div w:id="334067828">
      <w:bodyDiv w:val="1"/>
      <w:marLeft w:val="0"/>
      <w:marRight w:val="0"/>
      <w:marTop w:val="0"/>
      <w:marBottom w:val="0"/>
      <w:divBdr>
        <w:top w:val="none" w:sz="0" w:space="0" w:color="auto"/>
        <w:left w:val="none" w:sz="0" w:space="0" w:color="auto"/>
        <w:bottom w:val="none" w:sz="0" w:space="0" w:color="auto"/>
        <w:right w:val="none" w:sz="0" w:space="0" w:color="auto"/>
      </w:divBdr>
    </w:div>
    <w:div w:id="347759795">
      <w:bodyDiv w:val="1"/>
      <w:marLeft w:val="0"/>
      <w:marRight w:val="0"/>
      <w:marTop w:val="0"/>
      <w:marBottom w:val="0"/>
      <w:divBdr>
        <w:top w:val="none" w:sz="0" w:space="0" w:color="auto"/>
        <w:left w:val="none" w:sz="0" w:space="0" w:color="auto"/>
        <w:bottom w:val="none" w:sz="0" w:space="0" w:color="auto"/>
        <w:right w:val="none" w:sz="0" w:space="0" w:color="auto"/>
      </w:divBdr>
    </w:div>
    <w:div w:id="347761006">
      <w:bodyDiv w:val="1"/>
      <w:marLeft w:val="0"/>
      <w:marRight w:val="0"/>
      <w:marTop w:val="0"/>
      <w:marBottom w:val="0"/>
      <w:divBdr>
        <w:top w:val="none" w:sz="0" w:space="0" w:color="auto"/>
        <w:left w:val="none" w:sz="0" w:space="0" w:color="auto"/>
        <w:bottom w:val="none" w:sz="0" w:space="0" w:color="auto"/>
        <w:right w:val="none" w:sz="0" w:space="0" w:color="auto"/>
      </w:divBdr>
    </w:div>
    <w:div w:id="412092874">
      <w:bodyDiv w:val="1"/>
      <w:marLeft w:val="0"/>
      <w:marRight w:val="0"/>
      <w:marTop w:val="0"/>
      <w:marBottom w:val="0"/>
      <w:divBdr>
        <w:top w:val="none" w:sz="0" w:space="0" w:color="auto"/>
        <w:left w:val="none" w:sz="0" w:space="0" w:color="auto"/>
        <w:bottom w:val="none" w:sz="0" w:space="0" w:color="auto"/>
        <w:right w:val="none" w:sz="0" w:space="0" w:color="auto"/>
      </w:divBdr>
      <w:divsChild>
        <w:div w:id="194778198">
          <w:marLeft w:val="0"/>
          <w:marRight w:val="0"/>
          <w:marTop w:val="0"/>
          <w:marBottom w:val="0"/>
          <w:divBdr>
            <w:top w:val="none" w:sz="0" w:space="0" w:color="auto"/>
            <w:left w:val="none" w:sz="0" w:space="0" w:color="auto"/>
            <w:bottom w:val="none" w:sz="0" w:space="0" w:color="auto"/>
            <w:right w:val="none" w:sz="0" w:space="0" w:color="auto"/>
          </w:divBdr>
        </w:div>
        <w:div w:id="1020276658">
          <w:marLeft w:val="0"/>
          <w:marRight w:val="0"/>
          <w:marTop w:val="0"/>
          <w:marBottom w:val="0"/>
          <w:divBdr>
            <w:top w:val="none" w:sz="0" w:space="0" w:color="auto"/>
            <w:left w:val="none" w:sz="0" w:space="0" w:color="auto"/>
            <w:bottom w:val="none" w:sz="0" w:space="0" w:color="auto"/>
            <w:right w:val="none" w:sz="0" w:space="0" w:color="auto"/>
          </w:divBdr>
        </w:div>
        <w:div w:id="1361587517">
          <w:marLeft w:val="0"/>
          <w:marRight w:val="0"/>
          <w:marTop w:val="0"/>
          <w:marBottom w:val="0"/>
          <w:divBdr>
            <w:top w:val="none" w:sz="0" w:space="0" w:color="auto"/>
            <w:left w:val="none" w:sz="0" w:space="0" w:color="auto"/>
            <w:bottom w:val="none" w:sz="0" w:space="0" w:color="auto"/>
            <w:right w:val="none" w:sz="0" w:space="0" w:color="auto"/>
          </w:divBdr>
        </w:div>
      </w:divsChild>
    </w:div>
    <w:div w:id="530798982">
      <w:bodyDiv w:val="1"/>
      <w:marLeft w:val="0"/>
      <w:marRight w:val="0"/>
      <w:marTop w:val="0"/>
      <w:marBottom w:val="0"/>
      <w:divBdr>
        <w:top w:val="none" w:sz="0" w:space="0" w:color="auto"/>
        <w:left w:val="none" w:sz="0" w:space="0" w:color="auto"/>
        <w:bottom w:val="none" w:sz="0" w:space="0" w:color="auto"/>
        <w:right w:val="none" w:sz="0" w:space="0" w:color="auto"/>
      </w:divBdr>
      <w:divsChild>
        <w:div w:id="76709126">
          <w:marLeft w:val="0"/>
          <w:marRight w:val="0"/>
          <w:marTop w:val="0"/>
          <w:marBottom w:val="0"/>
          <w:divBdr>
            <w:top w:val="none" w:sz="0" w:space="0" w:color="auto"/>
            <w:left w:val="none" w:sz="0" w:space="0" w:color="auto"/>
            <w:bottom w:val="none" w:sz="0" w:space="0" w:color="auto"/>
            <w:right w:val="none" w:sz="0" w:space="0" w:color="auto"/>
          </w:divBdr>
        </w:div>
        <w:div w:id="104932407">
          <w:marLeft w:val="0"/>
          <w:marRight w:val="0"/>
          <w:marTop w:val="0"/>
          <w:marBottom w:val="0"/>
          <w:divBdr>
            <w:top w:val="none" w:sz="0" w:space="0" w:color="auto"/>
            <w:left w:val="none" w:sz="0" w:space="0" w:color="auto"/>
            <w:bottom w:val="none" w:sz="0" w:space="0" w:color="auto"/>
            <w:right w:val="none" w:sz="0" w:space="0" w:color="auto"/>
          </w:divBdr>
        </w:div>
        <w:div w:id="325480625">
          <w:marLeft w:val="0"/>
          <w:marRight w:val="0"/>
          <w:marTop w:val="0"/>
          <w:marBottom w:val="0"/>
          <w:divBdr>
            <w:top w:val="none" w:sz="0" w:space="0" w:color="auto"/>
            <w:left w:val="none" w:sz="0" w:space="0" w:color="auto"/>
            <w:bottom w:val="none" w:sz="0" w:space="0" w:color="auto"/>
            <w:right w:val="none" w:sz="0" w:space="0" w:color="auto"/>
          </w:divBdr>
        </w:div>
        <w:div w:id="853499315">
          <w:marLeft w:val="0"/>
          <w:marRight w:val="0"/>
          <w:marTop w:val="0"/>
          <w:marBottom w:val="0"/>
          <w:divBdr>
            <w:top w:val="none" w:sz="0" w:space="0" w:color="auto"/>
            <w:left w:val="none" w:sz="0" w:space="0" w:color="auto"/>
            <w:bottom w:val="none" w:sz="0" w:space="0" w:color="auto"/>
            <w:right w:val="none" w:sz="0" w:space="0" w:color="auto"/>
          </w:divBdr>
        </w:div>
        <w:div w:id="1054155464">
          <w:marLeft w:val="0"/>
          <w:marRight w:val="0"/>
          <w:marTop w:val="0"/>
          <w:marBottom w:val="0"/>
          <w:divBdr>
            <w:top w:val="none" w:sz="0" w:space="0" w:color="auto"/>
            <w:left w:val="none" w:sz="0" w:space="0" w:color="auto"/>
            <w:bottom w:val="none" w:sz="0" w:space="0" w:color="auto"/>
            <w:right w:val="none" w:sz="0" w:space="0" w:color="auto"/>
          </w:divBdr>
        </w:div>
        <w:div w:id="1341003051">
          <w:marLeft w:val="0"/>
          <w:marRight w:val="0"/>
          <w:marTop w:val="0"/>
          <w:marBottom w:val="0"/>
          <w:divBdr>
            <w:top w:val="none" w:sz="0" w:space="0" w:color="auto"/>
            <w:left w:val="none" w:sz="0" w:space="0" w:color="auto"/>
            <w:bottom w:val="none" w:sz="0" w:space="0" w:color="auto"/>
            <w:right w:val="none" w:sz="0" w:space="0" w:color="auto"/>
          </w:divBdr>
        </w:div>
        <w:div w:id="1674335220">
          <w:marLeft w:val="0"/>
          <w:marRight w:val="0"/>
          <w:marTop w:val="0"/>
          <w:marBottom w:val="0"/>
          <w:divBdr>
            <w:top w:val="none" w:sz="0" w:space="0" w:color="auto"/>
            <w:left w:val="none" w:sz="0" w:space="0" w:color="auto"/>
            <w:bottom w:val="none" w:sz="0" w:space="0" w:color="auto"/>
            <w:right w:val="none" w:sz="0" w:space="0" w:color="auto"/>
          </w:divBdr>
        </w:div>
        <w:div w:id="1834181860">
          <w:marLeft w:val="0"/>
          <w:marRight w:val="0"/>
          <w:marTop w:val="0"/>
          <w:marBottom w:val="0"/>
          <w:divBdr>
            <w:top w:val="none" w:sz="0" w:space="0" w:color="auto"/>
            <w:left w:val="none" w:sz="0" w:space="0" w:color="auto"/>
            <w:bottom w:val="none" w:sz="0" w:space="0" w:color="auto"/>
            <w:right w:val="none" w:sz="0" w:space="0" w:color="auto"/>
          </w:divBdr>
        </w:div>
      </w:divsChild>
    </w:div>
    <w:div w:id="550963352">
      <w:bodyDiv w:val="1"/>
      <w:marLeft w:val="0"/>
      <w:marRight w:val="0"/>
      <w:marTop w:val="0"/>
      <w:marBottom w:val="0"/>
      <w:divBdr>
        <w:top w:val="none" w:sz="0" w:space="0" w:color="auto"/>
        <w:left w:val="none" w:sz="0" w:space="0" w:color="auto"/>
        <w:bottom w:val="none" w:sz="0" w:space="0" w:color="auto"/>
        <w:right w:val="none" w:sz="0" w:space="0" w:color="auto"/>
      </w:divBdr>
    </w:div>
    <w:div w:id="577834368">
      <w:bodyDiv w:val="1"/>
      <w:marLeft w:val="0"/>
      <w:marRight w:val="0"/>
      <w:marTop w:val="0"/>
      <w:marBottom w:val="0"/>
      <w:divBdr>
        <w:top w:val="none" w:sz="0" w:space="0" w:color="auto"/>
        <w:left w:val="none" w:sz="0" w:space="0" w:color="auto"/>
        <w:bottom w:val="none" w:sz="0" w:space="0" w:color="auto"/>
        <w:right w:val="none" w:sz="0" w:space="0" w:color="auto"/>
      </w:divBdr>
    </w:div>
    <w:div w:id="609165957">
      <w:bodyDiv w:val="1"/>
      <w:marLeft w:val="0"/>
      <w:marRight w:val="0"/>
      <w:marTop w:val="0"/>
      <w:marBottom w:val="0"/>
      <w:divBdr>
        <w:top w:val="none" w:sz="0" w:space="0" w:color="auto"/>
        <w:left w:val="none" w:sz="0" w:space="0" w:color="auto"/>
        <w:bottom w:val="none" w:sz="0" w:space="0" w:color="auto"/>
        <w:right w:val="none" w:sz="0" w:space="0" w:color="auto"/>
      </w:divBdr>
      <w:divsChild>
        <w:div w:id="93407608">
          <w:marLeft w:val="1440"/>
          <w:marRight w:val="0"/>
          <w:marTop w:val="96"/>
          <w:marBottom w:val="96"/>
          <w:divBdr>
            <w:top w:val="none" w:sz="0" w:space="0" w:color="auto"/>
            <w:left w:val="none" w:sz="0" w:space="0" w:color="auto"/>
            <w:bottom w:val="none" w:sz="0" w:space="0" w:color="auto"/>
            <w:right w:val="none" w:sz="0" w:space="0" w:color="auto"/>
          </w:divBdr>
        </w:div>
        <w:div w:id="1802188973">
          <w:marLeft w:val="706"/>
          <w:marRight w:val="0"/>
          <w:marTop w:val="96"/>
          <w:marBottom w:val="96"/>
          <w:divBdr>
            <w:top w:val="none" w:sz="0" w:space="0" w:color="auto"/>
            <w:left w:val="none" w:sz="0" w:space="0" w:color="auto"/>
            <w:bottom w:val="none" w:sz="0" w:space="0" w:color="auto"/>
            <w:right w:val="none" w:sz="0" w:space="0" w:color="auto"/>
          </w:divBdr>
        </w:div>
        <w:div w:id="1817140176">
          <w:marLeft w:val="1440"/>
          <w:marRight w:val="0"/>
          <w:marTop w:val="96"/>
          <w:marBottom w:val="96"/>
          <w:divBdr>
            <w:top w:val="none" w:sz="0" w:space="0" w:color="auto"/>
            <w:left w:val="none" w:sz="0" w:space="0" w:color="auto"/>
            <w:bottom w:val="none" w:sz="0" w:space="0" w:color="auto"/>
            <w:right w:val="none" w:sz="0" w:space="0" w:color="auto"/>
          </w:divBdr>
        </w:div>
        <w:div w:id="1886331016">
          <w:marLeft w:val="706"/>
          <w:marRight w:val="0"/>
          <w:marTop w:val="96"/>
          <w:marBottom w:val="96"/>
          <w:divBdr>
            <w:top w:val="none" w:sz="0" w:space="0" w:color="auto"/>
            <w:left w:val="none" w:sz="0" w:space="0" w:color="auto"/>
            <w:bottom w:val="none" w:sz="0" w:space="0" w:color="auto"/>
            <w:right w:val="none" w:sz="0" w:space="0" w:color="auto"/>
          </w:divBdr>
        </w:div>
      </w:divsChild>
    </w:div>
    <w:div w:id="615913722">
      <w:bodyDiv w:val="1"/>
      <w:marLeft w:val="0"/>
      <w:marRight w:val="0"/>
      <w:marTop w:val="0"/>
      <w:marBottom w:val="0"/>
      <w:divBdr>
        <w:top w:val="none" w:sz="0" w:space="0" w:color="auto"/>
        <w:left w:val="none" w:sz="0" w:space="0" w:color="auto"/>
        <w:bottom w:val="none" w:sz="0" w:space="0" w:color="auto"/>
        <w:right w:val="none" w:sz="0" w:space="0" w:color="auto"/>
      </w:divBdr>
    </w:div>
    <w:div w:id="637997103">
      <w:bodyDiv w:val="1"/>
      <w:marLeft w:val="0"/>
      <w:marRight w:val="0"/>
      <w:marTop w:val="0"/>
      <w:marBottom w:val="0"/>
      <w:divBdr>
        <w:top w:val="none" w:sz="0" w:space="0" w:color="auto"/>
        <w:left w:val="none" w:sz="0" w:space="0" w:color="auto"/>
        <w:bottom w:val="none" w:sz="0" w:space="0" w:color="auto"/>
        <w:right w:val="none" w:sz="0" w:space="0" w:color="auto"/>
      </w:divBdr>
    </w:div>
    <w:div w:id="638076221">
      <w:bodyDiv w:val="1"/>
      <w:marLeft w:val="0"/>
      <w:marRight w:val="0"/>
      <w:marTop w:val="0"/>
      <w:marBottom w:val="0"/>
      <w:divBdr>
        <w:top w:val="none" w:sz="0" w:space="0" w:color="auto"/>
        <w:left w:val="none" w:sz="0" w:space="0" w:color="auto"/>
        <w:bottom w:val="none" w:sz="0" w:space="0" w:color="auto"/>
        <w:right w:val="none" w:sz="0" w:space="0" w:color="auto"/>
      </w:divBdr>
    </w:div>
    <w:div w:id="718356839">
      <w:bodyDiv w:val="1"/>
      <w:marLeft w:val="0"/>
      <w:marRight w:val="0"/>
      <w:marTop w:val="0"/>
      <w:marBottom w:val="0"/>
      <w:divBdr>
        <w:top w:val="none" w:sz="0" w:space="0" w:color="auto"/>
        <w:left w:val="none" w:sz="0" w:space="0" w:color="auto"/>
        <w:bottom w:val="none" w:sz="0" w:space="0" w:color="auto"/>
        <w:right w:val="none" w:sz="0" w:space="0" w:color="auto"/>
      </w:divBdr>
      <w:divsChild>
        <w:div w:id="2029670760">
          <w:marLeft w:val="706"/>
          <w:marRight w:val="0"/>
          <w:marTop w:val="125"/>
          <w:marBottom w:val="125"/>
          <w:divBdr>
            <w:top w:val="none" w:sz="0" w:space="0" w:color="auto"/>
            <w:left w:val="none" w:sz="0" w:space="0" w:color="auto"/>
            <w:bottom w:val="none" w:sz="0" w:space="0" w:color="auto"/>
            <w:right w:val="none" w:sz="0" w:space="0" w:color="auto"/>
          </w:divBdr>
        </w:div>
      </w:divsChild>
    </w:div>
    <w:div w:id="744882899">
      <w:bodyDiv w:val="1"/>
      <w:marLeft w:val="0"/>
      <w:marRight w:val="0"/>
      <w:marTop w:val="0"/>
      <w:marBottom w:val="0"/>
      <w:divBdr>
        <w:top w:val="none" w:sz="0" w:space="0" w:color="auto"/>
        <w:left w:val="none" w:sz="0" w:space="0" w:color="auto"/>
        <w:bottom w:val="none" w:sz="0" w:space="0" w:color="auto"/>
        <w:right w:val="none" w:sz="0" w:space="0" w:color="auto"/>
      </w:divBdr>
    </w:div>
    <w:div w:id="759830874">
      <w:bodyDiv w:val="1"/>
      <w:marLeft w:val="0"/>
      <w:marRight w:val="0"/>
      <w:marTop w:val="0"/>
      <w:marBottom w:val="0"/>
      <w:divBdr>
        <w:top w:val="none" w:sz="0" w:space="0" w:color="auto"/>
        <w:left w:val="none" w:sz="0" w:space="0" w:color="auto"/>
        <w:bottom w:val="none" w:sz="0" w:space="0" w:color="auto"/>
        <w:right w:val="none" w:sz="0" w:space="0" w:color="auto"/>
      </w:divBdr>
    </w:div>
    <w:div w:id="778572347">
      <w:bodyDiv w:val="1"/>
      <w:marLeft w:val="0"/>
      <w:marRight w:val="0"/>
      <w:marTop w:val="0"/>
      <w:marBottom w:val="0"/>
      <w:divBdr>
        <w:top w:val="none" w:sz="0" w:space="0" w:color="auto"/>
        <w:left w:val="none" w:sz="0" w:space="0" w:color="auto"/>
        <w:bottom w:val="none" w:sz="0" w:space="0" w:color="auto"/>
        <w:right w:val="none" w:sz="0" w:space="0" w:color="auto"/>
      </w:divBdr>
    </w:div>
    <w:div w:id="782575887">
      <w:bodyDiv w:val="1"/>
      <w:marLeft w:val="0"/>
      <w:marRight w:val="0"/>
      <w:marTop w:val="0"/>
      <w:marBottom w:val="0"/>
      <w:divBdr>
        <w:top w:val="none" w:sz="0" w:space="0" w:color="auto"/>
        <w:left w:val="none" w:sz="0" w:space="0" w:color="auto"/>
        <w:bottom w:val="none" w:sz="0" w:space="0" w:color="auto"/>
        <w:right w:val="none" w:sz="0" w:space="0" w:color="auto"/>
      </w:divBdr>
    </w:div>
    <w:div w:id="800928540">
      <w:bodyDiv w:val="1"/>
      <w:marLeft w:val="0"/>
      <w:marRight w:val="0"/>
      <w:marTop w:val="0"/>
      <w:marBottom w:val="0"/>
      <w:divBdr>
        <w:top w:val="none" w:sz="0" w:space="0" w:color="auto"/>
        <w:left w:val="none" w:sz="0" w:space="0" w:color="auto"/>
        <w:bottom w:val="none" w:sz="0" w:space="0" w:color="auto"/>
        <w:right w:val="none" w:sz="0" w:space="0" w:color="auto"/>
      </w:divBdr>
    </w:div>
    <w:div w:id="843326650">
      <w:bodyDiv w:val="1"/>
      <w:marLeft w:val="0"/>
      <w:marRight w:val="0"/>
      <w:marTop w:val="0"/>
      <w:marBottom w:val="0"/>
      <w:divBdr>
        <w:top w:val="none" w:sz="0" w:space="0" w:color="auto"/>
        <w:left w:val="none" w:sz="0" w:space="0" w:color="auto"/>
        <w:bottom w:val="none" w:sz="0" w:space="0" w:color="auto"/>
        <w:right w:val="none" w:sz="0" w:space="0" w:color="auto"/>
      </w:divBdr>
    </w:div>
    <w:div w:id="846022780">
      <w:bodyDiv w:val="1"/>
      <w:marLeft w:val="0"/>
      <w:marRight w:val="0"/>
      <w:marTop w:val="0"/>
      <w:marBottom w:val="0"/>
      <w:divBdr>
        <w:top w:val="none" w:sz="0" w:space="0" w:color="auto"/>
        <w:left w:val="none" w:sz="0" w:space="0" w:color="auto"/>
        <w:bottom w:val="none" w:sz="0" w:space="0" w:color="auto"/>
        <w:right w:val="none" w:sz="0" w:space="0" w:color="auto"/>
      </w:divBdr>
    </w:div>
    <w:div w:id="907769900">
      <w:bodyDiv w:val="1"/>
      <w:marLeft w:val="0"/>
      <w:marRight w:val="0"/>
      <w:marTop w:val="0"/>
      <w:marBottom w:val="0"/>
      <w:divBdr>
        <w:top w:val="none" w:sz="0" w:space="0" w:color="auto"/>
        <w:left w:val="none" w:sz="0" w:space="0" w:color="auto"/>
        <w:bottom w:val="none" w:sz="0" w:space="0" w:color="auto"/>
        <w:right w:val="none" w:sz="0" w:space="0" w:color="auto"/>
      </w:divBdr>
    </w:div>
    <w:div w:id="931007768">
      <w:bodyDiv w:val="1"/>
      <w:marLeft w:val="0"/>
      <w:marRight w:val="0"/>
      <w:marTop w:val="0"/>
      <w:marBottom w:val="0"/>
      <w:divBdr>
        <w:top w:val="none" w:sz="0" w:space="0" w:color="auto"/>
        <w:left w:val="none" w:sz="0" w:space="0" w:color="auto"/>
        <w:bottom w:val="none" w:sz="0" w:space="0" w:color="auto"/>
        <w:right w:val="none" w:sz="0" w:space="0" w:color="auto"/>
      </w:divBdr>
    </w:div>
    <w:div w:id="955525441">
      <w:bodyDiv w:val="1"/>
      <w:marLeft w:val="0"/>
      <w:marRight w:val="0"/>
      <w:marTop w:val="0"/>
      <w:marBottom w:val="0"/>
      <w:divBdr>
        <w:top w:val="none" w:sz="0" w:space="0" w:color="auto"/>
        <w:left w:val="none" w:sz="0" w:space="0" w:color="auto"/>
        <w:bottom w:val="none" w:sz="0" w:space="0" w:color="auto"/>
        <w:right w:val="none" w:sz="0" w:space="0" w:color="auto"/>
      </w:divBdr>
    </w:div>
    <w:div w:id="1020745276">
      <w:bodyDiv w:val="1"/>
      <w:marLeft w:val="0"/>
      <w:marRight w:val="0"/>
      <w:marTop w:val="0"/>
      <w:marBottom w:val="0"/>
      <w:divBdr>
        <w:top w:val="none" w:sz="0" w:space="0" w:color="auto"/>
        <w:left w:val="none" w:sz="0" w:space="0" w:color="auto"/>
        <w:bottom w:val="none" w:sz="0" w:space="0" w:color="auto"/>
        <w:right w:val="none" w:sz="0" w:space="0" w:color="auto"/>
      </w:divBdr>
    </w:div>
    <w:div w:id="1096747820">
      <w:bodyDiv w:val="1"/>
      <w:marLeft w:val="0"/>
      <w:marRight w:val="0"/>
      <w:marTop w:val="0"/>
      <w:marBottom w:val="0"/>
      <w:divBdr>
        <w:top w:val="none" w:sz="0" w:space="0" w:color="auto"/>
        <w:left w:val="none" w:sz="0" w:space="0" w:color="auto"/>
        <w:bottom w:val="none" w:sz="0" w:space="0" w:color="auto"/>
        <w:right w:val="none" w:sz="0" w:space="0" w:color="auto"/>
      </w:divBdr>
    </w:div>
    <w:div w:id="1106391010">
      <w:bodyDiv w:val="1"/>
      <w:marLeft w:val="0"/>
      <w:marRight w:val="0"/>
      <w:marTop w:val="0"/>
      <w:marBottom w:val="0"/>
      <w:divBdr>
        <w:top w:val="none" w:sz="0" w:space="0" w:color="auto"/>
        <w:left w:val="none" w:sz="0" w:space="0" w:color="auto"/>
        <w:bottom w:val="none" w:sz="0" w:space="0" w:color="auto"/>
        <w:right w:val="none" w:sz="0" w:space="0" w:color="auto"/>
      </w:divBdr>
    </w:div>
    <w:div w:id="1127548112">
      <w:bodyDiv w:val="1"/>
      <w:marLeft w:val="0"/>
      <w:marRight w:val="0"/>
      <w:marTop w:val="0"/>
      <w:marBottom w:val="0"/>
      <w:divBdr>
        <w:top w:val="none" w:sz="0" w:space="0" w:color="auto"/>
        <w:left w:val="none" w:sz="0" w:space="0" w:color="auto"/>
        <w:bottom w:val="none" w:sz="0" w:space="0" w:color="auto"/>
        <w:right w:val="none" w:sz="0" w:space="0" w:color="auto"/>
      </w:divBdr>
    </w:div>
    <w:div w:id="1184827451">
      <w:bodyDiv w:val="1"/>
      <w:marLeft w:val="0"/>
      <w:marRight w:val="0"/>
      <w:marTop w:val="0"/>
      <w:marBottom w:val="0"/>
      <w:divBdr>
        <w:top w:val="none" w:sz="0" w:space="0" w:color="auto"/>
        <w:left w:val="none" w:sz="0" w:space="0" w:color="auto"/>
        <w:bottom w:val="none" w:sz="0" w:space="0" w:color="auto"/>
        <w:right w:val="none" w:sz="0" w:space="0" w:color="auto"/>
      </w:divBdr>
    </w:div>
    <w:div w:id="1228570272">
      <w:bodyDiv w:val="1"/>
      <w:marLeft w:val="0"/>
      <w:marRight w:val="0"/>
      <w:marTop w:val="0"/>
      <w:marBottom w:val="0"/>
      <w:divBdr>
        <w:top w:val="none" w:sz="0" w:space="0" w:color="auto"/>
        <w:left w:val="none" w:sz="0" w:space="0" w:color="auto"/>
        <w:bottom w:val="none" w:sz="0" w:space="0" w:color="auto"/>
        <w:right w:val="none" w:sz="0" w:space="0" w:color="auto"/>
      </w:divBdr>
    </w:div>
    <w:div w:id="1236934558">
      <w:bodyDiv w:val="1"/>
      <w:marLeft w:val="0"/>
      <w:marRight w:val="0"/>
      <w:marTop w:val="0"/>
      <w:marBottom w:val="0"/>
      <w:divBdr>
        <w:top w:val="none" w:sz="0" w:space="0" w:color="auto"/>
        <w:left w:val="none" w:sz="0" w:space="0" w:color="auto"/>
        <w:bottom w:val="none" w:sz="0" w:space="0" w:color="auto"/>
        <w:right w:val="none" w:sz="0" w:space="0" w:color="auto"/>
      </w:divBdr>
    </w:div>
    <w:div w:id="1288050201">
      <w:bodyDiv w:val="1"/>
      <w:marLeft w:val="0"/>
      <w:marRight w:val="0"/>
      <w:marTop w:val="0"/>
      <w:marBottom w:val="0"/>
      <w:divBdr>
        <w:top w:val="none" w:sz="0" w:space="0" w:color="auto"/>
        <w:left w:val="none" w:sz="0" w:space="0" w:color="auto"/>
        <w:bottom w:val="none" w:sz="0" w:space="0" w:color="auto"/>
        <w:right w:val="none" w:sz="0" w:space="0" w:color="auto"/>
      </w:divBdr>
    </w:div>
    <w:div w:id="1347443233">
      <w:bodyDiv w:val="1"/>
      <w:marLeft w:val="0"/>
      <w:marRight w:val="0"/>
      <w:marTop w:val="0"/>
      <w:marBottom w:val="0"/>
      <w:divBdr>
        <w:top w:val="none" w:sz="0" w:space="0" w:color="auto"/>
        <w:left w:val="none" w:sz="0" w:space="0" w:color="auto"/>
        <w:bottom w:val="none" w:sz="0" w:space="0" w:color="auto"/>
        <w:right w:val="none" w:sz="0" w:space="0" w:color="auto"/>
      </w:divBdr>
    </w:div>
    <w:div w:id="1454520463">
      <w:bodyDiv w:val="1"/>
      <w:marLeft w:val="0"/>
      <w:marRight w:val="0"/>
      <w:marTop w:val="0"/>
      <w:marBottom w:val="0"/>
      <w:divBdr>
        <w:top w:val="none" w:sz="0" w:space="0" w:color="auto"/>
        <w:left w:val="none" w:sz="0" w:space="0" w:color="auto"/>
        <w:bottom w:val="none" w:sz="0" w:space="0" w:color="auto"/>
        <w:right w:val="none" w:sz="0" w:space="0" w:color="auto"/>
      </w:divBdr>
    </w:div>
    <w:div w:id="1461653835">
      <w:bodyDiv w:val="1"/>
      <w:marLeft w:val="0"/>
      <w:marRight w:val="0"/>
      <w:marTop w:val="0"/>
      <w:marBottom w:val="0"/>
      <w:divBdr>
        <w:top w:val="none" w:sz="0" w:space="0" w:color="auto"/>
        <w:left w:val="none" w:sz="0" w:space="0" w:color="auto"/>
        <w:bottom w:val="none" w:sz="0" w:space="0" w:color="auto"/>
        <w:right w:val="none" w:sz="0" w:space="0" w:color="auto"/>
      </w:divBdr>
    </w:div>
    <w:div w:id="1596211617">
      <w:bodyDiv w:val="1"/>
      <w:marLeft w:val="0"/>
      <w:marRight w:val="0"/>
      <w:marTop w:val="0"/>
      <w:marBottom w:val="0"/>
      <w:divBdr>
        <w:top w:val="none" w:sz="0" w:space="0" w:color="auto"/>
        <w:left w:val="none" w:sz="0" w:space="0" w:color="auto"/>
        <w:bottom w:val="none" w:sz="0" w:space="0" w:color="auto"/>
        <w:right w:val="none" w:sz="0" w:space="0" w:color="auto"/>
      </w:divBdr>
    </w:div>
    <w:div w:id="1634099677">
      <w:bodyDiv w:val="1"/>
      <w:marLeft w:val="0"/>
      <w:marRight w:val="0"/>
      <w:marTop w:val="0"/>
      <w:marBottom w:val="0"/>
      <w:divBdr>
        <w:top w:val="none" w:sz="0" w:space="0" w:color="auto"/>
        <w:left w:val="none" w:sz="0" w:space="0" w:color="auto"/>
        <w:bottom w:val="none" w:sz="0" w:space="0" w:color="auto"/>
        <w:right w:val="none" w:sz="0" w:space="0" w:color="auto"/>
      </w:divBdr>
    </w:div>
    <w:div w:id="1643583856">
      <w:bodyDiv w:val="1"/>
      <w:marLeft w:val="0"/>
      <w:marRight w:val="0"/>
      <w:marTop w:val="0"/>
      <w:marBottom w:val="0"/>
      <w:divBdr>
        <w:top w:val="none" w:sz="0" w:space="0" w:color="auto"/>
        <w:left w:val="none" w:sz="0" w:space="0" w:color="auto"/>
        <w:bottom w:val="none" w:sz="0" w:space="0" w:color="auto"/>
        <w:right w:val="none" w:sz="0" w:space="0" w:color="auto"/>
      </w:divBdr>
    </w:div>
    <w:div w:id="1677417427">
      <w:bodyDiv w:val="1"/>
      <w:marLeft w:val="0"/>
      <w:marRight w:val="0"/>
      <w:marTop w:val="0"/>
      <w:marBottom w:val="0"/>
      <w:divBdr>
        <w:top w:val="none" w:sz="0" w:space="0" w:color="auto"/>
        <w:left w:val="none" w:sz="0" w:space="0" w:color="auto"/>
        <w:bottom w:val="none" w:sz="0" w:space="0" w:color="auto"/>
        <w:right w:val="none" w:sz="0" w:space="0" w:color="auto"/>
      </w:divBdr>
    </w:div>
    <w:div w:id="1701932625">
      <w:bodyDiv w:val="1"/>
      <w:marLeft w:val="0"/>
      <w:marRight w:val="0"/>
      <w:marTop w:val="0"/>
      <w:marBottom w:val="0"/>
      <w:divBdr>
        <w:top w:val="none" w:sz="0" w:space="0" w:color="auto"/>
        <w:left w:val="none" w:sz="0" w:space="0" w:color="auto"/>
        <w:bottom w:val="none" w:sz="0" w:space="0" w:color="auto"/>
        <w:right w:val="none" w:sz="0" w:space="0" w:color="auto"/>
      </w:divBdr>
    </w:div>
    <w:div w:id="1739749350">
      <w:bodyDiv w:val="1"/>
      <w:marLeft w:val="0"/>
      <w:marRight w:val="0"/>
      <w:marTop w:val="0"/>
      <w:marBottom w:val="0"/>
      <w:divBdr>
        <w:top w:val="none" w:sz="0" w:space="0" w:color="auto"/>
        <w:left w:val="none" w:sz="0" w:space="0" w:color="auto"/>
        <w:bottom w:val="none" w:sz="0" w:space="0" w:color="auto"/>
        <w:right w:val="none" w:sz="0" w:space="0" w:color="auto"/>
      </w:divBdr>
    </w:div>
    <w:div w:id="1771510985">
      <w:bodyDiv w:val="1"/>
      <w:marLeft w:val="0"/>
      <w:marRight w:val="0"/>
      <w:marTop w:val="0"/>
      <w:marBottom w:val="0"/>
      <w:divBdr>
        <w:top w:val="none" w:sz="0" w:space="0" w:color="auto"/>
        <w:left w:val="none" w:sz="0" w:space="0" w:color="auto"/>
        <w:bottom w:val="none" w:sz="0" w:space="0" w:color="auto"/>
        <w:right w:val="none" w:sz="0" w:space="0" w:color="auto"/>
      </w:divBdr>
    </w:div>
    <w:div w:id="1823228846">
      <w:bodyDiv w:val="1"/>
      <w:marLeft w:val="0"/>
      <w:marRight w:val="0"/>
      <w:marTop w:val="0"/>
      <w:marBottom w:val="0"/>
      <w:divBdr>
        <w:top w:val="none" w:sz="0" w:space="0" w:color="auto"/>
        <w:left w:val="none" w:sz="0" w:space="0" w:color="auto"/>
        <w:bottom w:val="none" w:sz="0" w:space="0" w:color="auto"/>
        <w:right w:val="none" w:sz="0" w:space="0" w:color="auto"/>
      </w:divBdr>
    </w:div>
    <w:div w:id="1861894134">
      <w:bodyDiv w:val="1"/>
      <w:marLeft w:val="0"/>
      <w:marRight w:val="0"/>
      <w:marTop w:val="0"/>
      <w:marBottom w:val="0"/>
      <w:divBdr>
        <w:top w:val="none" w:sz="0" w:space="0" w:color="auto"/>
        <w:left w:val="none" w:sz="0" w:space="0" w:color="auto"/>
        <w:bottom w:val="none" w:sz="0" w:space="0" w:color="auto"/>
        <w:right w:val="none" w:sz="0" w:space="0" w:color="auto"/>
      </w:divBdr>
    </w:div>
    <w:div w:id="1918400984">
      <w:bodyDiv w:val="1"/>
      <w:marLeft w:val="0"/>
      <w:marRight w:val="0"/>
      <w:marTop w:val="0"/>
      <w:marBottom w:val="0"/>
      <w:divBdr>
        <w:top w:val="none" w:sz="0" w:space="0" w:color="auto"/>
        <w:left w:val="none" w:sz="0" w:space="0" w:color="auto"/>
        <w:bottom w:val="none" w:sz="0" w:space="0" w:color="auto"/>
        <w:right w:val="none" w:sz="0" w:space="0" w:color="auto"/>
      </w:divBdr>
    </w:div>
    <w:div w:id="1988195607">
      <w:bodyDiv w:val="1"/>
      <w:marLeft w:val="0"/>
      <w:marRight w:val="0"/>
      <w:marTop w:val="0"/>
      <w:marBottom w:val="0"/>
      <w:divBdr>
        <w:top w:val="none" w:sz="0" w:space="0" w:color="auto"/>
        <w:left w:val="none" w:sz="0" w:space="0" w:color="auto"/>
        <w:bottom w:val="none" w:sz="0" w:space="0" w:color="auto"/>
        <w:right w:val="none" w:sz="0" w:space="0" w:color="auto"/>
      </w:divBdr>
    </w:div>
    <w:div w:id="1990667314">
      <w:bodyDiv w:val="1"/>
      <w:marLeft w:val="0"/>
      <w:marRight w:val="0"/>
      <w:marTop w:val="0"/>
      <w:marBottom w:val="0"/>
      <w:divBdr>
        <w:top w:val="none" w:sz="0" w:space="0" w:color="auto"/>
        <w:left w:val="none" w:sz="0" w:space="0" w:color="auto"/>
        <w:bottom w:val="none" w:sz="0" w:space="0" w:color="auto"/>
        <w:right w:val="none" w:sz="0" w:space="0" w:color="auto"/>
      </w:divBdr>
    </w:div>
    <w:div w:id="2102605457">
      <w:bodyDiv w:val="1"/>
      <w:marLeft w:val="0"/>
      <w:marRight w:val="0"/>
      <w:marTop w:val="0"/>
      <w:marBottom w:val="0"/>
      <w:divBdr>
        <w:top w:val="none" w:sz="0" w:space="0" w:color="auto"/>
        <w:left w:val="none" w:sz="0" w:space="0" w:color="auto"/>
        <w:bottom w:val="none" w:sz="0" w:space="0" w:color="auto"/>
        <w:right w:val="none" w:sz="0" w:space="0" w:color="auto"/>
      </w:divBdr>
    </w:div>
    <w:div w:id="2106925961">
      <w:bodyDiv w:val="1"/>
      <w:marLeft w:val="0"/>
      <w:marRight w:val="0"/>
      <w:marTop w:val="0"/>
      <w:marBottom w:val="0"/>
      <w:divBdr>
        <w:top w:val="none" w:sz="0" w:space="0" w:color="auto"/>
        <w:left w:val="none" w:sz="0" w:space="0" w:color="auto"/>
        <w:bottom w:val="none" w:sz="0" w:space="0" w:color="auto"/>
        <w:right w:val="none" w:sz="0" w:space="0" w:color="auto"/>
      </w:divBdr>
    </w:div>
    <w:div w:id="21282370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oter" Target="footer1.xml" Id="rId13" /><Relationship Type="http://schemas.openxmlformats.org/officeDocument/2006/relationships/hyperlink" Target="http://ec.europa.eu/budget/contracts_grants/info_contracts/inforeuro/inforeuro_en.cfm" TargetMode="External" Id="rId18" /><Relationship Type="http://schemas.openxmlformats.org/officeDocument/2006/relationships/customXml" Target="../customXml/item3.xml" Id="rId3" /><Relationship Type="http://schemas.openxmlformats.org/officeDocument/2006/relationships/fontTable" Target="fontTable.xml" Id="rId21" /><Relationship Type="http://schemas.openxmlformats.org/officeDocument/2006/relationships/settings" Target="settings.xml" Id="rId7" /><Relationship Type="http://schemas.openxmlformats.org/officeDocument/2006/relationships/header" Target="header1.xml" Id="rId12" /><Relationship Type="http://schemas.openxmlformats.org/officeDocument/2006/relationships/hyperlink" Target="mailto:mol-procurement@eursc.eu" TargetMode="External" Id="rId17" /><Relationship Type="http://schemas.openxmlformats.org/officeDocument/2006/relationships/customXml" Target="../customXml/item2.xml" Id="rId2" /><Relationship Type="http://schemas.openxmlformats.org/officeDocument/2006/relationships/hyperlink" Target="mailto:mol-invoices@eursc.eu" TargetMode="External" Id="rId16" /><Relationship Type="http://schemas.openxmlformats.org/officeDocument/2006/relationships/hyperlink" Target="mailto:mol-invocies@eursc.eu" TargetMode="External"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numbering" Target="numbering.xml" Id="rId5" /><Relationship Type="http://schemas.openxmlformats.org/officeDocument/2006/relationships/header" Target="header2.xml" Id="rId15" /><Relationship Type="http://schemas.openxmlformats.org/officeDocument/2006/relationships/endnotes" Target="endnotes.xml" Id="rId10" /><Relationship Type="http://schemas.openxmlformats.org/officeDocument/2006/relationships/image" Target="media/image2.png"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oter" Target="footer2.xml" Id="rId14" /><Relationship Type="http://schemas.openxmlformats.org/officeDocument/2006/relationships/theme" Target="theme/theme1.xml" Id="rId22" /></Relationships>
</file>

<file path=word/_rels/footnotes.xml.rels><?xml version="1.0" encoding="UTF-8" standalone="yes"?>
<Relationships xmlns="http://schemas.openxmlformats.org/package/2006/relationships"><Relationship Id="rId3" Type="http://schemas.openxmlformats.org/officeDocument/2006/relationships/hyperlink" Target="https://eur-lex.europa.eu/legal-content/EN/TXT/?qid=1544791836334&amp;uri=CELEX:32018R1046" TargetMode="External"/><Relationship Id="rId2" Type="http://schemas.openxmlformats.org/officeDocument/2006/relationships/hyperlink" Target="https://eur-lex.europa.eu/legal-content/EN/TXT/?uri=uriserv:OJ.L_.2016.119.01.0001.01.ENG" TargetMode="External"/><Relationship Id="rId1" Type="http://schemas.openxmlformats.org/officeDocument/2006/relationships/hyperlink" Target="https://eur-lex.europa.eu/legal-content/EN/TXT/PDF/?uri=CELEX:32016R0679&amp;qid=1543923024903&amp;from=E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ublic\Documents\Templates\NO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TaxCatchAll xmlns="f4d622a6-c18d-4901-849d-63ef8e0e2bd0" xsi:nil="true"/>
    <lcf76f155ced4ddcb4097134ff3c332f xmlns="3095601c-4b09-43b5-ad89-2d4e5ddee247">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C531BE63DE3E624A967FF2F4F30538A7" ma:contentTypeVersion="18" ma:contentTypeDescription="Create a new document." ma:contentTypeScope="" ma:versionID="78d81ebff258c5c9ae2a81ec1e07f5ee">
  <xsd:schema xmlns:xsd="http://www.w3.org/2001/XMLSchema" xmlns:xs="http://www.w3.org/2001/XMLSchema" xmlns:p="http://schemas.microsoft.com/office/2006/metadata/properties" xmlns:ns2="3095601c-4b09-43b5-ad89-2d4e5ddee247" xmlns:ns3="f4d622a6-c18d-4901-849d-63ef8e0e2bd0" targetNamespace="http://schemas.microsoft.com/office/2006/metadata/properties" ma:root="true" ma:fieldsID="28bc09093d0049a089bc4db2dfaaa1cb" ns2:_="" ns3:_="">
    <xsd:import namespace="3095601c-4b09-43b5-ad89-2d4e5ddee247"/>
    <xsd:import namespace="f4d622a6-c18d-4901-849d-63ef8e0e2bd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Location" minOccurs="0"/>
                <xsd:element ref="ns2:lcf76f155ced4ddcb4097134ff3c332f" minOccurs="0"/>
                <xsd:element ref="ns3: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95601c-4b09-43b5-ad89-2d4e5ddee24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db630b34-ef66-4a23-b54c-047f976c1c4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LengthInSeconds" ma:index="24" nillable="true" ma:displayName="MediaLengthInSeconds" ma:hidden="true" ma:internalName="MediaLengthInSeconds" ma:readOnly="true">
      <xsd:simpleType>
        <xsd:restriction base="dms:Unknown"/>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4d622a6-c18d-4901-849d-63ef8e0e2bd0"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577d6a92-87a7-4d3b-b075-aac5d3901fde}" ma:internalName="TaxCatchAll" ma:showField="CatchAllData" ma:web="f4d622a6-c18d-4901-849d-63ef8e0e2bd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1CFE26B-ECED-4B67-B7A6-F20A61D74BDD}">
  <ds:schemaRefs>
    <ds:schemaRef ds:uri="http://schemas.openxmlformats.org/officeDocument/2006/bibliography"/>
  </ds:schemaRefs>
</ds:datastoreItem>
</file>

<file path=customXml/itemProps2.xml><?xml version="1.0" encoding="utf-8"?>
<ds:datastoreItem xmlns:ds="http://schemas.openxmlformats.org/officeDocument/2006/customXml" ds:itemID="{6754D65B-7A27-4FE5-ABFF-7AB4D0DC1BA6}">
  <ds:schemaRefs>
    <ds:schemaRef ds:uri="http://schemas.microsoft.com/office/2006/metadata/properties"/>
    <ds:schemaRef ds:uri="http://schemas.microsoft.com/office/infopath/2007/PartnerControls"/>
    <ds:schemaRef ds:uri="f4d622a6-c18d-4901-849d-63ef8e0e2bd0"/>
    <ds:schemaRef ds:uri="3095601c-4b09-43b5-ad89-2d4e5ddee247"/>
  </ds:schemaRefs>
</ds:datastoreItem>
</file>

<file path=customXml/itemProps3.xml><?xml version="1.0" encoding="utf-8"?>
<ds:datastoreItem xmlns:ds="http://schemas.openxmlformats.org/officeDocument/2006/customXml" ds:itemID="{05C4D58D-C660-4599-86D8-9FC55966BD05}">
  <ds:schemaRefs>
    <ds:schemaRef ds:uri="http://schemas.microsoft.com/sharepoint/v3/contenttype/forms"/>
  </ds:schemaRefs>
</ds:datastoreItem>
</file>

<file path=customXml/itemProps4.xml><?xml version="1.0" encoding="utf-8"?>
<ds:datastoreItem xmlns:ds="http://schemas.openxmlformats.org/officeDocument/2006/customXml" ds:itemID="{E7CE7DC2-6BA4-4657-8FFA-9B37F8D959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95601c-4b09-43b5-ad89-2d4e5ddee247"/>
    <ds:schemaRef ds:uri="f4d622a6-c18d-4901-849d-63ef8e0e2bd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NOT.DOTM</ap:Template>
  <ap:Application>Microsoft Word for the web</ap:Application>
  <ap:DocSecurity>4</ap:DocSecurity>
  <ap:ScaleCrop>false</ap:ScaleCrop>
  <ap:Company>European Commission</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Framework service contract</dc:title>
  <dc:subject>Linguistic revision - Service contract</dc:subject>
  <dc:creator>taymama</dc:creator>
  <keywords/>
  <lastModifiedBy>TERUEL MARTINEZ Roberto (MOL)</lastModifiedBy>
  <revision>46</revision>
  <lastPrinted>2019-07-11T09:05:00.0000000Z</lastPrinted>
  <dcterms:created xsi:type="dcterms:W3CDTF">2020-07-09T08:18:00.0000000Z</dcterms:created>
  <dcterms:modified xsi:type="dcterms:W3CDTF">2024-12-09T14:13:22.2954491Z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ELDocType">
    <vt:lpwstr>NOT.DOT</vt:lpwstr>
  </property>
  <property fmtid="{D5CDD505-2E9C-101B-9397-08002B2CF9AE}" pid="3" name="Created using">
    <vt:lpwstr>3.0</vt:lpwstr>
  </property>
  <property fmtid="{D5CDD505-2E9C-101B-9397-08002B2CF9AE}" pid="4" name="Last edited using">
    <vt:lpwstr>EL 4.6 Build 50000</vt:lpwstr>
  </property>
  <property fmtid="{D5CDD505-2E9C-101B-9397-08002B2CF9AE}" pid="5" name="Formatting">
    <vt:lpwstr>4.1</vt:lpwstr>
  </property>
  <property fmtid="{D5CDD505-2E9C-101B-9397-08002B2CF9AE}" pid="6" name="ContentTypeId">
    <vt:lpwstr>0x010100C531BE63DE3E624A967FF2F4F30538A7</vt:lpwstr>
  </property>
  <property fmtid="{D5CDD505-2E9C-101B-9397-08002B2CF9AE}" pid="7" name="MediaServiceImageTags">
    <vt:lpwstr/>
  </property>
</Properties>
</file>